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8B25CE" w:rsidP="008B25C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43</w:t>
            </w:r>
            <w:r w:rsidR="008C2CB2">
              <w:rPr>
                <w:bCs/>
                <w:sz w:val="24"/>
                <w:szCs w:val="24"/>
              </w:rPr>
              <w:t>(46</w:t>
            </w:r>
            <w:r>
              <w:rPr>
                <w:bCs/>
                <w:sz w:val="24"/>
                <w:szCs w:val="24"/>
              </w:rPr>
              <w:t>8</w:t>
            </w:r>
            <w:r w:rsidR="008C2CB2">
              <w:rPr>
                <w:bCs/>
                <w:sz w:val="24"/>
                <w:szCs w:val="24"/>
              </w:rPr>
              <w:t>) от</w:t>
            </w:r>
            <w:r>
              <w:rPr>
                <w:bCs/>
                <w:sz w:val="24"/>
                <w:szCs w:val="24"/>
              </w:rPr>
              <w:t xml:space="preserve"> 15</w:t>
            </w:r>
            <w:r w:rsidR="005A60DF">
              <w:rPr>
                <w:bCs/>
                <w:sz w:val="24"/>
                <w:szCs w:val="24"/>
              </w:rPr>
              <w:t xml:space="preserve"> ноября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D67186">
        <w:rPr>
          <w:b/>
          <w:sz w:val="20"/>
          <w:szCs w:val="20"/>
        </w:rPr>
        <w:t>ГЛАВЫ</w:t>
      </w:r>
      <w:r w:rsidRPr="001D13CE">
        <w:rPr>
          <w:b/>
          <w:sz w:val="20"/>
          <w:szCs w:val="20"/>
        </w:rPr>
        <w:t xml:space="preserve">  НОВОЧЕЛНЫ-СЮРЬБЕЕВСКОГО</w:t>
      </w: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06AD3" w:rsidRDefault="005A60DF" w:rsidP="00606A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</w:t>
      </w:r>
      <w:r w:rsidR="008C2CB2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08</w:t>
      </w:r>
    </w:p>
    <w:p w:rsidR="00D67186" w:rsidRDefault="00D67186" w:rsidP="00606AD3">
      <w:pPr>
        <w:rPr>
          <w:b/>
          <w:sz w:val="20"/>
          <w:szCs w:val="20"/>
        </w:rPr>
      </w:pPr>
    </w:p>
    <w:p w:rsidR="005A60DF" w:rsidRPr="00982E14" w:rsidRDefault="005A60DF" w:rsidP="005A60DF">
      <w:pPr>
        <w:pStyle w:val="4"/>
        <w:tabs>
          <w:tab w:val="left" w:pos="4962"/>
        </w:tabs>
        <w:spacing w:before="0" w:beforeAutospacing="0" w:after="0" w:afterAutospacing="0"/>
        <w:ind w:right="39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82E14">
        <w:rPr>
          <w:rFonts w:ascii="Times New Roman" w:hAnsi="Times New Roman" w:cs="Times New Roman"/>
          <w:b w:val="0"/>
          <w:sz w:val="20"/>
          <w:szCs w:val="20"/>
        </w:rPr>
        <w:t>О назначении публичных слушаний по проекту решения Собрания депутатов 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2020 год и на плановый период 2021 и 2022 годов»</w:t>
      </w:r>
    </w:p>
    <w:p w:rsidR="005A60DF" w:rsidRPr="00982E14" w:rsidRDefault="005A60DF" w:rsidP="005A60DF">
      <w:pPr>
        <w:tabs>
          <w:tab w:val="left" w:pos="5820"/>
        </w:tabs>
        <w:rPr>
          <w:sz w:val="20"/>
          <w:szCs w:val="20"/>
        </w:rPr>
      </w:pPr>
    </w:p>
    <w:p w:rsidR="005A60DF" w:rsidRPr="00982E14" w:rsidRDefault="005A60DF" w:rsidP="005A60DF">
      <w:pPr>
        <w:tabs>
          <w:tab w:val="left" w:pos="5820"/>
        </w:tabs>
        <w:rPr>
          <w:sz w:val="20"/>
          <w:szCs w:val="20"/>
        </w:rPr>
      </w:pPr>
      <w:r w:rsidRPr="00982E14">
        <w:rPr>
          <w:sz w:val="20"/>
          <w:szCs w:val="20"/>
        </w:rPr>
        <w:tab/>
      </w:r>
    </w:p>
    <w:p w:rsidR="005A60DF" w:rsidRPr="00982E14" w:rsidRDefault="005A60DF" w:rsidP="005A60DF">
      <w:pPr>
        <w:pStyle w:val="af"/>
        <w:ind w:firstLine="709"/>
        <w:rPr>
          <w:sz w:val="20"/>
          <w:szCs w:val="20"/>
        </w:rPr>
      </w:pPr>
      <w:r w:rsidRPr="00982E14">
        <w:rPr>
          <w:sz w:val="20"/>
          <w:szCs w:val="20"/>
        </w:rPr>
        <w:t xml:space="preserve">В соответствии со статьей 14 Устава Новочелны-Сюрбеевского сельского поселения Комсомольского района Чувашской Республики </w:t>
      </w:r>
      <w:proofErr w:type="gramStart"/>
      <w:r w:rsidRPr="00982E14">
        <w:rPr>
          <w:sz w:val="20"/>
          <w:szCs w:val="20"/>
        </w:rPr>
        <w:t>п</w:t>
      </w:r>
      <w:proofErr w:type="gramEnd"/>
      <w:r w:rsidRPr="00982E14">
        <w:rPr>
          <w:sz w:val="20"/>
          <w:szCs w:val="20"/>
        </w:rPr>
        <w:t xml:space="preserve"> о с т а н о в л я ю:</w:t>
      </w:r>
    </w:p>
    <w:p w:rsidR="005A60DF" w:rsidRPr="00982E14" w:rsidRDefault="005A60DF" w:rsidP="005A60DF">
      <w:pPr>
        <w:pStyle w:val="af"/>
        <w:ind w:firstLine="709"/>
        <w:rPr>
          <w:sz w:val="20"/>
          <w:szCs w:val="20"/>
        </w:rPr>
      </w:pPr>
      <w:r w:rsidRPr="00982E14">
        <w:rPr>
          <w:sz w:val="20"/>
          <w:szCs w:val="20"/>
        </w:rPr>
        <w:t>1. Назначить публичные слушания по проекту решения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2020 год и на плановый период 2021 и 2022 годов» на 27 ноября 2019 года в администрации Новочелны-Сюрбеевского сельского поселения, начало в  14.00 часов.</w:t>
      </w:r>
    </w:p>
    <w:p w:rsidR="005A60DF" w:rsidRPr="00982E14" w:rsidRDefault="005A60DF" w:rsidP="005A60DF">
      <w:pPr>
        <w:pStyle w:val="af"/>
        <w:ind w:firstLine="709"/>
        <w:rPr>
          <w:sz w:val="20"/>
          <w:szCs w:val="20"/>
        </w:rPr>
      </w:pPr>
      <w:r w:rsidRPr="00982E14">
        <w:rPr>
          <w:sz w:val="20"/>
          <w:szCs w:val="20"/>
        </w:rPr>
        <w:t xml:space="preserve">2. </w:t>
      </w:r>
      <w:proofErr w:type="gramStart"/>
      <w:r w:rsidRPr="00982E14">
        <w:rPr>
          <w:sz w:val="20"/>
          <w:szCs w:val="20"/>
        </w:rPr>
        <w:t>Контроль за</w:t>
      </w:r>
      <w:proofErr w:type="gramEnd"/>
      <w:r w:rsidRPr="00982E1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A60DF" w:rsidRPr="00982E14" w:rsidRDefault="005A60DF" w:rsidP="005A60DF">
      <w:pPr>
        <w:rPr>
          <w:sz w:val="20"/>
          <w:szCs w:val="20"/>
        </w:rPr>
      </w:pPr>
    </w:p>
    <w:p w:rsidR="005A60DF" w:rsidRPr="00982E14" w:rsidRDefault="005A60DF" w:rsidP="005A60DF">
      <w:pPr>
        <w:rPr>
          <w:sz w:val="20"/>
          <w:szCs w:val="20"/>
        </w:rPr>
      </w:pPr>
    </w:p>
    <w:p w:rsidR="005A60DF" w:rsidRPr="00982E14" w:rsidRDefault="005A60DF" w:rsidP="005A60DF">
      <w:pPr>
        <w:rPr>
          <w:sz w:val="20"/>
          <w:szCs w:val="20"/>
        </w:rPr>
      </w:pPr>
    </w:p>
    <w:p w:rsidR="005A60DF" w:rsidRPr="00982E14" w:rsidRDefault="005A60DF" w:rsidP="005A60DF">
      <w:pPr>
        <w:ind w:firstLine="708"/>
        <w:rPr>
          <w:sz w:val="20"/>
          <w:szCs w:val="20"/>
        </w:rPr>
      </w:pPr>
      <w:r w:rsidRPr="00982E14">
        <w:rPr>
          <w:sz w:val="20"/>
          <w:szCs w:val="20"/>
        </w:rPr>
        <w:t>Глава сельского поселения</w:t>
      </w:r>
      <w:r w:rsidRPr="00982E14">
        <w:rPr>
          <w:sz w:val="20"/>
          <w:szCs w:val="20"/>
        </w:rPr>
        <w:tab/>
      </w:r>
      <w:r w:rsidRPr="00982E14">
        <w:rPr>
          <w:sz w:val="20"/>
          <w:szCs w:val="20"/>
        </w:rPr>
        <w:tab/>
      </w:r>
      <w:r w:rsidRPr="00982E14">
        <w:rPr>
          <w:sz w:val="20"/>
          <w:szCs w:val="20"/>
        </w:rPr>
        <w:tab/>
      </w:r>
      <w:r w:rsidRPr="00982E14">
        <w:rPr>
          <w:sz w:val="20"/>
          <w:szCs w:val="20"/>
        </w:rPr>
        <w:tab/>
        <w:t xml:space="preserve">Г.Г.Ракчеев </w:t>
      </w:r>
    </w:p>
    <w:p w:rsidR="00863C5E" w:rsidRDefault="00863C5E" w:rsidP="00863C5E">
      <w:pPr>
        <w:rPr>
          <w:rFonts w:eastAsiaTheme="minorHAnsi"/>
          <w:sz w:val="20"/>
          <w:szCs w:val="20"/>
          <w:lang w:eastAsia="en-US"/>
        </w:rPr>
      </w:pPr>
    </w:p>
    <w:p w:rsidR="003E6195" w:rsidRPr="001D13CE" w:rsidRDefault="003E6195" w:rsidP="003E6195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>АДМИНИСТРАЦИИ</w:t>
      </w:r>
      <w:r w:rsidRPr="001D13CE">
        <w:rPr>
          <w:b/>
          <w:sz w:val="20"/>
          <w:szCs w:val="20"/>
        </w:rPr>
        <w:t xml:space="preserve">  НОВОЧЕЛНЫ-СЮРЬБЕЕВСКОГО</w:t>
      </w:r>
    </w:p>
    <w:p w:rsidR="003E6195" w:rsidRPr="001D13CE" w:rsidRDefault="003E6195" w:rsidP="003E6195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E6195" w:rsidRDefault="003E6195" w:rsidP="003E619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13.11.2018г.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52</w:t>
      </w:r>
    </w:p>
    <w:p w:rsidR="003E6195" w:rsidRDefault="003E6195" w:rsidP="003E6195">
      <w:pPr>
        <w:rPr>
          <w:b/>
          <w:sz w:val="20"/>
          <w:szCs w:val="20"/>
        </w:rPr>
      </w:pPr>
    </w:p>
    <w:p w:rsidR="003E6195" w:rsidRPr="00E24E8C" w:rsidRDefault="003E6195" w:rsidP="003E6195">
      <w:pPr>
        <w:tabs>
          <w:tab w:val="left" w:pos="5353"/>
        </w:tabs>
        <w:ind w:right="5386"/>
        <w:jc w:val="both"/>
        <w:rPr>
          <w:b/>
          <w:sz w:val="20"/>
          <w:szCs w:val="20"/>
        </w:rPr>
      </w:pPr>
    </w:p>
    <w:p w:rsidR="003E6195" w:rsidRPr="00E24E8C" w:rsidRDefault="003E6195" w:rsidP="003E6195">
      <w:pPr>
        <w:tabs>
          <w:tab w:val="left" w:pos="5353"/>
        </w:tabs>
        <w:ind w:right="5386"/>
        <w:jc w:val="both"/>
        <w:rPr>
          <w:sz w:val="20"/>
          <w:szCs w:val="20"/>
        </w:rPr>
      </w:pPr>
      <w:r w:rsidRPr="00E24E8C">
        <w:rPr>
          <w:sz w:val="20"/>
          <w:szCs w:val="20"/>
        </w:rPr>
        <w:t xml:space="preserve">Об утверждении Порядка оценки налоговых расходов Новочелны-Сюрбеевского сельского поселения Комсомольского района Чувашской Республики </w:t>
      </w:r>
    </w:p>
    <w:p w:rsidR="003E6195" w:rsidRPr="00E24E8C" w:rsidRDefault="003E6195" w:rsidP="003E6195">
      <w:pPr>
        <w:tabs>
          <w:tab w:val="left" w:pos="5353"/>
        </w:tabs>
        <w:ind w:right="4973"/>
        <w:jc w:val="both"/>
        <w:rPr>
          <w:b/>
          <w:sz w:val="20"/>
          <w:szCs w:val="20"/>
        </w:rPr>
      </w:pPr>
    </w:p>
    <w:p w:rsidR="003E6195" w:rsidRPr="00E24E8C" w:rsidRDefault="003E6195" w:rsidP="003E6195">
      <w:pPr>
        <w:tabs>
          <w:tab w:val="left" w:pos="5353"/>
        </w:tabs>
        <w:ind w:right="4973"/>
        <w:jc w:val="both"/>
        <w:rPr>
          <w:b/>
          <w:sz w:val="20"/>
          <w:szCs w:val="20"/>
        </w:rPr>
      </w:pPr>
    </w:p>
    <w:p w:rsidR="003E6195" w:rsidRPr="00E24E8C" w:rsidRDefault="003E6195" w:rsidP="003E6195">
      <w:pPr>
        <w:ind w:firstLine="851"/>
        <w:jc w:val="both"/>
        <w:rPr>
          <w:sz w:val="20"/>
          <w:szCs w:val="20"/>
        </w:rPr>
      </w:pPr>
      <w:r w:rsidRPr="00E24E8C">
        <w:rPr>
          <w:sz w:val="20"/>
          <w:szCs w:val="20"/>
        </w:rPr>
        <w:t xml:space="preserve">В соответствии с пунктом 2 статьи </w:t>
      </w:r>
      <w:hyperlink r:id="rId6" w:history="1">
        <w:r w:rsidRPr="00E24E8C">
          <w:rPr>
            <w:sz w:val="20"/>
            <w:szCs w:val="20"/>
          </w:rPr>
          <w:t>174</w:t>
        </w:r>
        <w:r w:rsidRPr="00E24E8C">
          <w:rPr>
            <w:sz w:val="20"/>
            <w:szCs w:val="20"/>
            <w:vertAlign w:val="superscript"/>
          </w:rPr>
          <w:t>3</w:t>
        </w:r>
      </w:hyperlink>
      <w:r w:rsidRPr="00E24E8C">
        <w:rPr>
          <w:sz w:val="20"/>
          <w:szCs w:val="20"/>
        </w:rPr>
        <w:t xml:space="preserve"> Бюджетного кодекса Российской Федерации, </w:t>
      </w:r>
      <w:hyperlink r:id="rId7" w:history="1">
        <w:r w:rsidRPr="00E24E8C">
          <w:rPr>
            <w:sz w:val="20"/>
            <w:szCs w:val="20"/>
          </w:rPr>
          <w:t>постановлением</w:t>
        </w:r>
      </w:hyperlink>
      <w:r w:rsidRPr="00E24E8C">
        <w:rPr>
          <w:sz w:val="20"/>
          <w:szCs w:val="20"/>
        </w:rPr>
        <w:t xml:space="preserve"> Правительства Российской Федерации от 22 июня 2019 г.  № 796 «Об общих требованиях к оценке налоговых расходов субъектов Российской Федерации и муниципальных образований» администрация Новочелны-Сюрбеевского сельского поселения Комсомольского района Чувашской Республики </w:t>
      </w:r>
      <w:proofErr w:type="gramStart"/>
      <w:r w:rsidRPr="00E24E8C">
        <w:rPr>
          <w:sz w:val="20"/>
          <w:szCs w:val="20"/>
        </w:rPr>
        <w:t>п</w:t>
      </w:r>
      <w:proofErr w:type="gramEnd"/>
      <w:r w:rsidRPr="00E24E8C">
        <w:rPr>
          <w:sz w:val="20"/>
          <w:szCs w:val="20"/>
        </w:rPr>
        <w:t xml:space="preserve"> о с т а н о в л я е т:</w:t>
      </w:r>
    </w:p>
    <w:p w:rsidR="003E6195" w:rsidRPr="00E24E8C" w:rsidRDefault="003E6195" w:rsidP="003E6195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E24E8C">
        <w:rPr>
          <w:sz w:val="20"/>
          <w:szCs w:val="20"/>
        </w:rPr>
        <w:t>Утвердить прилагаемый Порядок оценки налоговых расходов Новочелны-Сюрбеевского сельского поселения Комсомольского района Чувашской Республики.</w:t>
      </w:r>
    </w:p>
    <w:p w:rsidR="003E6195" w:rsidRPr="00E24E8C" w:rsidRDefault="003E6195" w:rsidP="003E6195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proofErr w:type="gramStart"/>
      <w:r w:rsidRPr="00E24E8C">
        <w:rPr>
          <w:sz w:val="20"/>
          <w:szCs w:val="20"/>
        </w:rPr>
        <w:t>Куратору налоговых расходов, определенному в соответствии с Порядком формирования перечня налоговых расходов Новочелны-Сюрбеевского сельского поселения Комсомольского района Чувашской Республики, утвержденным постановлением администрации Новочелны-Сюрбеевского сельского поселения Комсомольского района Чувашской Республики от 30 октября 2019 № 45, разработать и утвердить по согласованию с финансовым отделом администрации Комсомольского района в срок до 1 января 2020 года методики оценки эффективности налоговых расходов Новочелны-Сюрбеевского сельского поселения</w:t>
      </w:r>
      <w:proofErr w:type="gramEnd"/>
      <w:r w:rsidRPr="00E24E8C">
        <w:rPr>
          <w:sz w:val="20"/>
          <w:szCs w:val="20"/>
        </w:rPr>
        <w:t xml:space="preserve"> Комсомольского района Чувашской Республики.</w:t>
      </w:r>
    </w:p>
    <w:p w:rsidR="003E6195" w:rsidRPr="00E24E8C" w:rsidRDefault="003E6195" w:rsidP="003E6195">
      <w:pPr>
        <w:shd w:val="clear" w:color="auto" w:fill="FFFFFF"/>
        <w:ind w:firstLine="851"/>
        <w:jc w:val="both"/>
        <w:rPr>
          <w:sz w:val="20"/>
          <w:szCs w:val="20"/>
        </w:rPr>
      </w:pPr>
      <w:r w:rsidRPr="00E24E8C">
        <w:rPr>
          <w:sz w:val="20"/>
          <w:szCs w:val="20"/>
        </w:rPr>
        <w:t>3. Настоящее постановление вступает в силу с 1 января 2020 года.</w:t>
      </w:r>
    </w:p>
    <w:p w:rsidR="003E6195" w:rsidRPr="00E24E8C" w:rsidRDefault="003E6195" w:rsidP="003E6195">
      <w:pPr>
        <w:shd w:val="clear" w:color="auto" w:fill="FFFFFF"/>
        <w:tabs>
          <w:tab w:val="left" w:pos="6644"/>
        </w:tabs>
        <w:ind w:firstLine="567"/>
        <w:jc w:val="both"/>
        <w:rPr>
          <w:sz w:val="20"/>
          <w:szCs w:val="20"/>
        </w:rPr>
      </w:pPr>
    </w:p>
    <w:p w:rsidR="003E6195" w:rsidRPr="00E24E8C" w:rsidRDefault="003E6195" w:rsidP="003E6195">
      <w:pPr>
        <w:shd w:val="clear" w:color="auto" w:fill="FFFFFF"/>
        <w:tabs>
          <w:tab w:val="left" w:pos="6644"/>
        </w:tabs>
        <w:ind w:firstLine="567"/>
        <w:jc w:val="both"/>
        <w:rPr>
          <w:sz w:val="20"/>
          <w:szCs w:val="20"/>
        </w:rPr>
      </w:pPr>
      <w:r w:rsidRPr="00E24E8C">
        <w:rPr>
          <w:sz w:val="20"/>
          <w:szCs w:val="20"/>
        </w:rPr>
        <w:tab/>
      </w:r>
    </w:p>
    <w:p w:rsidR="003E6195" w:rsidRPr="00E24E8C" w:rsidRDefault="003E6195" w:rsidP="003E6195">
      <w:pPr>
        <w:ind w:firstLine="708"/>
        <w:rPr>
          <w:sz w:val="20"/>
          <w:szCs w:val="20"/>
        </w:rPr>
      </w:pPr>
      <w:r w:rsidRPr="00E24E8C">
        <w:rPr>
          <w:sz w:val="20"/>
          <w:szCs w:val="20"/>
        </w:rPr>
        <w:t>Глава сельского поселения</w:t>
      </w:r>
      <w:r w:rsidRPr="00E24E8C">
        <w:rPr>
          <w:sz w:val="20"/>
          <w:szCs w:val="20"/>
        </w:rPr>
        <w:tab/>
      </w:r>
      <w:r w:rsidRPr="00E24E8C">
        <w:rPr>
          <w:sz w:val="20"/>
          <w:szCs w:val="20"/>
        </w:rPr>
        <w:tab/>
      </w:r>
      <w:r w:rsidRPr="00E24E8C">
        <w:rPr>
          <w:sz w:val="20"/>
          <w:szCs w:val="20"/>
        </w:rPr>
        <w:tab/>
      </w:r>
      <w:r w:rsidRPr="00E24E8C">
        <w:rPr>
          <w:sz w:val="20"/>
          <w:szCs w:val="20"/>
        </w:rPr>
        <w:tab/>
        <w:t xml:space="preserve">Г.Г.Ракчеев </w:t>
      </w: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ind w:left="4730"/>
        <w:jc w:val="center"/>
        <w:rPr>
          <w:caps/>
          <w:color w:val="000000"/>
          <w:sz w:val="20"/>
          <w:szCs w:val="20"/>
        </w:rPr>
      </w:pPr>
      <w:r w:rsidRPr="00E24E8C">
        <w:rPr>
          <w:caps/>
          <w:color w:val="000000"/>
          <w:sz w:val="20"/>
          <w:szCs w:val="20"/>
        </w:rPr>
        <w:t>Утвержден</w:t>
      </w:r>
    </w:p>
    <w:p w:rsidR="003E6195" w:rsidRPr="00E24E8C" w:rsidRDefault="003E6195" w:rsidP="003E6195">
      <w:pPr>
        <w:ind w:left="4730"/>
        <w:jc w:val="center"/>
        <w:rPr>
          <w:color w:val="000000"/>
          <w:sz w:val="20"/>
          <w:szCs w:val="20"/>
        </w:rPr>
      </w:pPr>
      <w:r w:rsidRPr="00E24E8C">
        <w:rPr>
          <w:color w:val="000000"/>
          <w:sz w:val="20"/>
          <w:szCs w:val="20"/>
        </w:rPr>
        <w:t>постановлением администрации</w:t>
      </w:r>
    </w:p>
    <w:p w:rsidR="003E6195" w:rsidRPr="00E24E8C" w:rsidRDefault="003E6195" w:rsidP="003E6195">
      <w:pPr>
        <w:ind w:left="4730"/>
        <w:jc w:val="center"/>
        <w:rPr>
          <w:color w:val="000000"/>
          <w:sz w:val="20"/>
          <w:szCs w:val="20"/>
        </w:rPr>
      </w:pPr>
      <w:r w:rsidRPr="00E24E8C">
        <w:rPr>
          <w:color w:val="000000"/>
          <w:sz w:val="20"/>
          <w:szCs w:val="20"/>
        </w:rPr>
        <w:t>Новочелны-Сюрбеевского сельского поселения Комсомольского района</w:t>
      </w:r>
    </w:p>
    <w:p w:rsidR="003E6195" w:rsidRPr="00E24E8C" w:rsidRDefault="003E6195" w:rsidP="003E6195">
      <w:pPr>
        <w:ind w:left="4730"/>
        <w:jc w:val="center"/>
        <w:rPr>
          <w:color w:val="000000"/>
          <w:sz w:val="20"/>
          <w:szCs w:val="20"/>
        </w:rPr>
      </w:pPr>
      <w:r w:rsidRPr="00E24E8C">
        <w:rPr>
          <w:color w:val="000000"/>
          <w:sz w:val="20"/>
          <w:szCs w:val="20"/>
        </w:rPr>
        <w:t>Чувашской Республики</w:t>
      </w:r>
    </w:p>
    <w:p w:rsidR="003E6195" w:rsidRPr="00E24E8C" w:rsidRDefault="003E6195" w:rsidP="003E6195">
      <w:pPr>
        <w:ind w:left="4730"/>
        <w:jc w:val="center"/>
        <w:rPr>
          <w:color w:val="000000"/>
          <w:sz w:val="20"/>
          <w:szCs w:val="20"/>
        </w:rPr>
      </w:pPr>
      <w:r w:rsidRPr="00E24E8C">
        <w:rPr>
          <w:color w:val="000000"/>
          <w:sz w:val="20"/>
          <w:szCs w:val="20"/>
        </w:rPr>
        <w:t>от 13.11.2019 № 52</w:t>
      </w:r>
    </w:p>
    <w:p w:rsidR="003E6195" w:rsidRPr="00E24E8C" w:rsidRDefault="003E6195" w:rsidP="003E6195">
      <w:pPr>
        <w:ind w:firstLine="540"/>
        <w:jc w:val="center"/>
        <w:outlineLvl w:val="0"/>
        <w:rPr>
          <w:sz w:val="20"/>
          <w:szCs w:val="20"/>
        </w:rPr>
      </w:pPr>
    </w:p>
    <w:p w:rsidR="003E6195" w:rsidRPr="00E24E8C" w:rsidRDefault="003E6195" w:rsidP="003E6195">
      <w:pPr>
        <w:ind w:firstLine="540"/>
        <w:jc w:val="center"/>
        <w:outlineLvl w:val="0"/>
        <w:rPr>
          <w:sz w:val="20"/>
          <w:szCs w:val="20"/>
        </w:rPr>
      </w:pPr>
    </w:p>
    <w:p w:rsidR="003E6195" w:rsidRPr="00E24E8C" w:rsidRDefault="003E6195" w:rsidP="003E619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24E8C">
        <w:rPr>
          <w:rFonts w:ascii="Times New Roman" w:hAnsi="Times New Roman" w:cs="Times New Roman"/>
          <w:sz w:val="20"/>
        </w:rPr>
        <w:t>Порядок</w:t>
      </w:r>
    </w:p>
    <w:p w:rsidR="003E6195" w:rsidRPr="00E24E8C" w:rsidRDefault="003E6195" w:rsidP="003E619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24E8C">
        <w:rPr>
          <w:rFonts w:ascii="Times New Roman" w:hAnsi="Times New Roman" w:cs="Times New Roman"/>
          <w:sz w:val="20"/>
        </w:rPr>
        <w:t>оценки налоговых расходов</w:t>
      </w:r>
    </w:p>
    <w:p w:rsidR="003E6195" w:rsidRPr="00E24E8C" w:rsidRDefault="003E6195" w:rsidP="003E619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24E8C">
        <w:rPr>
          <w:rFonts w:ascii="Times New Roman" w:hAnsi="Times New Roman"/>
          <w:color w:val="000000"/>
          <w:sz w:val="20"/>
        </w:rPr>
        <w:t>Новочелны-Сюрбеевского сельского поселения</w:t>
      </w:r>
    </w:p>
    <w:p w:rsidR="003E6195" w:rsidRPr="00E24E8C" w:rsidRDefault="003E6195" w:rsidP="003E619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E24E8C">
        <w:rPr>
          <w:rFonts w:ascii="Times New Roman" w:hAnsi="Times New Roman" w:cs="Times New Roman"/>
          <w:sz w:val="20"/>
        </w:rPr>
        <w:t>Комсомольского района Чувашской Республики</w:t>
      </w:r>
    </w:p>
    <w:p w:rsidR="003E6195" w:rsidRPr="00E24E8C" w:rsidRDefault="003E6195" w:rsidP="003E619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</w:p>
    <w:p w:rsidR="003E6195" w:rsidRPr="00E24E8C" w:rsidRDefault="003E6195" w:rsidP="003E6195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 w:cs="Times New Roman"/>
          <w:sz w:val="20"/>
        </w:rPr>
      </w:pPr>
      <w:r w:rsidRPr="00E24E8C">
        <w:rPr>
          <w:rFonts w:ascii="Times New Roman" w:hAnsi="Times New Roman" w:cs="Times New Roman"/>
          <w:sz w:val="20"/>
        </w:rPr>
        <w:t>Общие положения</w:t>
      </w:r>
    </w:p>
    <w:p w:rsidR="003E6195" w:rsidRPr="00E24E8C" w:rsidRDefault="003E6195" w:rsidP="003E6195">
      <w:pPr>
        <w:pStyle w:val="ConsPlusTitle"/>
        <w:ind w:left="360"/>
        <w:outlineLvl w:val="1"/>
        <w:rPr>
          <w:rFonts w:ascii="Times New Roman" w:hAnsi="Times New Roman" w:cs="Times New Roman"/>
          <w:sz w:val="20"/>
        </w:rPr>
      </w:pP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1. </w:t>
      </w:r>
      <w:proofErr w:type="gramStart"/>
      <w:r w:rsidRPr="00E24E8C">
        <w:rPr>
          <w:bCs/>
          <w:sz w:val="20"/>
          <w:szCs w:val="20"/>
        </w:rPr>
        <w:t xml:space="preserve">Настоящий Порядок определяет процедуру оценки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Комсомольского района Чувашской Республики (далее – </w:t>
      </w:r>
      <w:r w:rsidRPr="00E24E8C">
        <w:rPr>
          <w:color w:val="000000"/>
          <w:sz w:val="20"/>
          <w:szCs w:val="20"/>
        </w:rPr>
        <w:t>Новочелны-Сюрбеевское сельское поселение</w:t>
      </w:r>
      <w:r w:rsidRPr="00E24E8C">
        <w:rPr>
          <w:bCs/>
          <w:sz w:val="20"/>
          <w:szCs w:val="20"/>
        </w:rPr>
        <w:t xml:space="preserve">), правила формирования информации о нормативных, целевых и фискальных характеристиках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а также порядок обобщения результатов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, осуществляемый куратором налоговых расходов Новочелны-Сюрбеевского сельского поселения.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2. Для целей настоящего Порядка используются следующие понятия и термины:</w:t>
      </w:r>
    </w:p>
    <w:p w:rsidR="003E6195" w:rsidRPr="00E24E8C" w:rsidRDefault="003E6195" w:rsidP="003E6195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E24E8C">
        <w:rPr>
          <w:rFonts w:ascii="Times New Roman" w:hAnsi="Times New Roman"/>
        </w:rPr>
        <w:t>куратор налоговых расходов Новочелны-Сюрбеевского сельского поселения – администрация Новочелны-Сюрбеевского сельского поселения, ответственная в соответствии с полномочиями, установленными муниципальными правовыми актами Новочелны-Сюрбеевского сельского поселения, за достижение соответствующих налоговому расходу Новочелны-Сюрбеевского сельского поселения целей муниципальной программы Новочелны-Сюрбеевского сельского поселения и ее структурных элементов и (или) целей социально-экономического развития Новочелны-Сюрбеевского сельского поселения, не относящихся к муниципальным программам Новочелны-Сюрбеевского сельского поселения;</w:t>
      </w:r>
      <w:proofErr w:type="gramEnd"/>
    </w:p>
    <w:p w:rsidR="003E6195" w:rsidRPr="00E24E8C" w:rsidRDefault="003E6195" w:rsidP="003E6195">
      <w:pPr>
        <w:ind w:firstLine="709"/>
        <w:jc w:val="both"/>
        <w:rPr>
          <w:sz w:val="20"/>
          <w:szCs w:val="20"/>
        </w:rPr>
      </w:pPr>
      <w:proofErr w:type="gramStart"/>
      <w:r w:rsidRPr="00E24E8C">
        <w:rPr>
          <w:sz w:val="20"/>
          <w:szCs w:val="20"/>
        </w:rPr>
        <w:t xml:space="preserve">налоговые расходы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– выпадающие доходы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и их структурных элементов и (или) целями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, не относящимися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>;</w:t>
      </w:r>
      <w:proofErr w:type="gramEnd"/>
    </w:p>
    <w:p w:rsidR="003E6195" w:rsidRPr="00E24E8C" w:rsidRDefault="003E6195" w:rsidP="003E6195">
      <w:pPr>
        <w:pStyle w:val="ConsPlusNormal"/>
        <w:widowControl/>
        <w:ind w:firstLine="709"/>
        <w:jc w:val="both"/>
        <w:rPr>
          <w:rFonts w:ascii="Times New Roman" w:hAnsi="Times New Roman"/>
          <w:bCs/>
        </w:rPr>
      </w:pPr>
      <w:proofErr w:type="gramStart"/>
      <w:r w:rsidRPr="00E24E8C">
        <w:rPr>
          <w:rFonts w:ascii="Times New Roman" w:hAnsi="Times New Roman"/>
          <w:bCs/>
        </w:rPr>
        <w:t xml:space="preserve">нормативные характеристики налоговых расходов </w:t>
      </w:r>
      <w:r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Pr="00E24E8C">
        <w:rPr>
          <w:rFonts w:ascii="Times New Roman" w:hAnsi="Times New Roman"/>
          <w:bCs/>
        </w:rPr>
        <w:t xml:space="preserve"> </w:t>
      </w:r>
      <w:r w:rsidRPr="00E24E8C">
        <w:rPr>
          <w:rFonts w:ascii="Times New Roman" w:hAnsi="Times New Roman"/>
        </w:rPr>
        <w:t>–</w:t>
      </w:r>
      <w:r w:rsidRPr="00E24E8C">
        <w:rPr>
          <w:rFonts w:ascii="Times New Roman" w:hAnsi="Times New Roman"/>
          <w:bCs/>
        </w:rPr>
        <w:t xml:space="preserve"> сведения о положениях муниципальных правовых актов </w:t>
      </w:r>
      <w:r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Pr="00E24E8C">
        <w:rPr>
          <w:rFonts w:ascii="Times New Roman" w:hAnsi="Times New Roman"/>
          <w:bCs/>
        </w:rPr>
        <w:t xml:space="preserve">, которыми предусматриваются налоговые льготы, освобождения и иные преференции по налогам (далее </w:t>
      </w:r>
      <w:r w:rsidRPr="00E24E8C">
        <w:rPr>
          <w:rFonts w:ascii="Times New Roman" w:hAnsi="Times New Roman"/>
        </w:rPr>
        <w:t>–</w:t>
      </w:r>
      <w:r w:rsidRPr="00E24E8C">
        <w:rPr>
          <w:rFonts w:ascii="Times New Roman" w:hAnsi="Times New Roman"/>
          <w:bCs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Pr="00E24E8C">
        <w:rPr>
          <w:rFonts w:ascii="Times New Roman" w:hAnsi="Times New Roman"/>
          <w:bCs/>
        </w:rPr>
        <w:t>;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оценка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комплекс мероприятий по оценке объемов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оценка объемов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–</w:t>
      </w:r>
      <w:r w:rsidRPr="00E24E8C">
        <w:rPr>
          <w:bCs/>
          <w:sz w:val="20"/>
          <w:szCs w:val="20"/>
        </w:rPr>
        <w:t xml:space="preserve"> определение объемов выпадающих доходов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обусловленных льготами, предоставленными плательщикам;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оценка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–</w:t>
      </w:r>
      <w:r w:rsidRPr="00E24E8C">
        <w:rPr>
          <w:bCs/>
          <w:sz w:val="20"/>
          <w:szCs w:val="20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061CEE" w:rsidP="003E619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hyperlink r:id="rId8" w:history="1">
        <w:proofErr w:type="gramStart"/>
        <w:r w:rsidR="003E6195" w:rsidRPr="00E24E8C">
          <w:rPr>
            <w:rStyle w:val="af1"/>
            <w:color w:val="000000"/>
          </w:rPr>
          <w:t>перечень</w:t>
        </w:r>
      </w:hyperlink>
      <w:r w:rsidR="003E6195" w:rsidRPr="00E24E8C">
        <w:rPr>
          <w:rFonts w:ascii="Times New Roman" w:hAnsi="Times New Roman"/>
        </w:rPr>
        <w:t xml:space="preserve"> налоговых расходов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 – документ, содержащий сведения о распределении налоговых расходов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 в соответствии с целями муниципальных программ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 и их структурных элементов и (или) целями социально-экономического развития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, не относящимися к муниципальным программам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, а также о кураторе налоговых расходов </w:t>
      </w:r>
      <w:r w:rsidR="003E6195" w:rsidRPr="00E24E8C">
        <w:rPr>
          <w:rFonts w:ascii="Times New Roman" w:hAnsi="Times New Roman"/>
          <w:color w:val="000000"/>
        </w:rPr>
        <w:t>Новочелны-Сюрбеевского сельского поселения</w:t>
      </w:r>
      <w:r w:rsidR="003E6195" w:rsidRPr="00E24E8C">
        <w:rPr>
          <w:rFonts w:ascii="Times New Roman" w:hAnsi="Times New Roman"/>
        </w:rPr>
        <w:t xml:space="preserve">; 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плательщики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плательщики налогов;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lastRenderedPageBreak/>
        <w:t xml:space="preserve">социальные налоговые расходы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целевая категория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обусловленных необходимостью обеспечения социальной защиты (поддержки) населения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стимулирующие налоговые расходы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целевая категория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технические налоговые расходы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целевая категория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фискальные характеристики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целевые характеристики налогового расхода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–</w:t>
      </w:r>
      <w:r w:rsidRPr="00E24E8C">
        <w:rPr>
          <w:bCs/>
          <w:sz w:val="20"/>
          <w:szCs w:val="20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3. </w:t>
      </w:r>
      <w:proofErr w:type="gramStart"/>
      <w:r w:rsidRPr="00E24E8C">
        <w:rPr>
          <w:bCs/>
          <w:sz w:val="20"/>
          <w:szCs w:val="20"/>
        </w:rPr>
        <w:t xml:space="preserve">Оценка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осуществляет куратор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в соответствии с перечнем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на основе информации Межрайонной инспекции Федеральной налоговой службы № 2 по Чувашской Республике о фискальных характеристиках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за отчетный финансовый год, а также информации о стимулирующих налоговых расходах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за 6 лет, предшествующих</w:t>
      </w:r>
      <w:proofErr w:type="gramEnd"/>
      <w:r w:rsidRPr="00E24E8C">
        <w:rPr>
          <w:bCs/>
          <w:sz w:val="20"/>
          <w:szCs w:val="20"/>
        </w:rPr>
        <w:t xml:space="preserve"> отчетному финансовому году.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4. Методики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разрабатываются куратором налоговых расходов и утверждаются по согласованию с финансовым отделом администрации Комсомольского района.</w:t>
      </w:r>
    </w:p>
    <w:p w:rsidR="003E6195" w:rsidRPr="00E24E8C" w:rsidRDefault="003E6195" w:rsidP="003E6195">
      <w:pPr>
        <w:ind w:firstLine="709"/>
        <w:jc w:val="both"/>
        <w:rPr>
          <w:sz w:val="20"/>
          <w:szCs w:val="20"/>
        </w:rPr>
      </w:pPr>
      <w:r w:rsidRPr="00E24E8C">
        <w:rPr>
          <w:sz w:val="20"/>
          <w:szCs w:val="20"/>
        </w:rPr>
        <w:t xml:space="preserve">Методика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содержит описание процесса оценки целесообразности и результативности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в соответствии с критериями, установленными настоящим Порядком.</w:t>
      </w:r>
    </w:p>
    <w:p w:rsidR="003E6195" w:rsidRPr="00E24E8C" w:rsidRDefault="003E6195" w:rsidP="003E6195">
      <w:pPr>
        <w:ind w:firstLine="709"/>
        <w:jc w:val="both"/>
        <w:rPr>
          <w:sz w:val="20"/>
          <w:szCs w:val="20"/>
        </w:rPr>
      </w:pPr>
    </w:p>
    <w:p w:rsidR="003E6195" w:rsidRPr="00E24E8C" w:rsidRDefault="003E6195" w:rsidP="003E619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4E8C">
        <w:rPr>
          <w:b/>
          <w:bCs/>
          <w:sz w:val="20"/>
          <w:szCs w:val="20"/>
        </w:rPr>
        <w:t xml:space="preserve">Формирование информации о </w:t>
      </w:r>
      <w:proofErr w:type="gramStart"/>
      <w:r w:rsidRPr="00E24E8C">
        <w:rPr>
          <w:b/>
          <w:bCs/>
          <w:sz w:val="20"/>
          <w:szCs w:val="20"/>
        </w:rPr>
        <w:t>нормативных</w:t>
      </w:r>
      <w:proofErr w:type="gramEnd"/>
      <w:r w:rsidRPr="00E24E8C">
        <w:rPr>
          <w:b/>
          <w:bCs/>
          <w:sz w:val="20"/>
          <w:szCs w:val="20"/>
        </w:rPr>
        <w:t>, целевых и</w:t>
      </w:r>
    </w:p>
    <w:p w:rsidR="003E6195" w:rsidRPr="00E24E8C" w:rsidRDefault="003E6195" w:rsidP="003E6195">
      <w:pPr>
        <w:jc w:val="center"/>
        <w:rPr>
          <w:b/>
          <w:bCs/>
          <w:sz w:val="20"/>
          <w:szCs w:val="20"/>
        </w:rPr>
      </w:pPr>
      <w:r w:rsidRPr="00E24E8C">
        <w:rPr>
          <w:b/>
          <w:bCs/>
          <w:sz w:val="20"/>
          <w:szCs w:val="20"/>
        </w:rPr>
        <w:t xml:space="preserve">фискальных </w:t>
      </w:r>
      <w:proofErr w:type="gramStart"/>
      <w:r w:rsidRPr="00E24E8C">
        <w:rPr>
          <w:b/>
          <w:bCs/>
          <w:sz w:val="20"/>
          <w:szCs w:val="20"/>
        </w:rPr>
        <w:t>характеристиках</w:t>
      </w:r>
      <w:proofErr w:type="gramEnd"/>
      <w:r w:rsidRPr="00E24E8C">
        <w:rPr>
          <w:b/>
          <w:bCs/>
          <w:sz w:val="20"/>
          <w:szCs w:val="20"/>
        </w:rPr>
        <w:t xml:space="preserve"> налоговых расходов</w:t>
      </w:r>
    </w:p>
    <w:p w:rsidR="003E6195" w:rsidRPr="00E24E8C" w:rsidRDefault="003E6195" w:rsidP="003E6195">
      <w:pPr>
        <w:jc w:val="center"/>
        <w:rPr>
          <w:b/>
          <w:bCs/>
          <w:sz w:val="20"/>
          <w:szCs w:val="20"/>
        </w:rPr>
      </w:pPr>
      <w:r w:rsidRPr="00E24E8C">
        <w:rPr>
          <w:b/>
          <w:color w:val="000000"/>
          <w:sz w:val="20"/>
          <w:szCs w:val="20"/>
        </w:rPr>
        <w:t>Новочелны-Сюрбеевского сельского поселения</w:t>
      </w:r>
    </w:p>
    <w:p w:rsidR="003E6195" w:rsidRPr="00E24E8C" w:rsidRDefault="003E6195" w:rsidP="003E6195">
      <w:pPr>
        <w:ind w:firstLine="709"/>
        <w:jc w:val="center"/>
        <w:rPr>
          <w:b/>
          <w:bCs/>
          <w:sz w:val="20"/>
          <w:szCs w:val="20"/>
        </w:rPr>
      </w:pPr>
    </w:p>
    <w:p w:rsidR="003E6195" w:rsidRPr="00E24E8C" w:rsidRDefault="003E6195" w:rsidP="003E6195">
      <w:pPr>
        <w:ind w:firstLine="709"/>
        <w:jc w:val="both"/>
        <w:rPr>
          <w:sz w:val="20"/>
          <w:szCs w:val="20"/>
        </w:rPr>
      </w:pPr>
      <w:r w:rsidRPr="00E24E8C">
        <w:rPr>
          <w:sz w:val="20"/>
          <w:szCs w:val="20"/>
        </w:rPr>
        <w:t xml:space="preserve">5. Куратор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формирует информацию о нормативных, целевых и фискальных характеристиках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согласно приложению к настоящему Порядку.</w:t>
      </w:r>
    </w:p>
    <w:p w:rsidR="003E6195" w:rsidRPr="00E24E8C" w:rsidRDefault="003E6195" w:rsidP="003E6195">
      <w:pPr>
        <w:jc w:val="center"/>
        <w:rPr>
          <w:sz w:val="20"/>
          <w:szCs w:val="20"/>
        </w:rPr>
      </w:pPr>
    </w:p>
    <w:p w:rsidR="003E6195" w:rsidRPr="00E24E8C" w:rsidRDefault="003E6195" w:rsidP="003E619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E24E8C">
        <w:rPr>
          <w:b/>
          <w:sz w:val="20"/>
          <w:szCs w:val="20"/>
        </w:rPr>
        <w:t>Оценка эффективности налоговых расходов</w:t>
      </w:r>
    </w:p>
    <w:p w:rsidR="003E6195" w:rsidRPr="00E24E8C" w:rsidRDefault="003E6195" w:rsidP="003E6195">
      <w:pPr>
        <w:jc w:val="center"/>
        <w:rPr>
          <w:b/>
          <w:color w:val="000000"/>
          <w:sz w:val="20"/>
          <w:szCs w:val="20"/>
        </w:rPr>
      </w:pPr>
      <w:r w:rsidRPr="00E24E8C">
        <w:rPr>
          <w:b/>
          <w:color w:val="000000"/>
          <w:sz w:val="20"/>
          <w:szCs w:val="20"/>
        </w:rPr>
        <w:t>Новочелны-Сюрбеевского сельского поселения</w:t>
      </w:r>
    </w:p>
    <w:p w:rsidR="003E6195" w:rsidRPr="00E24E8C" w:rsidRDefault="003E6195" w:rsidP="003E6195">
      <w:pPr>
        <w:jc w:val="center"/>
        <w:rPr>
          <w:b/>
          <w:sz w:val="20"/>
          <w:szCs w:val="20"/>
        </w:rPr>
      </w:pP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6. В целях проведения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а) финансовый отдел администрации Комсомольского района (далее – финансовый отдел) формирует и направляет ежегодно до 1 февраля в Межрайонную инспекцию Федеральной налоговой службы № 2 по Чувашской Республике (далее – Межрайонная ИФНС России № 2 по Чувашской Республике) сведения о категориях </w:t>
      </w:r>
      <w:proofErr w:type="gramStart"/>
      <w:r w:rsidRPr="00E24E8C">
        <w:rPr>
          <w:bCs/>
          <w:sz w:val="20"/>
          <w:szCs w:val="20"/>
        </w:rPr>
        <w:t>плательщиков</w:t>
      </w:r>
      <w:proofErr w:type="gramEnd"/>
      <w:r w:rsidRPr="00E24E8C">
        <w:rPr>
          <w:bCs/>
          <w:sz w:val="20"/>
          <w:szCs w:val="20"/>
        </w:rPr>
        <w:t xml:space="preserve"> с указанием обусловливающих соответствующие налоговые расходы муниципальных правовых актов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в том числе действовавших в отчетном году и в году, </w:t>
      </w:r>
      <w:proofErr w:type="gramStart"/>
      <w:r w:rsidRPr="00E24E8C">
        <w:rPr>
          <w:bCs/>
          <w:sz w:val="20"/>
          <w:szCs w:val="20"/>
        </w:rPr>
        <w:t xml:space="preserve">предшествующем отчетному году, и иную информацию, предусмотренную </w:t>
      </w:r>
      <w:hyperlink r:id="rId9" w:history="1">
        <w:r w:rsidRPr="00E24E8C">
          <w:rPr>
            <w:rStyle w:val="af1"/>
            <w:bCs/>
            <w:color w:val="000000"/>
            <w:sz w:val="20"/>
            <w:szCs w:val="20"/>
          </w:rPr>
          <w:t>приложением</w:t>
        </w:r>
      </w:hyperlink>
      <w:r w:rsidRPr="00E24E8C">
        <w:rPr>
          <w:bCs/>
          <w:sz w:val="20"/>
          <w:szCs w:val="20"/>
        </w:rPr>
        <w:t xml:space="preserve"> к настоящему Порядку.</w:t>
      </w:r>
      <w:bookmarkStart w:id="0" w:name="Par18"/>
      <w:bookmarkEnd w:id="0"/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б) </w:t>
      </w:r>
      <w:proofErr w:type="gramStart"/>
      <w:r w:rsidRPr="00E24E8C">
        <w:rPr>
          <w:bCs/>
          <w:sz w:val="20"/>
          <w:szCs w:val="20"/>
        </w:rPr>
        <w:t>Межрайонная</w:t>
      </w:r>
      <w:proofErr w:type="gramEnd"/>
      <w:r w:rsidRPr="00E24E8C">
        <w:rPr>
          <w:bCs/>
          <w:sz w:val="20"/>
          <w:szCs w:val="20"/>
        </w:rPr>
        <w:t xml:space="preserve"> ИФНС России № 2 по Чувашской Республике до 1 апреля направляет в финансовый отдел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сведения о количестве плательщиков, воспользовавшихся льготами;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сведения о суммах выпадающих доходов консолидированного бюджета Комсомольского района по каждому налоговому расходу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сведения об объемах налогов, задекларированных для уплаты плательщиками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по каждому налоговому расходу </w:t>
      </w:r>
      <w:r w:rsidRPr="00E24E8C">
        <w:rPr>
          <w:color w:val="000000"/>
          <w:sz w:val="20"/>
          <w:szCs w:val="20"/>
        </w:rPr>
        <w:t xml:space="preserve">Новочелны-Сюрбеевского сельского </w:t>
      </w:r>
      <w:r w:rsidRPr="00E24E8C">
        <w:rPr>
          <w:color w:val="000000"/>
          <w:sz w:val="20"/>
          <w:szCs w:val="20"/>
        </w:rPr>
        <w:lastRenderedPageBreak/>
        <w:t>поселения</w:t>
      </w:r>
      <w:r w:rsidRPr="00E24E8C">
        <w:rPr>
          <w:bCs/>
          <w:sz w:val="20"/>
          <w:szCs w:val="20"/>
        </w:rPr>
        <w:t xml:space="preserve">, в отношении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в) финансовый отдел ежегодно до 10 апреля доводит до куратора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сведения, полученные от </w:t>
      </w:r>
      <w:proofErr w:type="gramStart"/>
      <w:r w:rsidRPr="00E24E8C">
        <w:rPr>
          <w:bCs/>
          <w:sz w:val="20"/>
          <w:szCs w:val="20"/>
        </w:rPr>
        <w:t>Межрайонной</w:t>
      </w:r>
      <w:proofErr w:type="gramEnd"/>
      <w:r w:rsidRPr="00E24E8C">
        <w:rPr>
          <w:bCs/>
          <w:sz w:val="20"/>
          <w:szCs w:val="20"/>
        </w:rPr>
        <w:t xml:space="preserve"> ИФНС России № 2 по Чувашской Республике.</w:t>
      </w:r>
    </w:p>
    <w:p w:rsidR="003E6195" w:rsidRPr="00E24E8C" w:rsidRDefault="003E6195" w:rsidP="003E6195">
      <w:pPr>
        <w:ind w:firstLine="709"/>
        <w:jc w:val="both"/>
        <w:rPr>
          <w:sz w:val="20"/>
          <w:szCs w:val="20"/>
        </w:rPr>
      </w:pPr>
      <w:r w:rsidRPr="00E24E8C">
        <w:rPr>
          <w:sz w:val="20"/>
          <w:szCs w:val="20"/>
        </w:rPr>
        <w:t xml:space="preserve">7. Оценка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проводится куратором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</w:t>
      </w:r>
      <w:proofErr w:type="gramStart"/>
      <w:r w:rsidRPr="00E24E8C">
        <w:rPr>
          <w:sz w:val="20"/>
          <w:szCs w:val="20"/>
        </w:rPr>
        <w:t>выводов, сделанных на основании данных расчетов ежегодно до 10 мая направляются</w:t>
      </w:r>
      <w:proofErr w:type="gramEnd"/>
      <w:r w:rsidRPr="00E24E8C">
        <w:rPr>
          <w:sz w:val="20"/>
          <w:szCs w:val="20"/>
        </w:rPr>
        <w:t xml:space="preserve"> в </w:t>
      </w:r>
      <w:r w:rsidRPr="00E24E8C">
        <w:rPr>
          <w:bCs/>
          <w:sz w:val="20"/>
          <w:szCs w:val="20"/>
        </w:rPr>
        <w:t>финансовый отдел</w:t>
      </w:r>
      <w:r w:rsidRPr="00E24E8C">
        <w:rPr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sz w:val="20"/>
          <w:szCs w:val="20"/>
        </w:rPr>
        <w:t xml:space="preserve">8. </w:t>
      </w:r>
      <w:r w:rsidRPr="00E24E8C">
        <w:rPr>
          <w:bCs/>
          <w:sz w:val="20"/>
          <w:szCs w:val="20"/>
        </w:rPr>
        <w:t xml:space="preserve">Финансовый отдел ежегодно до 1 октября размещает информацию о результатах ежегодной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на официальном сайте администрации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Чувашской Республики</w:t>
      </w:r>
      <w:r w:rsidRPr="00E24E8C">
        <w:rPr>
          <w:bCs/>
          <w:sz w:val="20"/>
          <w:szCs w:val="20"/>
        </w:rPr>
        <w:t xml:space="preserve"> в информационно-телекоммуникационной сети «Интернет».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9. Оценка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осуществляется куратором налоговых расходов </w:t>
      </w:r>
      <w:r w:rsidRPr="00E24E8C">
        <w:rPr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включает в себя: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а) оценку целесообразности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б) оценку результативности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10. Критериями целесообразности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>являются: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соответствие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целям муниципальных программ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целям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относящимся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востребованность плательщиками предоставленных льгот, </w:t>
      </w:r>
      <w:proofErr w:type="gramStart"/>
      <w:r w:rsidRPr="00E24E8C">
        <w:rPr>
          <w:bCs/>
          <w:sz w:val="20"/>
          <w:szCs w:val="20"/>
        </w:rPr>
        <w:t>которая</w:t>
      </w:r>
      <w:proofErr w:type="gramEnd"/>
      <w:r w:rsidRPr="00E24E8C">
        <w:rPr>
          <w:bCs/>
          <w:sz w:val="20"/>
          <w:szCs w:val="20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1" w:name="Par33"/>
      <w:bookmarkEnd w:id="1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11. В случае несоответствия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хотя бы одному из критериев, указанных в пункте 12 настоящего Порядка, куратор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представляет в финансовый отдел предложения о сохранении (уточнении, отмене) льгот для плательщиков.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12. </w:t>
      </w:r>
      <w:proofErr w:type="gramStart"/>
      <w:r w:rsidRPr="00E24E8C">
        <w:rPr>
          <w:bCs/>
          <w:sz w:val="20"/>
          <w:szCs w:val="20"/>
        </w:rPr>
        <w:t xml:space="preserve">В качестве критерия результативности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кураторам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используется как минимум один показатель (индикатор) достижения целей муниципальных программ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либо иной показатель (индикатор), на значение которого оказывают влияние налоговые расходы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proofErr w:type="gramStart"/>
      <w:r w:rsidRPr="00E24E8C">
        <w:rPr>
          <w:bCs/>
          <w:sz w:val="20"/>
          <w:szCs w:val="20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13. Оценка результативности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включает в себя оценку бюджетной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14. </w:t>
      </w:r>
      <w:proofErr w:type="gramStart"/>
      <w:r w:rsidRPr="00E24E8C">
        <w:rPr>
          <w:bCs/>
          <w:sz w:val="20"/>
          <w:szCs w:val="20"/>
        </w:rPr>
        <w:t xml:space="preserve">В целях проведения оценки бюджетной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куратором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(далее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сравнительный анализ), а также оценка совокупного бюджетного эффекта</w:t>
      </w:r>
      <w:proofErr w:type="gramEnd"/>
      <w:r w:rsidRPr="00E24E8C">
        <w:rPr>
          <w:bCs/>
          <w:sz w:val="20"/>
          <w:szCs w:val="20"/>
        </w:rPr>
        <w:t xml:space="preserve">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. 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15. </w:t>
      </w:r>
      <w:proofErr w:type="gramStart"/>
      <w:r w:rsidRPr="00E24E8C">
        <w:rPr>
          <w:bCs/>
          <w:sz w:val="20"/>
          <w:szCs w:val="20"/>
        </w:rPr>
        <w:t xml:space="preserve">Сравнительный анализ включает в себя сравнение объемов расходов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в случае применения альтернативных механизмов достижения целей муниципальной программы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и объемов предоставленных льгот посредством определения куратором налоговых расходов </w:t>
      </w:r>
      <w:r w:rsidRPr="00E24E8C">
        <w:rPr>
          <w:color w:val="000000"/>
          <w:sz w:val="20"/>
          <w:szCs w:val="20"/>
        </w:rPr>
        <w:t xml:space="preserve">Новочелны-Сюрбеевского сельского </w:t>
      </w:r>
      <w:r w:rsidRPr="00E24E8C">
        <w:rPr>
          <w:color w:val="000000"/>
          <w:sz w:val="20"/>
          <w:szCs w:val="20"/>
        </w:rPr>
        <w:lastRenderedPageBreak/>
        <w:t>поселения</w:t>
      </w:r>
      <w:r w:rsidRPr="00E24E8C">
        <w:rPr>
          <w:bCs/>
          <w:sz w:val="20"/>
          <w:szCs w:val="20"/>
        </w:rPr>
        <w:t xml:space="preserve"> прироста значения показателя (индикатора) достижения целей муниципальной программы</w:t>
      </w:r>
      <w:proofErr w:type="gramEnd"/>
      <w:r w:rsidRPr="00E24E8C">
        <w:rPr>
          <w:bCs/>
          <w:sz w:val="20"/>
          <w:szCs w:val="20"/>
        </w:rPr>
        <w:t xml:space="preserve">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на 1 рубль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на 1 рубль расходов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В качестве альтернативных механизмов достижения целей муниципальной программы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</w:t>
      </w:r>
      <w:r w:rsidRPr="00E24E8C">
        <w:rPr>
          <w:bCs/>
          <w:color w:val="FF0000"/>
          <w:sz w:val="20"/>
          <w:szCs w:val="20"/>
        </w:rPr>
        <w:t xml:space="preserve">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, учитываются: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предоставление муниципальных гарантий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по обязательствам плательщиков, имеющих право на льготы;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16. В целях оценки бюджетной эффективности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одновременно со сравнительным анализом куратора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рассчитывается оценка совокупного бюджетного эффекта (самоокупаемости) указанных налоговых расходов в соответствии с </w:t>
      </w:r>
      <w:hyperlink r:id="rId10" w:anchor="Par45" w:history="1">
        <w:r w:rsidRPr="00E24E8C">
          <w:rPr>
            <w:rStyle w:val="af1"/>
            <w:bCs/>
            <w:color w:val="000000"/>
            <w:sz w:val="20"/>
            <w:szCs w:val="20"/>
          </w:rPr>
          <w:t xml:space="preserve">пунктом </w:t>
        </w:r>
      </w:hyperlink>
      <w:r w:rsidRPr="00E24E8C">
        <w:rPr>
          <w:bCs/>
          <w:sz w:val="20"/>
          <w:szCs w:val="20"/>
        </w:rPr>
        <w:t xml:space="preserve">19 настоящего Порядка. Значение оценки совокупного бюджетного эффекта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является одним из критериев результативности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определяется куратором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отдельно по каждому налоговому расходу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определяется в целом по указанной категории плательщиков.</w:t>
      </w:r>
      <w:bookmarkStart w:id="2" w:name="Par45"/>
      <w:bookmarkEnd w:id="2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17. Оценка совокупного бюджетного эффекта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3E6195" w:rsidRPr="00E24E8C" w:rsidRDefault="003E6195" w:rsidP="003E6195">
      <w:pPr>
        <w:pStyle w:val="ConsPlusNormal"/>
        <w:jc w:val="center"/>
        <w:rPr>
          <w:rFonts w:ascii="TimesET" w:hAnsi="TimesET"/>
        </w:rPr>
      </w:pPr>
      <w:r>
        <w:rPr>
          <w:rFonts w:ascii="TimesET" w:hAnsi="TimesET"/>
          <w:noProof/>
          <w:position w:val="-28"/>
        </w:rPr>
        <w:drawing>
          <wp:inline distT="0" distB="0" distL="0" distR="0">
            <wp:extent cx="2233930" cy="500380"/>
            <wp:effectExtent l="0" t="0" r="0" b="0"/>
            <wp:docPr id="16" name="Рисунок 16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5003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где: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Е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оценка совокупного бюджетного эффекта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>
        <w:rPr>
          <w:bCs/>
          <w:noProof/>
          <w:position w:val="-12"/>
          <w:sz w:val="20"/>
          <w:szCs w:val="20"/>
        </w:rPr>
        <w:drawing>
          <wp:inline distT="0" distB="0" distL="0" distR="0">
            <wp:extent cx="379730" cy="3276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знак суммирования;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i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порядковый номер i-го года, имеющий значение от 1 до 5;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m</w:t>
      </w:r>
      <w:r w:rsidRPr="00E24E8C">
        <w:rPr>
          <w:bCs/>
          <w:sz w:val="20"/>
          <w:szCs w:val="20"/>
          <w:vertAlign w:val="subscript"/>
        </w:rPr>
        <w:t>i</w:t>
      </w:r>
      <w:r w:rsidRPr="00E24E8C">
        <w:rPr>
          <w:bCs/>
          <w:sz w:val="20"/>
          <w:szCs w:val="20"/>
        </w:rPr>
        <w:t xml:space="preserve"> - количество плательщиков, воспользовавшихся льготой в i-м году;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j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порядковый номер плательщика, имеющий значение от 1 до m</w:t>
      </w:r>
      <w:r w:rsidRPr="00E24E8C">
        <w:rPr>
          <w:bCs/>
          <w:sz w:val="20"/>
          <w:szCs w:val="20"/>
          <w:vertAlign w:val="subscript"/>
        </w:rPr>
        <w:t>i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N</w:t>
      </w:r>
      <w:r w:rsidRPr="00E24E8C">
        <w:rPr>
          <w:bCs/>
          <w:sz w:val="20"/>
          <w:szCs w:val="20"/>
          <w:vertAlign w:val="subscript"/>
        </w:rPr>
        <w:t>ij</w:t>
      </w:r>
      <w:r w:rsidRPr="00E24E8C">
        <w:rPr>
          <w:bCs/>
          <w:sz w:val="20"/>
          <w:szCs w:val="20"/>
        </w:rPr>
        <w:t xml:space="preserve"> - объем налогов, задекларированных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j-м плательщиком в i-м году. 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оцениваются (прогнозируются) по данным куратора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B</w:t>
      </w:r>
      <w:r w:rsidRPr="00E24E8C">
        <w:rPr>
          <w:bCs/>
          <w:sz w:val="20"/>
          <w:szCs w:val="20"/>
          <w:vertAlign w:val="subscript"/>
        </w:rPr>
        <w:t>oj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базовый объем налогов, задекларированных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j-м плательщиком в базовом году;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g</w:t>
      </w:r>
      <w:r w:rsidRPr="00E24E8C">
        <w:rPr>
          <w:bCs/>
          <w:sz w:val="20"/>
          <w:szCs w:val="20"/>
          <w:vertAlign w:val="subscript"/>
        </w:rPr>
        <w:t>i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номинальный темп прироста налоговых доходов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в i-м году по отношению к показателям базового года.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r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расчетная стоимость среднесрочных рыночных заимствований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18. Базовый объем налогов, задекларированных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j-м плательщиком в базовом году, рассчитывается по следующей формуле:</w:t>
      </w:r>
    </w:p>
    <w:p w:rsidR="003E6195" w:rsidRPr="00E24E8C" w:rsidRDefault="003E6195" w:rsidP="003E6195">
      <w:pPr>
        <w:ind w:firstLine="540"/>
        <w:jc w:val="both"/>
        <w:rPr>
          <w:bCs/>
          <w:sz w:val="20"/>
          <w:szCs w:val="20"/>
        </w:rPr>
      </w:pP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B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 = N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 + L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, 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lastRenderedPageBreak/>
        <w:t>где: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B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базовый объем налогов, задекларированных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j-м плательщиком в базовом году;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N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объем налогов, задекларированных для уплаты в бюджет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j-м плательщиком в базовом году;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L</w:t>
      </w:r>
      <w:r w:rsidRPr="00E24E8C">
        <w:rPr>
          <w:bCs/>
          <w:sz w:val="20"/>
          <w:szCs w:val="20"/>
          <w:vertAlign w:val="subscript"/>
        </w:rPr>
        <w:t>0j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объем льгот, предоставленных j-му плательщику в базовом году.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19. Расчетная стоимость среднесрочных рыночных заимствований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>рассчитывается по следующей формуле:</w:t>
      </w:r>
    </w:p>
    <w:p w:rsidR="003E6195" w:rsidRPr="00E24E8C" w:rsidRDefault="003E6195" w:rsidP="003E6195">
      <w:pPr>
        <w:jc w:val="both"/>
        <w:rPr>
          <w:bCs/>
          <w:sz w:val="20"/>
          <w:szCs w:val="20"/>
        </w:rPr>
      </w:pP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r = </w:t>
      </w:r>
      <w:proofErr w:type="gramStart"/>
      <w:r w:rsidRPr="00E24E8C">
        <w:rPr>
          <w:bCs/>
          <w:sz w:val="20"/>
          <w:szCs w:val="20"/>
        </w:rPr>
        <w:t>i</w:t>
      </w:r>
      <w:proofErr w:type="gramEnd"/>
      <w:r w:rsidRPr="00E24E8C">
        <w:rPr>
          <w:bCs/>
          <w:sz w:val="20"/>
          <w:szCs w:val="20"/>
          <w:vertAlign w:val="subscript"/>
        </w:rPr>
        <w:t>инф</w:t>
      </w:r>
      <w:r w:rsidRPr="00E24E8C">
        <w:rPr>
          <w:bCs/>
          <w:sz w:val="20"/>
          <w:szCs w:val="20"/>
        </w:rPr>
        <w:t xml:space="preserve"> + p + c, 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где: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r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расчетная стоимость среднесрочных рыночных заимствований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proofErr w:type="gramStart"/>
      <w:r w:rsidRPr="00E24E8C">
        <w:rPr>
          <w:bCs/>
          <w:sz w:val="20"/>
          <w:szCs w:val="20"/>
        </w:rPr>
        <w:t>i</w:t>
      </w:r>
      <w:proofErr w:type="gramEnd"/>
      <w:r w:rsidRPr="00E24E8C">
        <w:rPr>
          <w:bCs/>
          <w:sz w:val="20"/>
          <w:szCs w:val="20"/>
          <w:vertAlign w:val="subscript"/>
        </w:rPr>
        <w:t>инф</w:t>
      </w:r>
      <w:r w:rsidRPr="00E24E8C">
        <w:rPr>
          <w:bCs/>
          <w:sz w:val="20"/>
          <w:szCs w:val="20"/>
        </w:rPr>
        <w:t xml:space="preserve">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целевой уровень инфляции (4,0 процента);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p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реальная процентная ставка, определяемая на уровне 2,5 процента;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proofErr w:type="gramStart"/>
      <w:r w:rsidRPr="00E24E8C">
        <w:rPr>
          <w:bCs/>
          <w:sz w:val="20"/>
          <w:szCs w:val="20"/>
        </w:rPr>
        <w:t xml:space="preserve">c </w:t>
      </w:r>
      <w:r w:rsidRPr="00E24E8C">
        <w:rPr>
          <w:sz w:val="20"/>
          <w:szCs w:val="20"/>
        </w:rPr>
        <w:t>–</w:t>
      </w:r>
      <w:r w:rsidRPr="00E24E8C">
        <w:rPr>
          <w:bCs/>
          <w:sz w:val="20"/>
          <w:szCs w:val="20"/>
        </w:rPr>
        <w:t xml:space="preserve"> кредитная премия за риск, рассчитываемая для целей Порядка в зависимости от отношения объема муниципального долга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по состоянию на 1 января текущего финансового года к объему налоговых и неналоговых доходов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за отчетный период (в случае если указанное отношение составляет менее 50,0 процента, кредитная премия за риск принимается равной 1,0 процента;</w:t>
      </w:r>
      <w:proofErr w:type="gramEnd"/>
      <w:r w:rsidRPr="00E24E8C">
        <w:rPr>
          <w:bCs/>
          <w:sz w:val="20"/>
          <w:szCs w:val="20"/>
        </w:rPr>
        <w:t xml:space="preserve"> в случае если указанное отношение составляет от 50,0 до 100,0 процента, кредитная премия за риск принимается </w:t>
      </w:r>
      <w:proofErr w:type="gramStart"/>
      <w:r w:rsidRPr="00E24E8C">
        <w:rPr>
          <w:bCs/>
          <w:sz w:val="20"/>
          <w:szCs w:val="20"/>
        </w:rPr>
        <w:t>равной</w:t>
      </w:r>
      <w:proofErr w:type="gramEnd"/>
      <w:r w:rsidRPr="00E24E8C">
        <w:rPr>
          <w:bCs/>
          <w:sz w:val="20"/>
          <w:szCs w:val="20"/>
        </w:rP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20. </w:t>
      </w:r>
      <w:proofErr w:type="gramStart"/>
      <w:r w:rsidRPr="00E24E8C">
        <w:rPr>
          <w:bCs/>
          <w:sz w:val="20"/>
          <w:szCs w:val="20"/>
        </w:rPr>
        <w:t xml:space="preserve">По итогам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куратор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формирует выводы о достижении целевых характеристик налогового расхода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вкладе налогового расхода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в достижение целей муниципальной программы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, а также о наличии</w:t>
      </w:r>
      <w:proofErr w:type="gramEnd"/>
      <w:r w:rsidRPr="00E24E8C">
        <w:rPr>
          <w:bCs/>
          <w:sz w:val="20"/>
          <w:szCs w:val="20"/>
        </w:rPr>
        <w:t xml:space="preserve"> или об отсутствии более результативных (менее затратных для консолидированного бюджета Комсомольского района) альтернативных механизмов достижения целей муниципальной программы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и (или) целей социально-экономического развития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не относящихся к муниципальным программам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>Выводы по результатам оценки эффективности налогового расхода представляются в финансовый отдел в сроки, установленные пунктом 7 настоящего Порядка.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</w:p>
    <w:p w:rsidR="003E6195" w:rsidRPr="00E24E8C" w:rsidRDefault="003E6195" w:rsidP="003E6195">
      <w:pPr>
        <w:ind w:firstLine="709"/>
        <w:jc w:val="center"/>
        <w:rPr>
          <w:b/>
          <w:bCs/>
          <w:sz w:val="20"/>
          <w:szCs w:val="20"/>
        </w:rPr>
      </w:pPr>
      <w:r w:rsidRPr="00E24E8C">
        <w:rPr>
          <w:b/>
          <w:bCs/>
          <w:sz w:val="20"/>
          <w:szCs w:val="20"/>
          <w:lang w:val="en-US"/>
        </w:rPr>
        <w:t>IV</w:t>
      </w:r>
      <w:r w:rsidRPr="00E24E8C">
        <w:rPr>
          <w:b/>
          <w:bCs/>
          <w:sz w:val="20"/>
          <w:szCs w:val="20"/>
        </w:rPr>
        <w:t xml:space="preserve">. Обобщение результатов оценки эффективности налоговых расходов </w:t>
      </w:r>
      <w:r w:rsidRPr="00E24E8C">
        <w:rPr>
          <w:b/>
          <w:color w:val="000000"/>
          <w:sz w:val="20"/>
          <w:szCs w:val="20"/>
        </w:rPr>
        <w:t>Новочелны-Сюрбеевского сельского поселения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sz w:val="20"/>
          <w:szCs w:val="20"/>
        </w:rPr>
        <w:t xml:space="preserve">21. </w:t>
      </w:r>
      <w:r w:rsidRPr="00E24E8C">
        <w:rPr>
          <w:bCs/>
          <w:sz w:val="20"/>
          <w:szCs w:val="20"/>
        </w:rPr>
        <w:t>Финансовый отдел обобщает результаты</w:t>
      </w:r>
      <w:r w:rsidRPr="00E24E8C">
        <w:rPr>
          <w:bCs/>
          <w:color w:val="FF0000"/>
          <w:sz w:val="20"/>
          <w:szCs w:val="20"/>
        </w:rPr>
        <w:t xml:space="preserve"> </w:t>
      </w:r>
      <w:r w:rsidRPr="00E24E8C">
        <w:rPr>
          <w:bCs/>
          <w:sz w:val="20"/>
          <w:szCs w:val="20"/>
        </w:rPr>
        <w:t xml:space="preserve">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на основе данных, представленных куратором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, и направляет их в администрацию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Комсомольского района Чувашской Республики до 5 августа.</w:t>
      </w:r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  <w:r w:rsidRPr="00E24E8C">
        <w:rPr>
          <w:bCs/>
          <w:sz w:val="20"/>
          <w:szCs w:val="20"/>
        </w:rPr>
        <w:t xml:space="preserve">22. </w:t>
      </w:r>
      <w:proofErr w:type="gramStart"/>
      <w:r w:rsidRPr="00E24E8C">
        <w:rPr>
          <w:bCs/>
          <w:sz w:val="20"/>
          <w:szCs w:val="20"/>
        </w:rPr>
        <w:t xml:space="preserve">Результаты оценки эффективности налоговых расходов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учитываются при формировании основных направлений бюджетной и налоговой политики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на предстоящий период в сроки, установленные для разработки проекта бюджета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 xml:space="preserve"> на очередной финансовый год и на плановый период, а также при проведении оценки эффективности реализации муниципальных программ </w:t>
      </w:r>
      <w:r w:rsidRPr="00E24E8C">
        <w:rPr>
          <w:color w:val="000000"/>
          <w:sz w:val="20"/>
          <w:szCs w:val="20"/>
        </w:rPr>
        <w:t>Новочелны-Сюрбеевского сельского поселения</w:t>
      </w:r>
      <w:r w:rsidRPr="00E24E8C">
        <w:rPr>
          <w:bCs/>
          <w:sz w:val="20"/>
          <w:szCs w:val="20"/>
        </w:rPr>
        <w:t>.</w:t>
      </w:r>
      <w:proofErr w:type="gramEnd"/>
    </w:p>
    <w:p w:rsidR="003E6195" w:rsidRPr="00E24E8C" w:rsidRDefault="003E6195" w:rsidP="003E6195">
      <w:pPr>
        <w:ind w:firstLine="709"/>
        <w:jc w:val="both"/>
        <w:rPr>
          <w:bCs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Default="003E6195" w:rsidP="003E6195">
      <w:pPr>
        <w:rPr>
          <w:color w:val="000000"/>
          <w:sz w:val="20"/>
          <w:szCs w:val="20"/>
        </w:rPr>
      </w:pPr>
    </w:p>
    <w:p w:rsidR="00307671" w:rsidRPr="00E24E8C" w:rsidRDefault="00307671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rPr>
          <w:color w:val="000000"/>
          <w:sz w:val="20"/>
          <w:szCs w:val="20"/>
        </w:rPr>
      </w:pPr>
    </w:p>
    <w:p w:rsidR="003E6195" w:rsidRPr="00E24E8C" w:rsidRDefault="003E6195" w:rsidP="003E6195">
      <w:pPr>
        <w:ind w:left="4956"/>
        <w:jc w:val="center"/>
        <w:outlineLvl w:val="0"/>
        <w:rPr>
          <w:sz w:val="20"/>
          <w:szCs w:val="20"/>
        </w:rPr>
      </w:pPr>
      <w:r w:rsidRPr="00E24E8C">
        <w:rPr>
          <w:sz w:val="20"/>
          <w:szCs w:val="20"/>
        </w:rPr>
        <w:lastRenderedPageBreak/>
        <w:t>Приложение</w:t>
      </w:r>
    </w:p>
    <w:p w:rsidR="003E6195" w:rsidRPr="00E24E8C" w:rsidRDefault="003E6195" w:rsidP="003E6195">
      <w:pPr>
        <w:ind w:left="4956"/>
        <w:jc w:val="center"/>
        <w:rPr>
          <w:sz w:val="20"/>
          <w:szCs w:val="20"/>
        </w:rPr>
      </w:pPr>
      <w:r w:rsidRPr="00E24E8C">
        <w:rPr>
          <w:sz w:val="20"/>
          <w:szCs w:val="20"/>
        </w:rPr>
        <w:t>к Порядку оценки налоговых расходов</w:t>
      </w:r>
    </w:p>
    <w:p w:rsidR="003E6195" w:rsidRPr="00E24E8C" w:rsidRDefault="003E6195" w:rsidP="003E6195">
      <w:pPr>
        <w:ind w:left="4956"/>
        <w:jc w:val="center"/>
        <w:rPr>
          <w:sz w:val="20"/>
          <w:szCs w:val="20"/>
        </w:rPr>
      </w:pPr>
      <w:r w:rsidRPr="00E24E8C">
        <w:rPr>
          <w:sz w:val="20"/>
          <w:szCs w:val="20"/>
        </w:rPr>
        <w:t>Новочелны-Сюрбеевского сельского поселения Комсомольского района</w:t>
      </w:r>
    </w:p>
    <w:p w:rsidR="003E6195" w:rsidRPr="00E24E8C" w:rsidRDefault="003E6195" w:rsidP="003E6195">
      <w:pPr>
        <w:ind w:left="4956"/>
        <w:jc w:val="center"/>
        <w:rPr>
          <w:sz w:val="20"/>
          <w:szCs w:val="20"/>
        </w:rPr>
      </w:pPr>
      <w:r w:rsidRPr="00E24E8C">
        <w:rPr>
          <w:sz w:val="20"/>
          <w:szCs w:val="20"/>
        </w:rPr>
        <w:t>Чувашской Республики</w:t>
      </w:r>
    </w:p>
    <w:p w:rsidR="003E6195" w:rsidRPr="00E24E8C" w:rsidRDefault="003E6195" w:rsidP="003E6195">
      <w:pPr>
        <w:jc w:val="right"/>
        <w:rPr>
          <w:sz w:val="20"/>
          <w:szCs w:val="20"/>
        </w:rPr>
      </w:pPr>
    </w:p>
    <w:p w:rsidR="003E6195" w:rsidRPr="00E24E8C" w:rsidRDefault="003E6195" w:rsidP="003E6195">
      <w:pPr>
        <w:jc w:val="both"/>
        <w:rPr>
          <w:sz w:val="20"/>
          <w:szCs w:val="20"/>
        </w:rPr>
      </w:pPr>
    </w:p>
    <w:p w:rsidR="003E6195" w:rsidRPr="00E24E8C" w:rsidRDefault="003E6195" w:rsidP="003E6195">
      <w:pPr>
        <w:pStyle w:val="ConsPlusNormal"/>
        <w:jc w:val="center"/>
        <w:rPr>
          <w:rFonts w:ascii="Times New Roman" w:hAnsi="Times New Roman"/>
          <w:b/>
        </w:rPr>
      </w:pPr>
      <w:r w:rsidRPr="00E24E8C">
        <w:rPr>
          <w:rFonts w:ascii="Times New Roman" w:hAnsi="Times New Roman"/>
          <w:b/>
        </w:rPr>
        <w:t xml:space="preserve">Перечень </w:t>
      </w:r>
      <w:bookmarkStart w:id="3" w:name="_GoBack"/>
      <w:bookmarkEnd w:id="3"/>
    </w:p>
    <w:p w:rsidR="003E6195" w:rsidRPr="00E24E8C" w:rsidRDefault="003E6195" w:rsidP="003E6195">
      <w:pPr>
        <w:pStyle w:val="ConsPlusNormal"/>
        <w:jc w:val="center"/>
        <w:rPr>
          <w:rFonts w:ascii="Times New Roman" w:hAnsi="Times New Roman"/>
          <w:b/>
        </w:rPr>
      </w:pPr>
      <w:r w:rsidRPr="00E24E8C">
        <w:rPr>
          <w:rFonts w:ascii="Times New Roman" w:hAnsi="Times New Roman"/>
          <w:b/>
        </w:rPr>
        <w:t>показателей для проведения оценки эффективности</w:t>
      </w:r>
    </w:p>
    <w:p w:rsidR="003E6195" w:rsidRPr="00E24E8C" w:rsidRDefault="003E6195" w:rsidP="003E6195">
      <w:pPr>
        <w:pStyle w:val="ConsPlusNormal"/>
        <w:jc w:val="center"/>
        <w:rPr>
          <w:rFonts w:ascii="Times New Roman" w:hAnsi="Times New Roman"/>
          <w:b/>
        </w:rPr>
      </w:pPr>
      <w:r w:rsidRPr="00E24E8C">
        <w:rPr>
          <w:rFonts w:ascii="Times New Roman" w:hAnsi="Times New Roman"/>
          <w:b/>
        </w:rPr>
        <w:t>налоговых расходов Новочелны-Сюрбеевского сельского поселения</w:t>
      </w:r>
    </w:p>
    <w:p w:rsidR="003E6195" w:rsidRPr="00E24E8C" w:rsidRDefault="003E6195" w:rsidP="003E6195">
      <w:pPr>
        <w:pStyle w:val="ConsPlusNormal"/>
        <w:jc w:val="center"/>
        <w:rPr>
          <w:rFonts w:ascii="Times New Roman" w:hAnsi="Times New Roman"/>
          <w:b/>
        </w:rPr>
      </w:pPr>
      <w:r w:rsidRPr="00E24E8C">
        <w:rPr>
          <w:rFonts w:ascii="Times New Roman" w:hAnsi="Times New Roman"/>
          <w:b/>
        </w:rPr>
        <w:t>Комсомольского района Чувашской Республики</w:t>
      </w:r>
    </w:p>
    <w:p w:rsidR="003E6195" w:rsidRPr="00E24E8C" w:rsidRDefault="003E6195" w:rsidP="003E6195">
      <w:pPr>
        <w:pStyle w:val="ConsPlusNormal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5547"/>
        <w:gridCol w:w="2983"/>
      </w:tblGrid>
      <w:tr w:rsidR="003E6195" w:rsidRPr="00E24E8C" w:rsidTr="00F40E4D">
        <w:trPr>
          <w:trHeight w:val="131"/>
        </w:trPr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Источник данных</w:t>
            </w:r>
          </w:p>
        </w:tc>
      </w:tr>
      <w:tr w:rsidR="003E6195" w:rsidRPr="00E24E8C" w:rsidTr="00F40E4D">
        <w:trPr>
          <w:trHeight w:val="131"/>
        </w:trPr>
        <w:tc>
          <w:tcPr>
            <w:tcW w:w="9099" w:type="dxa"/>
            <w:gridSpan w:val="3"/>
          </w:tcPr>
          <w:p w:rsidR="003E6195" w:rsidRPr="00E24E8C" w:rsidRDefault="003E6195" w:rsidP="003E619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Нормативные характеристики налоговых расходов</w:t>
            </w:r>
          </w:p>
          <w:p w:rsidR="003E6195" w:rsidRPr="00E24E8C" w:rsidRDefault="003E6195" w:rsidP="00F40E4D">
            <w:pPr>
              <w:pStyle w:val="ac"/>
              <w:ind w:left="0" w:firstLine="8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Комсомольского района</w:t>
            </w:r>
          </w:p>
          <w:p w:rsidR="003E6195" w:rsidRPr="00E24E8C" w:rsidRDefault="003E6195" w:rsidP="00F40E4D">
            <w:pPr>
              <w:pStyle w:val="ac"/>
              <w:ind w:left="0" w:firstLine="8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Муниципальный правовой акт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Категория получателей налоговых льгот,  освобождений и иных налоговых преференций по налогам, установленных муниципальным правовым актом </w:t>
            </w:r>
            <w:r w:rsidRPr="00E24E8C">
              <w:rPr>
                <w:sz w:val="20"/>
                <w:szCs w:val="20"/>
              </w:rPr>
              <w:t>Новочелны-Сюрбеевского сельского поселения</w:t>
            </w:r>
            <w:r w:rsidRPr="00E24E8C">
              <w:rPr>
                <w:bCs/>
                <w:sz w:val="20"/>
                <w:szCs w:val="20"/>
              </w:rPr>
              <w:t xml:space="preserve"> 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Даты вступления в силу положений муниципальных правовых актов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Даты начала </w:t>
            </w:r>
            <w:proofErr w:type="gramStart"/>
            <w:r w:rsidRPr="00E24E8C">
              <w:rPr>
                <w:bCs/>
                <w:sz w:val="20"/>
                <w:szCs w:val="20"/>
              </w:rPr>
              <w:t>действия</w:t>
            </w:r>
            <w:proofErr w:type="gramEnd"/>
            <w:r w:rsidRPr="00E24E8C">
              <w:rPr>
                <w:bCs/>
                <w:sz w:val="20"/>
                <w:szCs w:val="20"/>
              </w:rPr>
              <w:t xml:space="preserve"> предоставленного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9099" w:type="dxa"/>
            <w:gridSpan w:val="3"/>
          </w:tcPr>
          <w:p w:rsidR="003E6195" w:rsidRPr="00E24E8C" w:rsidRDefault="003E6195" w:rsidP="00F40E4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4E8C">
              <w:rPr>
                <w:b/>
                <w:bCs/>
                <w:sz w:val="20"/>
                <w:szCs w:val="20"/>
              </w:rPr>
              <w:t xml:space="preserve">II. Целевые характеристики налоговых расходов </w:t>
            </w:r>
            <w:r w:rsidRPr="00E24E8C">
              <w:rPr>
                <w:b/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/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Наименование налоговых льгот, освобождений и иных преференций по налогам, установленных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Целевая категория налогового расхода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Куратор налогового расхода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Куратор налогового расхода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Показатель (индикатор) достижения целей муниципальных программ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 xml:space="preserve">Комсомольского района Чувашской Республики и (или) целей социально-экономического развития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 xml:space="preserve">Комсомольского района Чувашской Республики, не относящихся к муниципальным программам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Перечень налоговых расходов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Код вида экономической деятельности (по </w:t>
            </w:r>
            <w:hyperlink r:id="rId13" w:history="1">
              <w:r w:rsidRPr="00E24E8C">
                <w:rPr>
                  <w:bCs/>
                  <w:sz w:val="20"/>
                  <w:szCs w:val="20"/>
                </w:rPr>
                <w:t>ОКВЭД</w:t>
              </w:r>
            </w:hyperlink>
            <w:r w:rsidRPr="00E24E8C">
              <w:rPr>
                <w:bCs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Куратор налогового расхода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 xml:space="preserve">Комсомольского района Чувашской Республики </w:t>
            </w:r>
          </w:p>
        </w:tc>
      </w:tr>
      <w:tr w:rsidR="003E6195" w:rsidRPr="00E24E8C" w:rsidTr="00F40E4D">
        <w:trPr>
          <w:trHeight w:val="131"/>
        </w:trPr>
        <w:tc>
          <w:tcPr>
            <w:tcW w:w="9099" w:type="dxa"/>
            <w:gridSpan w:val="3"/>
          </w:tcPr>
          <w:p w:rsidR="003E6195" w:rsidRPr="00E24E8C" w:rsidRDefault="003E6195" w:rsidP="00F40E4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III</w:t>
            </w:r>
            <w:r w:rsidRPr="00E24E8C">
              <w:rPr>
                <w:b/>
                <w:bCs/>
                <w:sz w:val="20"/>
                <w:szCs w:val="20"/>
              </w:rPr>
              <w:t xml:space="preserve">. Фискальные характеристики налогового расхода </w:t>
            </w:r>
            <w:r w:rsidRPr="00E24E8C">
              <w:rPr>
                <w:b/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/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 за отчетный год и за год, предшествующий отчетному году (тыс. рублей)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Межрайонная ИФНС России № 2 по Чувашской Республике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 w:rsidRPr="00E24E8C">
              <w:rPr>
                <w:bCs/>
                <w:sz w:val="20"/>
                <w:szCs w:val="20"/>
              </w:rPr>
              <w:lastRenderedPageBreak/>
              <w:t>плановый период (тыс. рублей)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lastRenderedPageBreak/>
              <w:t>Куратор налогового расхода</w:t>
            </w:r>
            <w:r w:rsidRPr="00E24E8C">
              <w:rPr>
                <w:sz w:val="20"/>
                <w:szCs w:val="20"/>
              </w:rPr>
              <w:t xml:space="preserve"> Новочелны-Сюрбеевского сельского поселения</w:t>
            </w:r>
            <w:r w:rsidRPr="00E24E8C">
              <w:rPr>
                <w:bCs/>
                <w:sz w:val="20"/>
                <w:szCs w:val="20"/>
              </w:rPr>
              <w:t xml:space="preserve"> </w:t>
            </w:r>
            <w:r w:rsidRPr="00E24E8C">
              <w:rPr>
                <w:bCs/>
                <w:sz w:val="20"/>
                <w:szCs w:val="20"/>
              </w:rPr>
              <w:lastRenderedPageBreak/>
              <w:t>Комсомольского района Чувашской Республики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 муниципальным правовым актом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Межрайонная ИФНС России № 2 по Чувашской Республике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Pr="00E24E8C">
              <w:rPr>
                <w:sz w:val="20"/>
                <w:szCs w:val="20"/>
              </w:rPr>
              <w:t>Новочелны-Сюрбеевского сельского поселения</w:t>
            </w:r>
            <w:r w:rsidRPr="00E24E8C">
              <w:rPr>
                <w:bCs/>
                <w:sz w:val="20"/>
                <w:szCs w:val="20"/>
              </w:rPr>
              <w:t xml:space="preserve"> Комсомольского района Чувашской Республики плательщиками налогов, имеющими право на налоговые льготы, освобождения и иные преференции, установленные муниципальным правовым актом</w:t>
            </w:r>
            <w:r w:rsidRPr="00E24E8C">
              <w:rPr>
                <w:sz w:val="20"/>
                <w:szCs w:val="20"/>
              </w:rPr>
              <w:t xml:space="preserve"> Новочелны-Сюрбеевского сельского поселения</w:t>
            </w:r>
            <w:r w:rsidRPr="00E24E8C">
              <w:rPr>
                <w:bCs/>
                <w:sz w:val="20"/>
                <w:szCs w:val="20"/>
              </w:rPr>
              <w:t xml:space="preserve"> Комсомольского района Чувашской Республики (тыс. рублей)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Межрайонная ИФНС России № 2 по Чувашской Республике</w:t>
            </w:r>
          </w:p>
        </w:tc>
      </w:tr>
      <w:tr w:rsidR="003E6195" w:rsidRPr="00E24E8C" w:rsidTr="00F40E4D">
        <w:trPr>
          <w:trHeight w:val="1632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Pr="00E24E8C">
              <w:rPr>
                <w:sz w:val="20"/>
                <w:szCs w:val="20"/>
              </w:rPr>
              <w:t>Новочелны-Сюрбеевского сельского поселения</w:t>
            </w:r>
            <w:r w:rsidRPr="00E24E8C">
              <w:rPr>
                <w:bCs/>
                <w:sz w:val="20"/>
                <w:szCs w:val="20"/>
              </w:rPr>
              <w:t xml:space="preserve"> Комсомольского района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Межрайонная ИФНС России № 2 по Чувашской Республике</w:t>
            </w:r>
          </w:p>
        </w:tc>
      </w:tr>
      <w:tr w:rsidR="003E6195" w:rsidRPr="00E24E8C" w:rsidTr="00F40E4D">
        <w:trPr>
          <w:trHeight w:val="131"/>
        </w:trPr>
        <w:tc>
          <w:tcPr>
            <w:tcW w:w="569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5547" w:type="dxa"/>
          </w:tcPr>
          <w:p w:rsidR="003E6195" w:rsidRPr="00E24E8C" w:rsidRDefault="003E6195" w:rsidP="00F40E4D">
            <w:pPr>
              <w:jc w:val="both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983" w:type="dxa"/>
          </w:tcPr>
          <w:p w:rsidR="003E6195" w:rsidRPr="00E24E8C" w:rsidRDefault="003E6195" w:rsidP="00F40E4D">
            <w:pPr>
              <w:jc w:val="center"/>
              <w:rPr>
                <w:bCs/>
                <w:sz w:val="20"/>
                <w:szCs w:val="20"/>
              </w:rPr>
            </w:pPr>
            <w:r w:rsidRPr="00E24E8C">
              <w:rPr>
                <w:bCs/>
                <w:sz w:val="20"/>
                <w:szCs w:val="20"/>
              </w:rPr>
              <w:t xml:space="preserve">Куратор налогового расхода </w:t>
            </w:r>
            <w:r w:rsidRPr="00E24E8C">
              <w:rPr>
                <w:sz w:val="20"/>
                <w:szCs w:val="20"/>
              </w:rPr>
              <w:t xml:space="preserve">Новочелны-Сюрбеевского сельского поселения </w:t>
            </w:r>
            <w:r w:rsidRPr="00E24E8C">
              <w:rPr>
                <w:bCs/>
                <w:sz w:val="20"/>
                <w:szCs w:val="20"/>
              </w:rPr>
              <w:t>Комсомольского района Чувашской Республики</w:t>
            </w:r>
          </w:p>
        </w:tc>
      </w:tr>
    </w:tbl>
    <w:p w:rsidR="00307671" w:rsidRDefault="00307671" w:rsidP="00307671">
      <w:pPr>
        <w:jc w:val="center"/>
        <w:rPr>
          <w:b/>
          <w:sz w:val="20"/>
          <w:szCs w:val="20"/>
        </w:rPr>
      </w:pPr>
    </w:p>
    <w:p w:rsidR="00307671" w:rsidRDefault="0030767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Адрес: 429148, 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56A12"/>
    <w:multiLevelType w:val="hybridMultilevel"/>
    <w:tmpl w:val="BBB81944"/>
    <w:lvl w:ilvl="0" w:tplc="377E6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C2259"/>
    <w:rsid w:val="00012871"/>
    <w:rsid w:val="00054307"/>
    <w:rsid w:val="00061CEE"/>
    <w:rsid w:val="00207982"/>
    <w:rsid w:val="002A61D8"/>
    <w:rsid w:val="002C2CC2"/>
    <w:rsid w:val="002C5457"/>
    <w:rsid w:val="00307671"/>
    <w:rsid w:val="00381271"/>
    <w:rsid w:val="003E6195"/>
    <w:rsid w:val="0040248F"/>
    <w:rsid w:val="00410168"/>
    <w:rsid w:val="00456D23"/>
    <w:rsid w:val="004737FD"/>
    <w:rsid w:val="004E6AF7"/>
    <w:rsid w:val="005737D0"/>
    <w:rsid w:val="005A60DF"/>
    <w:rsid w:val="005E3881"/>
    <w:rsid w:val="00606AD3"/>
    <w:rsid w:val="00644E2D"/>
    <w:rsid w:val="006C18CB"/>
    <w:rsid w:val="00751713"/>
    <w:rsid w:val="00863C5E"/>
    <w:rsid w:val="008B25CE"/>
    <w:rsid w:val="008C2CB2"/>
    <w:rsid w:val="00AC1330"/>
    <w:rsid w:val="00AD4BC3"/>
    <w:rsid w:val="00B8391B"/>
    <w:rsid w:val="00BC3993"/>
    <w:rsid w:val="00C2404F"/>
    <w:rsid w:val="00D67186"/>
    <w:rsid w:val="00DF6664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A60D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63C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Цветовое выделение"/>
    <w:rsid w:val="00863C5E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863C5E"/>
    <w:rPr>
      <w:rFonts w:ascii="Times New Roman" w:hAnsi="Times New Roman" w:cs="Times New Roman" w:hint="default"/>
      <w:color w:val="106BBE"/>
    </w:rPr>
  </w:style>
  <w:style w:type="paragraph" w:styleId="af">
    <w:name w:val="Body Text"/>
    <w:basedOn w:val="a"/>
    <w:link w:val="af0"/>
    <w:uiPriority w:val="99"/>
    <w:semiHidden/>
    <w:unhideWhenUsed/>
    <w:rsid w:val="005A60D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6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60DF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ConsPlusTitle">
    <w:name w:val="ConsPlusTitle"/>
    <w:rsid w:val="003E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3E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3" Type="http://schemas.openxmlformats.org/officeDocument/2006/relationships/hyperlink" Target="consultantplus://offline/ref=625A057F9C90E28D08C73CEB98102F10ADC5E39E4738B95DF83F7A63522DDCB780268322B50200B626DA85CC77A47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DF95288486244001136E2AEB3B6F1D767FED47ADDDDF9FF89030998G9A6I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DF95288486244001136E2AEB3B6F1D767F8D97BD8DDF9FF8903099896753CF65E1A9BCC58G3A2I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2\AppData\Local\Temp\Rar$DIa3264.46410\poraydok%20&#1086;&#1094;&#1077;&#1085;&#1082;&#1072;%20&#1101;&#1092;&#1092;&#1077;&#1082;&#1090;&#1080;&#1074;&#1085;&#1086;&#1089;&#1090;&#1080;%20&#1085;&#1072;&#1083;&#1086;&#1075;&#1086;&#1074;&#1099;&#1093;%20&#1088;&#1072;&#1089;&#1093;&#1086;&#1076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5012</Words>
  <Characters>28572</Characters>
  <Application>Microsoft Office Word</Application>
  <DocSecurity>0</DocSecurity>
  <Lines>238</Lines>
  <Paragraphs>67</Paragraphs>
  <ScaleCrop>false</ScaleCrop>
  <Company>Н.Сюрбеевское сельское поселение</Company>
  <LinksUpToDate>false</LinksUpToDate>
  <CharactersWithSpaces>33517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11</cp:revision>
  <dcterms:created xsi:type="dcterms:W3CDTF">2019-11-15T13:14:00Z</dcterms:created>
  <dcterms:modified xsi:type="dcterms:W3CDTF">2019-12-02T10:14:00Z</dcterms:modified>
</cp:coreProperties>
</file>