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8447B" w:rsidP="00CF4DDB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 w:rsidR="00CF4DDB">
              <w:rPr>
                <w:bCs/>
                <w:sz w:val="24"/>
                <w:szCs w:val="24"/>
              </w:rPr>
              <w:t>8</w:t>
            </w:r>
            <w:r w:rsidR="006C18CB">
              <w:rPr>
                <w:bCs/>
                <w:sz w:val="24"/>
                <w:szCs w:val="24"/>
              </w:rPr>
              <w:t>(4</w:t>
            </w:r>
            <w:r>
              <w:rPr>
                <w:bCs/>
                <w:sz w:val="24"/>
                <w:szCs w:val="24"/>
              </w:rPr>
              <w:t>4</w:t>
            </w:r>
            <w:r w:rsidR="00CF4DDB">
              <w:rPr>
                <w:bCs/>
                <w:sz w:val="24"/>
                <w:szCs w:val="24"/>
              </w:rPr>
              <w:t>3</w:t>
            </w:r>
            <w:r w:rsidR="00B05398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</w:t>
            </w:r>
            <w:r w:rsidR="006D764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апреля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6D7647" w:rsidP="0078447B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</w:t>
      </w:r>
      <w:r w:rsidR="00A015B2">
        <w:rPr>
          <w:b/>
          <w:sz w:val="20"/>
          <w:szCs w:val="20"/>
        </w:rPr>
        <w:t>.0</w:t>
      </w:r>
      <w:r w:rsidR="0078447B">
        <w:rPr>
          <w:b/>
          <w:sz w:val="20"/>
          <w:szCs w:val="20"/>
        </w:rPr>
        <w:t>4</w:t>
      </w:r>
      <w:r w:rsidR="00273042">
        <w:rPr>
          <w:b/>
          <w:sz w:val="20"/>
          <w:szCs w:val="20"/>
        </w:rPr>
        <w:t>.2019</w:t>
      </w:r>
      <w:r w:rsidR="0078447B">
        <w:rPr>
          <w:b/>
          <w:sz w:val="20"/>
          <w:szCs w:val="20"/>
        </w:rPr>
        <w:t>г.</w:t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  <w:t>№ 2</w:t>
      </w:r>
      <w:r>
        <w:rPr>
          <w:b/>
          <w:sz w:val="20"/>
          <w:szCs w:val="20"/>
        </w:rPr>
        <w:t>4</w:t>
      </w:r>
    </w:p>
    <w:p w:rsidR="006D7647" w:rsidRDefault="006D7647" w:rsidP="0078447B">
      <w:pPr>
        <w:ind w:right="-2269"/>
        <w:rPr>
          <w:b/>
          <w:sz w:val="20"/>
          <w:szCs w:val="20"/>
        </w:rPr>
      </w:pPr>
    </w:p>
    <w:p w:rsidR="006D7647" w:rsidRPr="006D7647" w:rsidRDefault="006D7647" w:rsidP="00922725">
      <w:pPr>
        <w:pStyle w:val="ConsNonformat"/>
        <w:widowControl/>
        <w:tabs>
          <w:tab w:val="left" w:pos="4678"/>
        </w:tabs>
        <w:ind w:right="2551"/>
        <w:jc w:val="both"/>
        <w:rPr>
          <w:rFonts w:ascii="Times New Roman" w:hAnsi="Times New Roman"/>
          <w:color w:val="000000"/>
        </w:rPr>
      </w:pPr>
      <w:r w:rsidRPr="006D7647">
        <w:rPr>
          <w:rFonts w:ascii="Times New Roman" w:hAnsi="Times New Roman"/>
          <w:color w:val="000000"/>
        </w:rPr>
        <w:t xml:space="preserve">О внесении изменений в постановление администрации Новочелны-Сюрбеевского сельского поселения Комсомольского района Чувашской Республики от 29.12.2018 г. № 68 «Об утверждении </w:t>
      </w:r>
      <w:r w:rsidRPr="006D7647">
        <w:rPr>
          <w:rFonts w:ascii="Times New Roman" w:hAnsi="Times New Roman"/>
          <w:bCs/>
          <w:color w:val="000000"/>
        </w:rPr>
        <w:t>предельной численности и фонда оплаты труда на 2019 год и на плановый период 2020 и 2021 годов»</w:t>
      </w:r>
    </w:p>
    <w:p w:rsidR="006D7647" w:rsidRPr="006D7647" w:rsidRDefault="006D7647" w:rsidP="006D7647">
      <w:pPr>
        <w:ind w:firstLine="567"/>
        <w:jc w:val="both"/>
        <w:rPr>
          <w:color w:val="000000"/>
          <w:sz w:val="20"/>
          <w:szCs w:val="20"/>
        </w:rPr>
      </w:pPr>
    </w:p>
    <w:p w:rsidR="006D7647" w:rsidRPr="006D7647" w:rsidRDefault="006D7647" w:rsidP="006D7647">
      <w:pPr>
        <w:ind w:firstLine="567"/>
        <w:jc w:val="both"/>
        <w:rPr>
          <w:color w:val="000000"/>
          <w:sz w:val="20"/>
          <w:szCs w:val="20"/>
        </w:rPr>
      </w:pPr>
    </w:p>
    <w:p w:rsidR="006D7647" w:rsidRPr="006D7647" w:rsidRDefault="006D7647" w:rsidP="006D7647">
      <w:pPr>
        <w:tabs>
          <w:tab w:val="left" w:pos="5200"/>
        </w:tabs>
        <w:ind w:right="-2127" w:firstLine="709"/>
        <w:jc w:val="both"/>
        <w:rPr>
          <w:color w:val="000000"/>
          <w:sz w:val="20"/>
          <w:szCs w:val="20"/>
        </w:rPr>
      </w:pPr>
      <w:proofErr w:type="gramStart"/>
      <w:r w:rsidRPr="006D7647">
        <w:rPr>
          <w:color w:val="000000"/>
          <w:sz w:val="20"/>
          <w:szCs w:val="20"/>
        </w:rPr>
        <w:t>В целях реализации решения Собрания депутатов Новочелны-Сюрбеевского сельского поселения Комсомольского района Чувашской Республики от 25.03.2019 г. № 3/84 «О внесении изменений в решение Собрания депутатов Новочелны-Сюрбеевского сельского поселения Комсомольского района Чувашской Республики от 05.12.2018 г. № 1/74 «О бюджете Новочелны-Сюрбеевского сельского поселения Комсомольского района Чувашской Республики на 2019 год и на плановый период 2020 и 2021 годов» администрация Новочелны-Сюрбеевского сельского</w:t>
      </w:r>
      <w:proofErr w:type="gramEnd"/>
      <w:r w:rsidRPr="006D7647">
        <w:rPr>
          <w:color w:val="000000"/>
          <w:sz w:val="20"/>
          <w:szCs w:val="20"/>
        </w:rPr>
        <w:t xml:space="preserve"> поселения Комсомольского района Чувашской Республики </w:t>
      </w:r>
      <w:proofErr w:type="spellStart"/>
      <w:proofErr w:type="gramStart"/>
      <w:r w:rsidRPr="006D7647">
        <w:rPr>
          <w:color w:val="000000"/>
          <w:sz w:val="20"/>
          <w:szCs w:val="20"/>
        </w:rPr>
        <w:t>п</w:t>
      </w:r>
      <w:proofErr w:type="spellEnd"/>
      <w:proofErr w:type="gramEnd"/>
      <w:r w:rsidRPr="006D7647">
        <w:rPr>
          <w:color w:val="000000"/>
          <w:sz w:val="20"/>
          <w:szCs w:val="20"/>
        </w:rPr>
        <w:t xml:space="preserve"> о с т а </w:t>
      </w:r>
      <w:proofErr w:type="spellStart"/>
      <w:r w:rsidRPr="006D7647">
        <w:rPr>
          <w:color w:val="000000"/>
          <w:sz w:val="20"/>
          <w:szCs w:val="20"/>
        </w:rPr>
        <w:t>н</w:t>
      </w:r>
      <w:proofErr w:type="spellEnd"/>
      <w:r w:rsidRPr="006D7647">
        <w:rPr>
          <w:color w:val="000000"/>
          <w:sz w:val="20"/>
          <w:szCs w:val="20"/>
        </w:rPr>
        <w:t xml:space="preserve"> о в л я е т: </w:t>
      </w:r>
    </w:p>
    <w:p w:rsidR="006D7647" w:rsidRPr="006D7647" w:rsidRDefault="006D7647" w:rsidP="006D7647">
      <w:pPr>
        <w:tabs>
          <w:tab w:val="left" w:pos="5200"/>
        </w:tabs>
        <w:ind w:right="-2127" w:firstLine="709"/>
        <w:jc w:val="both"/>
        <w:rPr>
          <w:sz w:val="20"/>
          <w:szCs w:val="20"/>
        </w:rPr>
      </w:pPr>
      <w:r w:rsidRPr="006D7647">
        <w:rPr>
          <w:color w:val="000000"/>
          <w:sz w:val="20"/>
          <w:szCs w:val="20"/>
        </w:rPr>
        <w:t xml:space="preserve">1. </w:t>
      </w:r>
      <w:proofErr w:type="gramStart"/>
      <w:r w:rsidRPr="006D7647">
        <w:rPr>
          <w:color w:val="000000"/>
          <w:sz w:val="20"/>
          <w:szCs w:val="20"/>
        </w:rPr>
        <w:t xml:space="preserve">Внести в </w:t>
      </w:r>
      <w:r w:rsidRPr="006D7647">
        <w:rPr>
          <w:sz w:val="20"/>
          <w:szCs w:val="20"/>
        </w:rPr>
        <w:t>предельную численность и фонд оплаты труда лиц, замещающих муниципальные должности и должности муниципальной службы, в администрации Новочелны-Сюрбеевского сельского поселения Комсомольского района Чувашской Республики на 2019 год и на плановый период 2020 и 2021 годов (приложение № 1), утвержденные постановлением администрации Новочелны-Сюрбеевского сельского поселения Комсомольского района Чувашской Республики от 29.12.2018 г. № 68 «Об утверждении предельной численности и фонда оплаты труда</w:t>
      </w:r>
      <w:proofErr w:type="gramEnd"/>
      <w:r w:rsidRPr="006D7647">
        <w:rPr>
          <w:sz w:val="20"/>
          <w:szCs w:val="20"/>
        </w:rPr>
        <w:t xml:space="preserve"> на 2019 год и на плановый период 2020 и 2021 годов», изменения согласно приложению к настоящему постановлению.</w:t>
      </w:r>
    </w:p>
    <w:p w:rsidR="006D7647" w:rsidRPr="006D7647" w:rsidRDefault="006D7647" w:rsidP="006D7647">
      <w:pPr>
        <w:ind w:right="-2127" w:firstLine="709"/>
        <w:jc w:val="both"/>
        <w:rPr>
          <w:sz w:val="20"/>
          <w:szCs w:val="20"/>
        </w:rPr>
      </w:pPr>
      <w:r w:rsidRPr="006D7647">
        <w:rPr>
          <w:sz w:val="20"/>
          <w:szCs w:val="20"/>
        </w:rPr>
        <w:t xml:space="preserve">2. Настоящее постановление вступает в силу после его опубликования в информационном бюллетене «Вестник Новочелны-Сюрбеевского сельского поселения Комсомольского района». </w:t>
      </w:r>
    </w:p>
    <w:p w:rsidR="006D7647" w:rsidRPr="006D7647" w:rsidRDefault="006D7647" w:rsidP="006D7647">
      <w:pPr>
        <w:ind w:right="-2127"/>
        <w:jc w:val="both"/>
        <w:rPr>
          <w:sz w:val="20"/>
          <w:szCs w:val="20"/>
        </w:rPr>
      </w:pPr>
    </w:p>
    <w:p w:rsidR="006D7647" w:rsidRPr="006D7647" w:rsidRDefault="006D7647" w:rsidP="006D7647">
      <w:pPr>
        <w:ind w:right="-2127"/>
        <w:jc w:val="both"/>
        <w:rPr>
          <w:sz w:val="20"/>
          <w:szCs w:val="20"/>
        </w:rPr>
      </w:pPr>
      <w:r w:rsidRPr="006D7647">
        <w:rPr>
          <w:sz w:val="20"/>
          <w:szCs w:val="20"/>
        </w:rPr>
        <w:tab/>
        <w:t>Глава сельского поселения                                   Г.Г.Ракчеев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>Приложение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>к постановлению администрации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>Новочелны-Сюрбеевского сельского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>поселения Комсомольского района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5040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 xml:space="preserve">Чувашской Республики </w:t>
      </w:r>
    </w:p>
    <w:p w:rsidR="006D7647" w:rsidRPr="006D7647" w:rsidRDefault="006D7647" w:rsidP="006D7647">
      <w:pPr>
        <w:tabs>
          <w:tab w:val="left" w:pos="4536"/>
          <w:tab w:val="left" w:pos="4820"/>
        </w:tabs>
        <w:ind w:left="4678" w:right="-2127"/>
        <w:jc w:val="right"/>
        <w:rPr>
          <w:sz w:val="20"/>
          <w:szCs w:val="20"/>
        </w:rPr>
      </w:pPr>
      <w:r w:rsidRPr="006D7647">
        <w:rPr>
          <w:sz w:val="20"/>
          <w:szCs w:val="20"/>
        </w:rPr>
        <w:t>от 22.04.2019 № 24</w:t>
      </w:r>
    </w:p>
    <w:p w:rsidR="006D7647" w:rsidRPr="006D7647" w:rsidRDefault="006D7647" w:rsidP="006D7647">
      <w:pPr>
        <w:ind w:right="-2127"/>
        <w:jc w:val="right"/>
        <w:rPr>
          <w:b/>
          <w:sz w:val="20"/>
          <w:szCs w:val="20"/>
        </w:rPr>
      </w:pPr>
    </w:p>
    <w:p w:rsidR="006D7647" w:rsidRPr="006D7647" w:rsidRDefault="006D7647" w:rsidP="006D7647">
      <w:pPr>
        <w:ind w:right="-2127"/>
        <w:rPr>
          <w:b/>
          <w:sz w:val="20"/>
          <w:szCs w:val="20"/>
        </w:rPr>
      </w:pPr>
    </w:p>
    <w:p w:rsidR="006D7647" w:rsidRPr="006D7647" w:rsidRDefault="006D7647" w:rsidP="006D7647">
      <w:pPr>
        <w:ind w:right="-2127"/>
        <w:jc w:val="center"/>
        <w:rPr>
          <w:b/>
          <w:sz w:val="20"/>
          <w:szCs w:val="20"/>
        </w:rPr>
      </w:pPr>
      <w:r w:rsidRPr="006D7647">
        <w:rPr>
          <w:b/>
          <w:sz w:val="20"/>
          <w:szCs w:val="20"/>
        </w:rPr>
        <w:t>Изменения,</w:t>
      </w:r>
    </w:p>
    <w:p w:rsidR="006D7647" w:rsidRPr="006D7647" w:rsidRDefault="006D7647" w:rsidP="006D7647">
      <w:pPr>
        <w:ind w:right="-2127"/>
        <w:jc w:val="center"/>
        <w:rPr>
          <w:b/>
          <w:sz w:val="20"/>
          <w:szCs w:val="20"/>
        </w:rPr>
      </w:pPr>
      <w:proofErr w:type="gramStart"/>
      <w:r w:rsidRPr="006D7647">
        <w:rPr>
          <w:b/>
          <w:sz w:val="20"/>
          <w:szCs w:val="20"/>
        </w:rPr>
        <w:t>вносимые в предельную численность и фонд оплаты труда лиц, замещающих муниципальные должности и должности муниципальной службы, в администрации Новочелны-Сюрбеевского сельского поселения Комсомольского района Чувашской Республики на 2019 год и на плановый период 2020 и 2021 годов (приложение № 1), утвержденные постановлением администрации Новочелны-Сюрбеевского сельского поселения Комсомольского района Чувашской Республики от 29.12.2018 г. № 68 «Об утверждении предельной численности и фонда оплаты труда</w:t>
      </w:r>
      <w:proofErr w:type="gramEnd"/>
      <w:r w:rsidRPr="006D7647">
        <w:rPr>
          <w:b/>
          <w:sz w:val="20"/>
          <w:szCs w:val="20"/>
        </w:rPr>
        <w:t xml:space="preserve"> на 2019 год и на плановый период 2020 и 2021 годов»</w:t>
      </w:r>
    </w:p>
    <w:p w:rsidR="006D7647" w:rsidRPr="006D7647" w:rsidRDefault="006D7647" w:rsidP="006D7647">
      <w:pPr>
        <w:ind w:right="-2127"/>
        <w:jc w:val="center"/>
        <w:rPr>
          <w:b/>
          <w:sz w:val="20"/>
          <w:szCs w:val="20"/>
        </w:rPr>
      </w:pPr>
    </w:p>
    <w:p w:rsidR="006D7647" w:rsidRPr="006D7647" w:rsidRDefault="006D7647" w:rsidP="006D7647">
      <w:pPr>
        <w:tabs>
          <w:tab w:val="left" w:pos="4536"/>
          <w:tab w:val="left" w:pos="4820"/>
        </w:tabs>
        <w:ind w:left="4678" w:right="-2127"/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543"/>
      </w:tblGrid>
      <w:tr w:rsidR="006D7647" w:rsidRPr="006D7647" w:rsidTr="002D1079">
        <w:trPr>
          <w:trHeight w:val="749"/>
        </w:trPr>
        <w:tc>
          <w:tcPr>
            <w:tcW w:w="6096" w:type="dxa"/>
            <w:vMerge w:val="restart"/>
            <w:vAlign w:val="center"/>
          </w:tcPr>
          <w:p w:rsidR="006D7647" w:rsidRPr="006D7647" w:rsidRDefault="006D7647" w:rsidP="002D1079">
            <w:pPr>
              <w:ind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7647" w:rsidRPr="006D7647" w:rsidRDefault="006D7647" w:rsidP="002D1079">
            <w:pPr>
              <w:ind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Фонд оплаты труда, рублей</w:t>
            </w:r>
          </w:p>
          <w:p w:rsidR="006D7647" w:rsidRPr="006D7647" w:rsidRDefault="006D7647" w:rsidP="002D1079">
            <w:pPr>
              <w:ind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(увеличение</w:t>
            </w:r>
            <w:proofErr w:type="gramStart"/>
            <w:r w:rsidRPr="006D7647">
              <w:rPr>
                <w:sz w:val="20"/>
                <w:szCs w:val="20"/>
              </w:rPr>
              <w:t xml:space="preserve">, (-) </w:t>
            </w:r>
            <w:proofErr w:type="gramEnd"/>
            <w:r w:rsidRPr="006D7647">
              <w:rPr>
                <w:sz w:val="20"/>
                <w:szCs w:val="20"/>
              </w:rPr>
              <w:t>уменьшение)</w:t>
            </w:r>
          </w:p>
        </w:tc>
      </w:tr>
      <w:tr w:rsidR="006D7647" w:rsidRPr="006D7647" w:rsidTr="002D1079">
        <w:trPr>
          <w:trHeight w:val="360"/>
        </w:trPr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6D7647" w:rsidRPr="006D7647" w:rsidRDefault="006D7647" w:rsidP="002D1079">
            <w:pPr>
              <w:ind w:right="-2127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47" w:rsidRPr="006D7647" w:rsidRDefault="006D7647" w:rsidP="002D1079">
            <w:pPr>
              <w:ind w:left="-108"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2019 год</w:t>
            </w:r>
          </w:p>
        </w:tc>
      </w:tr>
      <w:tr w:rsidR="006D7647" w:rsidRPr="006D7647" w:rsidTr="002D1079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47" w:rsidRPr="006D7647" w:rsidRDefault="006D7647" w:rsidP="002D1079">
            <w:pPr>
              <w:ind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47" w:rsidRPr="006D7647" w:rsidRDefault="006D7647" w:rsidP="002D1079">
            <w:pPr>
              <w:ind w:left="-108"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2</w:t>
            </w:r>
          </w:p>
        </w:tc>
      </w:tr>
      <w:tr w:rsidR="006D7647" w:rsidRPr="006D7647" w:rsidTr="002D107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6D7647" w:rsidRDefault="006D7647" w:rsidP="002D1079">
            <w:pPr>
              <w:ind w:right="-2127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6D7647" w:rsidRDefault="006D7647" w:rsidP="002D1079">
            <w:pPr>
              <w:ind w:left="-108" w:right="-2127"/>
              <w:jc w:val="center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8 500</w:t>
            </w:r>
          </w:p>
        </w:tc>
      </w:tr>
      <w:tr w:rsidR="006D7647" w:rsidRPr="006D7647" w:rsidTr="002D107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6D7647" w:rsidRDefault="006D7647" w:rsidP="002D1079">
            <w:pPr>
              <w:ind w:right="-2127"/>
              <w:rPr>
                <w:sz w:val="20"/>
                <w:szCs w:val="20"/>
              </w:rPr>
            </w:pPr>
            <w:r w:rsidRPr="006D7647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6D7647" w:rsidRDefault="006D7647" w:rsidP="002D1079">
            <w:pPr>
              <w:ind w:left="-108" w:right="-2127"/>
              <w:jc w:val="center"/>
              <w:rPr>
                <w:sz w:val="20"/>
                <w:szCs w:val="20"/>
              </w:rPr>
            </w:pPr>
          </w:p>
        </w:tc>
      </w:tr>
      <w:tr w:rsidR="006D7647" w:rsidRPr="005E56A6" w:rsidTr="002D107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5E56A6" w:rsidRDefault="006D7647" w:rsidP="002D1079">
            <w:pPr>
              <w:ind w:right="-2127"/>
            </w:pPr>
            <w:r w:rsidRPr="005E56A6">
              <w:t>Администрация Новочелны-Сюрбеевского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47" w:rsidRPr="005E56A6" w:rsidRDefault="006D7647" w:rsidP="002D1079">
            <w:pPr>
              <w:ind w:left="-108" w:right="-2127"/>
              <w:jc w:val="center"/>
            </w:pPr>
            <w:r w:rsidRPr="005E56A6">
              <w:t>8 500</w:t>
            </w:r>
          </w:p>
        </w:tc>
      </w:tr>
    </w:tbl>
    <w:p w:rsidR="006D7647" w:rsidRDefault="006D7647" w:rsidP="0078447B">
      <w:pPr>
        <w:ind w:right="-2269"/>
        <w:rPr>
          <w:b/>
          <w:sz w:val="20"/>
          <w:szCs w:val="20"/>
        </w:rPr>
      </w:pPr>
    </w:p>
    <w:p w:rsidR="006D7647" w:rsidRPr="001D13CE" w:rsidRDefault="006D7647" w:rsidP="006D7647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lastRenderedPageBreak/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6D7647" w:rsidRPr="001D13CE" w:rsidRDefault="006D7647" w:rsidP="006D7647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D7647" w:rsidRDefault="006D7647" w:rsidP="006D7647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24.04.2019г.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25</w:t>
      </w:r>
    </w:p>
    <w:p w:rsidR="006D7647" w:rsidRDefault="006D7647" w:rsidP="0078447B">
      <w:pPr>
        <w:ind w:right="-2269"/>
        <w:rPr>
          <w:b/>
          <w:sz w:val="20"/>
          <w:szCs w:val="20"/>
        </w:rPr>
      </w:pPr>
    </w:p>
    <w:p w:rsidR="006D7647" w:rsidRPr="006D7647" w:rsidRDefault="006D7647" w:rsidP="006D7647">
      <w:pPr>
        <w:pStyle w:val="ac"/>
        <w:rPr>
          <w:sz w:val="20"/>
          <w:szCs w:val="20"/>
        </w:rPr>
      </w:pPr>
      <w:r w:rsidRPr="006D7647">
        <w:rPr>
          <w:sz w:val="20"/>
          <w:szCs w:val="20"/>
        </w:rPr>
        <w:t>Об утверждении отчета об исполнении бюджета</w:t>
      </w:r>
    </w:p>
    <w:p w:rsidR="006D7647" w:rsidRPr="006D7647" w:rsidRDefault="006D7647" w:rsidP="006D7647">
      <w:pPr>
        <w:pStyle w:val="ac"/>
        <w:rPr>
          <w:sz w:val="20"/>
          <w:szCs w:val="20"/>
        </w:rPr>
      </w:pPr>
      <w:r w:rsidRPr="006D7647">
        <w:rPr>
          <w:sz w:val="20"/>
          <w:szCs w:val="20"/>
        </w:rPr>
        <w:t xml:space="preserve"> Новочелны-Сюрбеевского сельского поселения</w:t>
      </w:r>
    </w:p>
    <w:p w:rsidR="006D7647" w:rsidRPr="006D7647" w:rsidRDefault="006D7647" w:rsidP="006D7647">
      <w:pPr>
        <w:pStyle w:val="ac"/>
        <w:rPr>
          <w:sz w:val="20"/>
          <w:szCs w:val="20"/>
        </w:rPr>
      </w:pPr>
      <w:r w:rsidRPr="006D7647">
        <w:rPr>
          <w:sz w:val="20"/>
          <w:szCs w:val="20"/>
        </w:rPr>
        <w:t xml:space="preserve"> Комсомольского района Чувашской Республики</w:t>
      </w:r>
    </w:p>
    <w:p w:rsidR="006D7647" w:rsidRPr="006D7647" w:rsidRDefault="006D7647" w:rsidP="006D7647">
      <w:pPr>
        <w:pStyle w:val="ac"/>
        <w:rPr>
          <w:sz w:val="20"/>
          <w:szCs w:val="20"/>
        </w:rPr>
      </w:pPr>
      <w:r w:rsidRPr="006D7647">
        <w:rPr>
          <w:sz w:val="20"/>
          <w:szCs w:val="20"/>
        </w:rPr>
        <w:t xml:space="preserve"> за 1 квартал 2019 года</w:t>
      </w:r>
    </w:p>
    <w:p w:rsidR="006D7647" w:rsidRPr="006D7647" w:rsidRDefault="006D7647" w:rsidP="006D7647">
      <w:pPr>
        <w:pStyle w:val="ac"/>
        <w:ind w:right="-1985" w:firstLine="600"/>
        <w:jc w:val="both"/>
        <w:rPr>
          <w:sz w:val="20"/>
          <w:szCs w:val="20"/>
        </w:rPr>
      </w:pPr>
      <w:r w:rsidRPr="006D7647">
        <w:rPr>
          <w:sz w:val="20"/>
          <w:szCs w:val="20"/>
        </w:rPr>
        <w:t xml:space="preserve">В соответствии с решением Собрания депутатов Новочелны-Сюрбеевского сельского поселения Комсомольского района Чувашской Республики  от  03 августа 2012 года № 4/58 «О регулировании бюджетных правоотношений в </w:t>
      </w:r>
      <w:proofErr w:type="spellStart"/>
      <w:r w:rsidRPr="006D7647">
        <w:rPr>
          <w:sz w:val="20"/>
          <w:szCs w:val="20"/>
        </w:rPr>
        <w:t>Новочелны-Сюрбеевском</w:t>
      </w:r>
      <w:proofErr w:type="spellEnd"/>
      <w:r w:rsidRPr="006D7647">
        <w:rPr>
          <w:sz w:val="20"/>
          <w:szCs w:val="20"/>
        </w:rPr>
        <w:t xml:space="preserve"> сельском  поселении Комсомольского района» администрация Новочелны-Сюрбеевского сельского поселения </w:t>
      </w:r>
      <w:proofErr w:type="spellStart"/>
      <w:proofErr w:type="gramStart"/>
      <w:r w:rsidRPr="006D7647">
        <w:rPr>
          <w:sz w:val="20"/>
          <w:szCs w:val="20"/>
        </w:rPr>
        <w:t>п</w:t>
      </w:r>
      <w:proofErr w:type="spellEnd"/>
      <w:proofErr w:type="gramEnd"/>
      <w:r w:rsidRPr="006D7647">
        <w:rPr>
          <w:sz w:val="20"/>
          <w:szCs w:val="20"/>
        </w:rPr>
        <w:t xml:space="preserve"> о с т а </w:t>
      </w:r>
      <w:proofErr w:type="spellStart"/>
      <w:r w:rsidRPr="006D7647">
        <w:rPr>
          <w:sz w:val="20"/>
          <w:szCs w:val="20"/>
        </w:rPr>
        <w:t>н</w:t>
      </w:r>
      <w:proofErr w:type="spellEnd"/>
      <w:r w:rsidRPr="006D7647">
        <w:rPr>
          <w:sz w:val="20"/>
          <w:szCs w:val="20"/>
        </w:rPr>
        <w:t xml:space="preserve"> о в л я е т: </w:t>
      </w:r>
    </w:p>
    <w:p w:rsidR="006D7647" w:rsidRPr="006D7647" w:rsidRDefault="006D7647" w:rsidP="006D7647">
      <w:pPr>
        <w:pStyle w:val="ac"/>
        <w:ind w:right="-1985" w:firstLine="600"/>
        <w:jc w:val="both"/>
        <w:rPr>
          <w:sz w:val="20"/>
          <w:szCs w:val="20"/>
        </w:rPr>
      </w:pPr>
      <w:r w:rsidRPr="006D7647">
        <w:rPr>
          <w:sz w:val="20"/>
          <w:szCs w:val="20"/>
        </w:rPr>
        <w:t>1. Утвердить прилагаемый отчет об исполнении бюджета Новочелны-Сюрбеевского сельского поселения Комсомольского района Чувашской Республики  за 1 квартал 2019 года.</w:t>
      </w:r>
    </w:p>
    <w:p w:rsidR="006D7647" w:rsidRPr="006D7647" w:rsidRDefault="006D7647" w:rsidP="006D7647">
      <w:pPr>
        <w:pStyle w:val="ac"/>
        <w:ind w:right="-1985" w:firstLine="600"/>
        <w:jc w:val="both"/>
        <w:rPr>
          <w:sz w:val="20"/>
          <w:szCs w:val="20"/>
        </w:rPr>
      </w:pPr>
      <w:r w:rsidRPr="006D7647">
        <w:rPr>
          <w:sz w:val="20"/>
          <w:szCs w:val="20"/>
        </w:rPr>
        <w:t>2. Направить указанный отчет Собранию депутатов Новочелны-Сюрбеевского сельского поселения  Комсомольского района Чувашской Республики  и  Контрольно-счетному органу Комсомольского района Чувашской Республики.</w:t>
      </w:r>
    </w:p>
    <w:p w:rsidR="006D7647" w:rsidRPr="006D7647" w:rsidRDefault="006D7647" w:rsidP="006D7647">
      <w:pPr>
        <w:pStyle w:val="ac"/>
        <w:jc w:val="both"/>
        <w:rPr>
          <w:sz w:val="20"/>
          <w:szCs w:val="20"/>
        </w:rPr>
      </w:pPr>
      <w:r w:rsidRPr="006D7647">
        <w:rPr>
          <w:sz w:val="20"/>
          <w:szCs w:val="20"/>
        </w:rPr>
        <w:t xml:space="preserve">Глава  сельского поселения                            </w:t>
      </w:r>
      <w:r w:rsidRPr="006D7647">
        <w:rPr>
          <w:sz w:val="20"/>
          <w:szCs w:val="20"/>
        </w:rPr>
        <w:tab/>
        <w:t>Г.Г.Ракчее</w:t>
      </w:r>
      <w:r>
        <w:rPr>
          <w:sz w:val="20"/>
          <w:szCs w:val="20"/>
        </w:rPr>
        <w:t>в</w:t>
      </w:r>
    </w:p>
    <w:p w:rsidR="006D7647" w:rsidRPr="006D7647" w:rsidRDefault="006D7647" w:rsidP="006D7647">
      <w:pPr>
        <w:pStyle w:val="ac"/>
        <w:jc w:val="both"/>
        <w:rPr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260"/>
        <w:gridCol w:w="449"/>
        <w:gridCol w:w="398"/>
        <w:gridCol w:w="1303"/>
        <w:gridCol w:w="836"/>
        <w:gridCol w:w="723"/>
        <w:gridCol w:w="522"/>
        <w:gridCol w:w="754"/>
      </w:tblGrid>
      <w:tr w:rsidR="006D7647" w:rsidRPr="006D7647" w:rsidTr="002D1079">
        <w:trPr>
          <w:trHeight w:val="173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04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УТВЕРЖДЕН</w:t>
            </w:r>
          </w:p>
        </w:tc>
      </w:tr>
      <w:tr w:rsidR="006D7647" w:rsidRPr="006D7647" w:rsidTr="002D1079">
        <w:trPr>
          <w:trHeight w:val="1022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постановлением администрации                                                                                      Новочелны-Сюрбеевского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от      2019г.   </w:t>
            </w:r>
          </w:p>
        </w:tc>
      </w:tr>
      <w:tr w:rsidR="006D7647" w:rsidRPr="006D7647" w:rsidTr="002D1079">
        <w:trPr>
          <w:trHeight w:val="283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7647" w:rsidRPr="006D7647" w:rsidTr="002D1079">
        <w:trPr>
          <w:trHeight w:val="458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КОМСОМОЛЬСКОГО РАЙОНА ЧУВАШСКОЙ РЕСПУБЛИКИ</w:t>
            </w:r>
          </w:p>
        </w:tc>
      </w:tr>
      <w:tr w:rsidR="006D7647" w:rsidRPr="006D7647" w:rsidTr="002D1079">
        <w:trPr>
          <w:trHeight w:val="22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>за 1 квартал 2019 года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31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D7647" w:rsidRPr="006D7647" w:rsidTr="002D1079">
        <w:trPr>
          <w:trHeight w:val="173"/>
        </w:trPr>
        <w:tc>
          <w:tcPr>
            <w:tcW w:w="4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326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7647" w:rsidRPr="006D7647" w:rsidTr="002D1079"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4 840 971,00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533 428,75</w:t>
            </w:r>
          </w:p>
        </w:tc>
      </w:tr>
      <w:tr w:rsidR="006D7647" w:rsidRPr="006D7647" w:rsidTr="002D107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858 970,00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106 181,75</w:t>
            </w:r>
          </w:p>
        </w:tc>
      </w:tr>
      <w:tr w:rsidR="006D7647" w:rsidRPr="006D7647" w:rsidTr="002D1079">
        <w:trPr>
          <w:trHeight w:val="2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6 922,17</w:t>
            </w:r>
          </w:p>
        </w:tc>
      </w:tr>
      <w:tr w:rsidR="006D7647" w:rsidRPr="006D7647" w:rsidTr="002D1079"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6 922,17</w:t>
            </w:r>
          </w:p>
        </w:tc>
      </w:tr>
      <w:tr w:rsidR="006D7647" w:rsidRPr="006D7647" w:rsidTr="002D1079">
        <w:trPr>
          <w:trHeight w:val="115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6 922,17</w:t>
            </w:r>
          </w:p>
        </w:tc>
      </w:tr>
      <w:tr w:rsidR="006D7647" w:rsidRPr="006D7647" w:rsidTr="002D1079"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186 200,00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51 858,13</w:t>
            </w:r>
          </w:p>
        </w:tc>
      </w:tr>
      <w:tr w:rsidR="006D7647" w:rsidRPr="006D7647" w:rsidTr="002D1079">
        <w:trPr>
          <w:trHeight w:val="4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186 200,00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51 858,13</w:t>
            </w:r>
          </w:p>
        </w:tc>
      </w:tr>
      <w:tr w:rsidR="006D7647" w:rsidRPr="006D7647" w:rsidTr="002D1079">
        <w:trPr>
          <w:trHeight w:val="10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73 547,00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22 780,91</w:t>
            </w:r>
          </w:p>
        </w:tc>
      </w:tr>
      <w:tr w:rsidR="006D7647" w:rsidRPr="006D7647" w:rsidTr="002D1079">
        <w:trPr>
          <w:trHeight w:val="17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73 547,00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22 780,91</w:t>
            </w:r>
          </w:p>
        </w:tc>
      </w:tr>
      <w:tr w:rsidR="006D7647" w:rsidRPr="006D7647" w:rsidTr="002D1079">
        <w:trPr>
          <w:trHeight w:val="133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159,16</w:t>
            </w:r>
          </w:p>
        </w:tc>
      </w:tr>
      <w:tr w:rsidR="006D7647" w:rsidRPr="006D7647" w:rsidTr="002D1079">
        <w:trPr>
          <w:trHeight w:val="19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159,16</w:t>
            </w:r>
          </w:p>
        </w:tc>
      </w:tr>
      <w:tr w:rsidR="006D7647" w:rsidRPr="006D7647" w:rsidTr="002D1079">
        <w:trPr>
          <w:trHeight w:val="10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111 908,00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33 401,52</w:t>
            </w:r>
          </w:p>
        </w:tc>
      </w:tr>
      <w:tr w:rsidR="006D7647" w:rsidRPr="006D7647" w:rsidTr="002D1079">
        <w:trPr>
          <w:trHeight w:val="17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111 908,00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33 401,52</w:t>
            </w:r>
          </w:p>
        </w:tc>
      </w:tr>
      <w:tr w:rsidR="006D7647" w:rsidRPr="006D7647" w:rsidTr="002D1079">
        <w:trPr>
          <w:trHeight w:val="11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-4 483,46</w:t>
            </w:r>
          </w:p>
        </w:tc>
      </w:tr>
      <w:tr w:rsidR="006D7647" w:rsidRPr="006D7647" w:rsidTr="002D1079">
        <w:trPr>
          <w:trHeight w:val="175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-4 483,46</w:t>
            </w:r>
          </w:p>
        </w:tc>
      </w:tr>
      <w:tr w:rsidR="006D7647" w:rsidRPr="006D7647" w:rsidTr="002D1079">
        <w:trPr>
          <w:trHeight w:val="2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2 868,00</w:t>
            </w:r>
          </w:p>
        </w:tc>
      </w:tr>
      <w:tr w:rsidR="006D7647" w:rsidRPr="006D7647" w:rsidTr="002D1079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2 868,00</w:t>
            </w:r>
          </w:p>
        </w:tc>
      </w:tr>
      <w:tr w:rsidR="006D7647" w:rsidRPr="006D7647" w:rsidTr="002D1079"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2 868,00</w:t>
            </w:r>
          </w:p>
        </w:tc>
      </w:tr>
      <w:tr w:rsidR="006D7647" w:rsidRPr="006D7647" w:rsidTr="002D107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589 000,00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31 586,19</w:t>
            </w:r>
          </w:p>
        </w:tc>
      </w:tr>
      <w:tr w:rsidR="006D7647" w:rsidRPr="006D7647" w:rsidTr="002D1079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1 435,48</w:t>
            </w:r>
          </w:p>
        </w:tc>
      </w:tr>
      <w:tr w:rsidR="006D7647" w:rsidRPr="006D7647" w:rsidTr="002D1079">
        <w:trPr>
          <w:trHeight w:val="6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1 435,48</w:t>
            </w:r>
          </w:p>
        </w:tc>
      </w:tr>
      <w:tr w:rsidR="006D7647" w:rsidRPr="006D7647" w:rsidTr="002D1079"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30 150,71</w:t>
            </w:r>
          </w:p>
        </w:tc>
      </w:tr>
      <w:tr w:rsidR="006D7647" w:rsidRPr="006D7647" w:rsidTr="002D1079"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21 393,00</w:t>
            </w:r>
          </w:p>
        </w:tc>
      </w:tr>
      <w:tr w:rsidR="006D7647" w:rsidRPr="006D7647" w:rsidTr="002D1079">
        <w:trPr>
          <w:trHeight w:val="4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21 393,00</w:t>
            </w:r>
          </w:p>
        </w:tc>
      </w:tr>
      <w:tr w:rsidR="006D7647" w:rsidRPr="006D7647" w:rsidTr="002D1079">
        <w:trPr>
          <w:trHeight w:val="2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376 000,00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8 757,71</w:t>
            </w:r>
          </w:p>
        </w:tc>
      </w:tr>
      <w:tr w:rsidR="006D7647" w:rsidRPr="006D7647" w:rsidTr="002D1079">
        <w:trPr>
          <w:trHeight w:val="6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376 000,00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8 757,71</w:t>
            </w:r>
          </w:p>
        </w:tc>
      </w:tr>
      <w:tr w:rsidR="006D7647" w:rsidRPr="006D7647" w:rsidTr="002D1079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6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117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6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22 422,26</w:t>
            </w:r>
          </w:p>
        </w:tc>
      </w:tr>
      <w:tr w:rsidR="006D7647" w:rsidRPr="006D7647" w:rsidTr="002D1079">
        <w:trPr>
          <w:trHeight w:val="12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22 422,26</w:t>
            </w:r>
          </w:p>
        </w:tc>
      </w:tr>
      <w:tr w:rsidR="006D7647" w:rsidRPr="006D7647" w:rsidTr="002D1079">
        <w:trPr>
          <w:trHeight w:val="11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22 422,26</w:t>
            </w:r>
          </w:p>
        </w:tc>
      </w:tr>
      <w:tr w:rsidR="006D7647" w:rsidRPr="006D7647" w:rsidTr="002D1079">
        <w:trPr>
          <w:trHeight w:val="107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22 422,26</w:t>
            </w:r>
          </w:p>
        </w:tc>
      </w:tr>
      <w:tr w:rsidR="006D7647" w:rsidRPr="006D7647" w:rsidTr="002D1079">
        <w:trPr>
          <w:trHeight w:val="2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-9 475,00</w:t>
            </w:r>
          </w:p>
        </w:tc>
      </w:tr>
      <w:tr w:rsidR="006D7647" w:rsidRPr="006D7647" w:rsidTr="002D1079">
        <w:trPr>
          <w:trHeight w:val="2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-9 475,00</w:t>
            </w:r>
          </w:p>
        </w:tc>
      </w:tr>
      <w:tr w:rsidR="006D7647" w:rsidRPr="006D7647" w:rsidTr="002D1079">
        <w:trPr>
          <w:trHeight w:val="43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000 1 17 01050 10 0000 180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-9 475,00</w:t>
            </w:r>
          </w:p>
        </w:tc>
      </w:tr>
      <w:tr w:rsidR="006D7647" w:rsidRPr="006D7647" w:rsidTr="002D1079"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3 982 001,00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427 247,00</w:t>
            </w:r>
          </w:p>
        </w:tc>
      </w:tr>
      <w:tr w:rsidR="006D7647" w:rsidRPr="006D7647" w:rsidTr="002D1079">
        <w:trPr>
          <w:trHeight w:val="6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3 877 001,00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427 247,00</w:t>
            </w:r>
          </w:p>
        </w:tc>
      </w:tr>
      <w:tr w:rsidR="006D7647" w:rsidRPr="006D7647" w:rsidTr="002D1079">
        <w:trPr>
          <w:trHeight w:val="4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3 068 971,00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404 334,00</w:t>
            </w:r>
          </w:p>
        </w:tc>
      </w:tr>
      <w:tr w:rsidR="006D7647" w:rsidRPr="006D7647" w:rsidTr="002D1079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1 617 338,00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404 334,00</w:t>
            </w:r>
          </w:p>
        </w:tc>
      </w:tr>
      <w:tr w:rsidR="006D7647" w:rsidRPr="006D7647" w:rsidTr="002D107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1 617 338,00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404 334,00</w:t>
            </w:r>
          </w:p>
        </w:tc>
      </w:tr>
      <w:tr w:rsidR="006D7647" w:rsidRPr="006D7647" w:rsidTr="002D1079">
        <w:trPr>
          <w:trHeight w:val="43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1 451 633,00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37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1 451 633,00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714 950,00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13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408 350,00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12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000 2 02 20216 10 0000 150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408 350,00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306 600,00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306 600,00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50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93 080,00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22 913,00</w:t>
            </w:r>
          </w:p>
        </w:tc>
      </w:tr>
      <w:tr w:rsidR="006D7647" w:rsidRPr="006D7647" w:rsidTr="002D1079">
        <w:trPr>
          <w:trHeight w:val="5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6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22 913,00</w:t>
            </w:r>
          </w:p>
        </w:tc>
      </w:tr>
      <w:tr w:rsidR="006D7647" w:rsidRPr="006D7647" w:rsidTr="002D1079">
        <w:trPr>
          <w:trHeight w:val="6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22 913,00</w:t>
            </w:r>
          </w:p>
        </w:tc>
      </w:tr>
      <w:tr w:rsidR="006D7647" w:rsidRPr="006D7647" w:rsidTr="002D1079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5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4 874 671,00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632 831,57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1 337 338,00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256 903,12</w:t>
            </w:r>
          </w:p>
        </w:tc>
      </w:tr>
      <w:tr w:rsidR="006D7647" w:rsidRPr="006D7647" w:rsidTr="002D1079">
        <w:trPr>
          <w:trHeight w:val="69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1 327 688,00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253 791,12</w:t>
            </w:r>
          </w:p>
        </w:tc>
      </w:tr>
      <w:tr w:rsidR="006D7647" w:rsidRPr="006D7647" w:rsidTr="002D1079">
        <w:trPr>
          <w:trHeight w:val="3475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А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F1 12980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9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А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F1 12980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1 327 208,00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253 791,12</w:t>
            </w:r>
          </w:p>
        </w:tc>
      </w:tr>
      <w:tr w:rsidR="006D7647" w:rsidRPr="006D7647" w:rsidTr="002D1079">
        <w:trPr>
          <w:trHeight w:val="22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827 411,00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186 097,75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247 311,00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40 444,80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3 873,81</w:t>
            </w:r>
          </w:p>
        </w:tc>
      </w:tr>
      <w:tr w:rsidR="006D7647" w:rsidRPr="006D7647" w:rsidTr="002D1079">
        <w:trPr>
          <w:trHeight w:val="22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223 833,00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21 902,76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01 00200 851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2 953,00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2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1 472,00</w:t>
            </w:r>
          </w:p>
        </w:tc>
      </w:tr>
      <w:tr w:rsidR="006D7647" w:rsidRPr="006D7647" w:rsidTr="002D1079">
        <w:trPr>
          <w:trHeight w:val="24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0104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0111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0111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9 150,00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3 112,00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0113 Ц3 1 05 10640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4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0113 Ц3 1 05 10640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01 73770 000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3 112,00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0113 Ч5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01 73770 853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3 112,00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19 273,00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19 273,00</w:t>
            </w:r>
          </w:p>
        </w:tc>
      </w:tr>
      <w:tr w:rsidR="006D7647" w:rsidRPr="006D7647" w:rsidTr="002D1079">
        <w:trPr>
          <w:trHeight w:val="61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89 950,00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19 273,00</w:t>
            </w:r>
          </w:p>
        </w:tc>
      </w:tr>
      <w:tr w:rsidR="006D7647" w:rsidRPr="006D7647" w:rsidTr="002D1079">
        <w:trPr>
          <w:trHeight w:val="29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67 680,00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13 280,00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5 993,00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0203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1 04 51180 244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802 605,00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179 481,58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802 605,00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179 481,58</w:t>
            </w:r>
          </w:p>
        </w:tc>
      </w:tr>
      <w:tr w:rsidR="006D7647" w:rsidRPr="006D7647" w:rsidTr="002D1079">
        <w:trPr>
          <w:trHeight w:val="8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Ц8 1 02 70030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802 605,00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179 481,58</w:t>
            </w:r>
          </w:p>
        </w:tc>
      </w:tr>
      <w:tr w:rsidR="006D7647" w:rsidRPr="006D7647" w:rsidTr="002D1079">
        <w:trPr>
          <w:trHeight w:val="29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Ц8 1 02 70030 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541 440,00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131 766,98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Ц8 1 02 70030 119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163 515,00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34 302,60</w:t>
            </w:r>
          </w:p>
        </w:tc>
      </w:tr>
      <w:tr w:rsidR="006D7647" w:rsidRPr="006D7647" w:rsidTr="002D1079">
        <w:trPr>
          <w:trHeight w:val="28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Ц8 1 02 70030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0310 Ц8 1 02 70030 852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3 412,00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610 200,00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50 650,00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133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7 05 12750 000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8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0405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7 05 12750 244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594 550,00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50 650,00</w:t>
            </w:r>
          </w:p>
        </w:tc>
      </w:tr>
      <w:tr w:rsidR="006D7647" w:rsidRPr="006D7647" w:rsidTr="002D1079">
        <w:trPr>
          <w:trHeight w:val="69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1 03 74190 000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140 830,00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45 280,00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1 03 74190 244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140 830,00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45 280,00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03 S4190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453 720,00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5 370,00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0409 Ч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03 S4190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453 720,00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5 370,00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8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0412 А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2 02 73610 000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62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0412 А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2 02 73610 244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866 000,00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866 000,00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D7647" w:rsidRPr="006D7647" w:rsidTr="002D1079">
        <w:trPr>
          <w:trHeight w:val="22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А5 1 02 77400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А5 1 02 77400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D7647" w:rsidRPr="006D7647" w:rsidTr="002D1079">
        <w:trPr>
          <w:trHeight w:val="2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А5 1 02 77420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4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А5 1 02 77420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9 02 S6570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611 600,00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4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9 02 S6570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611 600,00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Ч3 2 01 73130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0503 Ч3 2 01 73130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1 159 578,00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66 523,87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1 139 578,00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66 523,87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1 139 578,00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66 523,87</w:t>
            </w:r>
          </w:p>
        </w:tc>
      </w:tr>
      <w:tr w:rsidR="006D7647" w:rsidRPr="006D7647" w:rsidTr="002D1079">
        <w:trPr>
          <w:trHeight w:val="24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1 07 40390 111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203 040,00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37 718,42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1 07 40390 119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60 767,00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10 267,79</w:t>
            </w:r>
          </w:p>
        </w:tc>
      </w:tr>
      <w:tr w:rsidR="006D7647" w:rsidRPr="006D7647" w:rsidTr="002D1079">
        <w:trPr>
          <w:trHeight w:val="2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264 276,00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18 537,66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1 07 40390 540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603 950,00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62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1 07 40390 851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0801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1 07 40390 853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653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1 10 71060 000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5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0804 Ц</w:t>
            </w:r>
            <w:proofErr w:type="gramStart"/>
            <w:r w:rsidRPr="006D764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D7647">
              <w:rPr>
                <w:color w:val="000000"/>
                <w:sz w:val="20"/>
                <w:szCs w:val="20"/>
              </w:rPr>
              <w:t xml:space="preserve"> 1 10 71060 244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000 1006 00 0 00 00000 000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1006 Ц3 1 01 70510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1006 Ц3 1 01 70510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lastRenderedPageBreak/>
              <w:t xml:space="preserve">  Массовый спорт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1102 Ц5 1 01 71390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71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1102 Ц5 1 01 71390 244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-33 700,00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-99 402,82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7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6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2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99 402,82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647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33 700,00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99 402,82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-4 840 971,00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-561 052,34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-4 840 971,00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-561 052,34</w:t>
            </w:r>
          </w:p>
        </w:tc>
      </w:tr>
      <w:tr w:rsidR="006D7647" w:rsidRPr="006D7647" w:rsidTr="002D1079">
        <w:trPr>
          <w:trHeight w:val="21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4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6D7647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4 874 671,00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660 455,16</w:t>
            </w:r>
          </w:p>
        </w:tc>
      </w:tr>
      <w:tr w:rsidR="006D7647" w:rsidRPr="006D7647" w:rsidTr="002D1079">
        <w:trPr>
          <w:trHeight w:val="437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4 874 671,00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7647">
              <w:rPr>
                <w:color w:val="000000"/>
                <w:sz w:val="20"/>
                <w:szCs w:val="20"/>
              </w:rPr>
              <w:t>660 455,16</w:t>
            </w:r>
          </w:p>
        </w:tc>
      </w:tr>
      <w:tr w:rsidR="006D7647" w:rsidRPr="006D7647" w:rsidTr="006D7647">
        <w:trPr>
          <w:trHeight w:val="65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47" w:rsidRPr="006D7647" w:rsidRDefault="006D7647" w:rsidP="002D107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D7647" w:rsidRDefault="006D7647" w:rsidP="0078447B">
      <w:pPr>
        <w:ind w:right="-2269"/>
        <w:rPr>
          <w:b/>
          <w:sz w:val="20"/>
          <w:szCs w:val="20"/>
        </w:rPr>
      </w:pPr>
    </w:p>
    <w:sectPr w:rsidR="006D7647" w:rsidSect="00CF4DDB">
      <w:pgSz w:w="11906" w:h="16838"/>
      <w:pgMar w:top="709" w:right="28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54307"/>
    <w:rsid w:val="00273042"/>
    <w:rsid w:val="003563F2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C18CB"/>
    <w:rsid w:val="006D7647"/>
    <w:rsid w:val="007105DC"/>
    <w:rsid w:val="00751713"/>
    <w:rsid w:val="0078447B"/>
    <w:rsid w:val="008946D8"/>
    <w:rsid w:val="00922725"/>
    <w:rsid w:val="00A015B2"/>
    <w:rsid w:val="00A817FA"/>
    <w:rsid w:val="00AC1330"/>
    <w:rsid w:val="00AD4BC3"/>
    <w:rsid w:val="00AD4C92"/>
    <w:rsid w:val="00B05398"/>
    <w:rsid w:val="00B8391B"/>
    <w:rsid w:val="00BC3993"/>
    <w:rsid w:val="00C2404F"/>
    <w:rsid w:val="00C865D7"/>
    <w:rsid w:val="00CB12B3"/>
    <w:rsid w:val="00CD20C4"/>
    <w:rsid w:val="00CF4DDB"/>
    <w:rsid w:val="00D201E9"/>
    <w:rsid w:val="00D67186"/>
    <w:rsid w:val="00DF6664"/>
    <w:rsid w:val="00E8372B"/>
    <w:rsid w:val="00E84BCF"/>
    <w:rsid w:val="00EC47B7"/>
    <w:rsid w:val="00F630F5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78447B"/>
  </w:style>
  <w:style w:type="character" w:styleId="af0">
    <w:name w:val="Hyperlink"/>
    <w:basedOn w:val="a0"/>
    <w:uiPriority w:val="99"/>
    <w:rsid w:val="0078447B"/>
    <w:rPr>
      <w:color w:val="0000FF"/>
      <w:u w:val="single"/>
    </w:rPr>
  </w:style>
  <w:style w:type="paragraph" w:styleId="af1">
    <w:name w:val="No Spacing"/>
    <w:uiPriority w:val="1"/>
    <w:qFormat/>
    <w:rsid w:val="0078447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customStyle="1" w:styleId="ConsNonformat">
    <w:name w:val="ConsNonformat"/>
    <w:rsid w:val="006D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BFF4-8A99-47FA-960F-72AE30C4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2019-05-06T08:48:00Z</dcterms:created>
  <dcterms:modified xsi:type="dcterms:W3CDTF">2019-05-06T10:26:00Z</dcterms:modified>
</cp:coreProperties>
</file>