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FC" w:rsidRPr="002D0AFC" w:rsidRDefault="008D232F" w:rsidP="008D232F">
      <w:pPr>
        <w:pStyle w:val="a6"/>
        <w:jc w:val="center"/>
        <w:rPr>
          <w:rFonts w:ascii="Times New Roman" w:hAnsi="Times New Roman" w:cs="Times New Roman"/>
          <w:b/>
          <w:kern w:val="36"/>
          <w:sz w:val="28"/>
          <w:szCs w:val="28"/>
          <w:lang w:eastAsia="ru-RU"/>
        </w:rPr>
      </w:pPr>
      <w:r w:rsidRPr="002D0AFC">
        <w:rPr>
          <w:rFonts w:ascii="Times New Roman" w:hAnsi="Times New Roman" w:cs="Times New Roman"/>
          <w:b/>
          <w:kern w:val="36"/>
          <w:sz w:val="28"/>
          <w:szCs w:val="28"/>
          <w:lang w:eastAsia="ru-RU"/>
        </w:rPr>
        <w:t xml:space="preserve">Категории граждан, </w:t>
      </w:r>
    </w:p>
    <w:p w:rsidR="008D232F" w:rsidRPr="002D0AFC" w:rsidRDefault="008D232F" w:rsidP="008D232F">
      <w:pPr>
        <w:pStyle w:val="a6"/>
        <w:jc w:val="center"/>
        <w:rPr>
          <w:rFonts w:ascii="Times New Roman" w:hAnsi="Times New Roman" w:cs="Times New Roman"/>
          <w:b/>
          <w:kern w:val="36"/>
          <w:sz w:val="28"/>
          <w:szCs w:val="28"/>
          <w:lang w:eastAsia="ru-RU"/>
        </w:rPr>
      </w:pPr>
      <w:proofErr w:type="gramStart"/>
      <w:r w:rsidRPr="002D0AFC">
        <w:rPr>
          <w:rFonts w:ascii="Times New Roman" w:hAnsi="Times New Roman" w:cs="Times New Roman"/>
          <w:b/>
          <w:kern w:val="36"/>
          <w:sz w:val="28"/>
          <w:szCs w:val="28"/>
          <w:lang w:eastAsia="ru-RU"/>
        </w:rPr>
        <w:t>имеющих право на получение бесплатной юридической помощи в рамках государственной системы бесплатной юридической помощи</w:t>
      </w:r>
      <w:proofErr w:type="gramEnd"/>
    </w:p>
    <w:p w:rsidR="008D232F" w:rsidRPr="008D232F" w:rsidRDefault="008D232F" w:rsidP="008D232F">
      <w:pPr>
        <w:spacing w:after="258" w:line="240" w:lineRule="auto"/>
        <w:jc w:val="both"/>
        <w:rPr>
          <w:rFonts w:ascii="Arial" w:eastAsia="Times New Roman" w:hAnsi="Arial" w:cs="Arial"/>
          <w:color w:val="262626"/>
          <w:sz w:val="17"/>
          <w:szCs w:val="17"/>
          <w:lang w:eastAsia="ru-RU"/>
        </w:rPr>
      </w:pPr>
      <w:r w:rsidRPr="008D232F">
        <w:rPr>
          <w:rFonts w:ascii="Arial" w:eastAsia="Times New Roman" w:hAnsi="Arial" w:cs="Arial"/>
          <w:i/>
          <w:iCs/>
          <w:color w:val="262626"/>
          <w:sz w:val="17"/>
          <w:lang w:eastAsia="ru-RU"/>
        </w:rPr>
        <w:t>(статья 20 Федерального закона от 21 ноября 2011 г. № 324-ФЗ «О бесплатной юридической помощи в Российской Федерации», статья 6 Закона Чувашской Республики от 30 марта 2012 г. № 20 «О бесплатной юридической помощи в Чувашской Республике»)</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1) граждане, среднедушевой доход семей которых ниже величины </w:t>
      </w:r>
      <w:hyperlink r:id="rId4" w:history="1">
        <w:r w:rsidRPr="00947ACB">
          <w:rPr>
            <w:rFonts w:ascii="Times New Roman" w:eastAsia="Times New Roman" w:hAnsi="Times New Roman" w:cs="Times New Roman"/>
            <w:color w:val="4D6BBC"/>
            <w:sz w:val="24"/>
            <w:szCs w:val="24"/>
            <w:u w:val="single"/>
            <w:lang w:eastAsia="ru-RU"/>
          </w:rPr>
          <w:t>прожиточного минимума</w:t>
        </w:r>
      </w:hyperlink>
      <w:r w:rsidRPr="008D232F">
        <w:rPr>
          <w:rFonts w:ascii="Times New Roman" w:eastAsia="Times New Roman" w:hAnsi="Times New Roman" w:cs="Times New Roman"/>
          <w:color w:val="262626"/>
          <w:sz w:val="24"/>
          <w:szCs w:val="24"/>
          <w:lang w:eastAsia="ru-RU"/>
        </w:rPr>
        <w:t>,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w:t>
      </w:r>
      <w:hyperlink r:id="rId5" w:history="1">
        <w:r w:rsidRPr="00947ACB">
          <w:rPr>
            <w:rFonts w:ascii="Times New Roman" w:eastAsia="Times New Roman" w:hAnsi="Times New Roman" w:cs="Times New Roman"/>
            <w:color w:val="4D6BBC"/>
            <w:sz w:val="24"/>
            <w:szCs w:val="24"/>
            <w:u w:val="single"/>
            <w:lang w:eastAsia="ru-RU"/>
          </w:rPr>
          <w:t>прожиточного минимума</w:t>
        </w:r>
      </w:hyperlink>
      <w:r w:rsidRPr="008D232F">
        <w:rPr>
          <w:rFonts w:ascii="Times New Roman" w:eastAsia="Times New Roman" w:hAnsi="Times New Roman" w:cs="Times New Roman"/>
          <w:color w:val="262626"/>
          <w:sz w:val="24"/>
          <w:szCs w:val="24"/>
          <w:lang w:eastAsia="ru-RU"/>
        </w:rPr>
        <w:t> (далее - малоимущие граждане);</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2) инвалиды I и II группы;</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(в ред. Законов ЧР от 21.10.2013 </w:t>
      </w:r>
      <w:hyperlink r:id="rId6" w:history="1">
        <w:r w:rsidRPr="00947ACB">
          <w:rPr>
            <w:rFonts w:ascii="Times New Roman" w:eastAsia="Times New Roman" w:hAnsi="Times New Roman" w:cs="Times New Roman"/>
            <w:color w:val="4D6BBC"/>
            <w:sz w:val="24"/>
            <w:szCs w:val="24"/>
            <w:u w:val="single"/>
            <w:lang w:eastAsia="ru-RU"/>
          </w:rPr>
          <w:t>N 67</w:t>
        </w:r>
      </w:hyperlink>
      <w:r w:rsidRPr="008D232F">
        <w:rPr>
          <w:rFonts w:ascii="Times New Roman" w:eastAsia="Times New Roman" w:hAnsi="Times New Roman" w:cs="Times New Roman"/>
          <w:color w:val="262626"/>
          <w:sz w:val="24"/>
          <w:szCs w:val="24"/>
          <w:lang w:eastAsia="ru-RU"/>
        </w:rPr>
        <w:t>, от 28.05.2014 </w:t>
      </w:r>
      <w:hyperlink r:id="rId7" w:history="1">
        <w:r w:rsidRPr="00947ACB">
          <w:rPr>
            <w:rFonts w:ascii="Times New Roman" w:eastAsia="Times New Roman" w:hAnsi="Times New Roman" w:cs="Times New Roman"/>
            <w:color w:val="4D6BBC"/>
            <w:sz w:val="24"/>
            <w:szCs w:val="24"/>
            <w:u w:val="single"/>
            <w:lang w:eastAsia="ru-RU"/>
          </w:rPr>
          <w:t>N 28</w:t>
        </w:r>
      </w:hyperlink>
      <w:r w:rsidRPr="008D232F">
        <w:rPr>
          <w:rFonts w:ascii="Times New Roman" w:eastAsia="Times New Roman" w:hAnsi="Times New Roman" w:cs="Times New Roman"/>
          <w:color w:val="262626"/>
          <w:sz w:val="24"/>
          <w:szCs w:val="24"/>
          <w:lang w:eastAsia="ru-RU"/>
        </w:rPr>
        <w:t>, от 27.12.2014 </w:t>
      </w:r>
      <w:hyperlink r:id="rId8" w:history="1">
        <w:r w:rsidRPr="00947ACB">
          <w:rPr>
            <w:rFonts w:ascii="Times New Roman" w:eastAsia="Times New Roman" w:hAnsi="Times New Roman" w:cs="Times New Roman"/>
            <w:color w:val="4D6BBC"/>
            <w:sz w:val="24"/>
            <w:szCs w:val="24"/>
            <w:u w:val="single"/>
            <w:lang w:eastAsia="ru-RU"/>
          </w:rPr>
          <w:t>N 95</w:t>
        </w:r>
      </w:hyperlink>
      <w:r w:rsidRPr="008D232F">
        <w:rPr>
          <w:rFonts w:ascii="Times New Roman" w:eastAsia="Times New Roman" w:hAnsi="Times New Roman" w:cs="Times New Roman"/>
          <w:color w:val="262626"/>
          <w:sz w:val="24"/>
          <w:szCs w:val="24"/>
          <w:lang w:eastAsia="ru-RU"/>
        </w:rPr>
        <w:t>)</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(в ред. </w:t>
      </w:r>
      <w:hyperlink r:id="rId9" w:history="1">
        <w:r w:rsidRPr="00947ACB">
          <w:rPr>
            <w:rFonts w:ascii="Times New Roman" w:eastAsia="Times New Roman" w:hAnsi="Times New Roman" w:cs="Times New Roman"/>
            <w:color w:val="4D6BBC"/>
            <w:sz w:val="24"/>
            <w:szCs w:val="24"/>
            <w:u w:val="single"/>
            <w:lang w:eastAsia="ru-RU"/>
          </w:rPr>
          <w:t>Закона</w:t>
        </w:r>
      </w:hyperlink>
      <w:r w:rsidRPr="008D232F">
        <w:rPr>
          <w:rFonts w:ascii="Times New Roman" w:eastAsia="Times New Roman" w:hAnsi="Times New Roman" w:cs="Times New Roman"/>
          <w:color w:val="262626"/>
          <w:sz w:val="24"/>
          <w:szCs w:val="24"/>
          <w:lang w:eastAsia="ru-RU"/>
        </w:rPr>
        <w:t> ЧР от 21.10.2013 N 67)</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 xml:space="preserve">(п. 4.1 </w:t>
      </w:r>
      <w:proofErr w:type="gramStart"/>
      <w:r w:rsidRPr="008D232F">
        <w:rPr>
          <w:rFonts w:ascii="Times New Roman" w:eastAsia="Times New Roman" w:hAnsi="Times New Roman" w:cs="Times New Roman"/>
          <w:color w:val="262626"/>
          <w:sz w:val="24"/>
          <w:szCs w:val="24"/>
          <w:lang w:eastAsia="ru-RU"/>
        </w:rPr>
        <w:t>введен</w:t>
      </w:r>
      <w:proofErr w:type="gramEnd"/>
      <w:r w:rsidRPr="008D232F">
        <w:rPr>
          <w:rFonts w:ascii="Times New Roman" w:eastAsia="Times New Roman" w:hAnsi="Times New Roman" w:cs="Times New Roman"/>
          <w:color w:val="262626"/>
          <w:sz w:val="24"/>
          <w:szCs w:val="24"/>
          <w:lang w:eastAsia="ru-RU"/>
        </w:rPr>
        <w:t> </w:t>
      </w:r>
      <w:hyperlink r:id="rId10" w:history="1">
        <w:r w:rsidRPr="00947ACB">
          <w:rPr>
            <w:rFonts w:ascii="Times New Roman" w:eastAsia="Times New Roman" w:hAnsi="Times New Roman" w:cs="Times New Roman"/>
            <w:color w:val="4D6BBC"/>
            <w:sz w:val="24"/>
            <w:szCs w:val="24"/>
            <w:u w:val="single"/>
            <w:lang w:eastAsia="ru-RU"/>
          </w:rPr>
          <w:t>Законом</w:t>
        </w:r>
      </w:hyperlink>
      <w:r w:rsidRPr="008D232F">
        <w:rPr>
          <w:rFonts w:ascii="Times New Roman" w:eastAsia="Times New Roman" w:hAnsi="Times New Roman" w:cs="Times New Roman"/>
          <w:color w:val="262626"/>
          <w:sz w:val="24"/>
          <w:szCs w:val="24"/>
          <w:lang w:eastAsia="ru-RU"/>
        </w:rPr>
        <w:t> ЧР от 21.10.2013 N 67)</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 xml:space="preserve">(п. 4.2 </w:t>
      </w:r>
      <w:proofErr w:type="gramStart"/>
      <w:r w:rsidRPr="008D232F">
        <w:rPr>
          <w:rFonts w:ascii="Times New Roman" w:eastAsia="Times New Roman" w:hAnsi="Times New Roman" w:cs="Times New Roman"/>
          <w:color w:val="262626"/>
          <w:sz w:val="24"/>
          <w:szCs w:val="24"/>
          <w:lang w:eastAsia="ru-RU"/>
        </w:rPr>
        <w:t>введен</w:t>
      </w:r>
      <w:proofErr w:type="gramEnd"/>
      <w:r w:rsidRPr="008D232F">
        <w:rPr>
          <w:rFonts w:ascii="Times New Roman" w:eastAsia="Times New Roman" w:hAnsi="Times New Roman" w:cs="Times New Roman"/>
          <w:color w:val="262626"/>
          <w:sz w:val="24"/>
          <w:szCs w:val="24"/>
          <w:lang w:eastAsia="ru-RU"/>
        </w:rPr>
        <w:t> </w:t>
      </w:r>
      <w:hyperlink r:id="rId11" w:history="1">
        <w:r w:rsidRPr="00947ACB">
          <w:rPr>
            <w:rFonts w:ascii="Times New Roman" w:eastAsia="Times New Roman" w:hAnsi="Times New Roman" w:cs="Times New Roman"/>
            <w:color w:val="4D6BBC"/>
            <w:sz w:val="24"/>
            <w:szCs w:val="24"/>
            <w:u w:val="single"/>
            <w:lang w:eastAsia="ru-RU"/>
          </w:rPr>
          <w:t>Законом</w:t>
        </w:r>
      </w:hyperlink>
      <w:r w:rsidRPr="008D232F">
        <w:rPr>
          <w:rFonts w:ascii="Times New Roman" w:eastAsia="Times New Roman" w:hAnsi="Times New Roman" w:cs="Times New Roman"/>
          <w:color w:val="262626"/>
          <w:sz w:val="24"/>
          <w:szCs w:val="24"/>
          <w:lang w:eastAsia="ru-RU"/>
        </w:rPr>
        <w:t> ЧР от 21.10.2013 N 67)</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4.3) граждане, имеющие трех или более совместно с ними проживающих несовершеннолетних детей;</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 xml:space="preserve">(п. 4.3 </w:t>
      </w:r>
      <w:proofErr w:type="gramStart"/>
      <w:r w:rsidRPr="008D232F">
        <w:rPr>
          <w:rFonts w:ascii="Times New Roman" w:eastAsia="Times New Roman" w:hAnsi="Times New Roman" w:cs="Times New Roman"/>
          <w:color w:val="262626"/>
          <w:sz w:val="24"/>
          <w:szCs w:val="24"/>
          <w:lang w:eastAsia="ru-RU"/>
        </w:rPr>
        <w:t>введен</w:t>
      </w:r>
      <w:proofErr w:type="gramEnd"/>
      <w:r w:rsidRPr="008D232F">
        <w:rPr>
          <w:rFonts w:ascii="Times New Roman" w:eastAsia="Times New Roman" w:hAnsi="Times New Roman" w:cs="Times New Roman"/>
          <w:color w:val="262626"/>
          <w:sz w:val="24"/>
          <w:szCs w:val="24"/>
          <w:lang w:eastAsia="ru-RU"/>
        </w:rPr>
        <w:t> </w:t>
      </w:r>
      <w:hyperlink r:id="rId12" w:history="1">
        <w:r w:rsidRPr="00947ACB">
          <w:rPr>
            <w:rFonts w:ascii="Times New Roman" w:eastAsia="Times New Roman" w:hAnsi="Times New Roman" w:cs="Times New Roman"/>
            <w:color w:val="4D6BBC"/>
            <w:sz w:val="24"/>
            <w:szCs w:val="24"/>
            <w:u w:val="single"/>
            <w:lang w:eastAsia="ru-RU"/>
          </w:rPr>
          <w:t>Законом</w:t>
        </w:r>
      </w:hyperlink>
      <w:r w:rsidRPr="008D232F">
        <w:rPr>
          <w:rFonts w:ascii="Times New Roman" w:eastAsia="Times New Roman" w:hAnsi="Times New Roman" w:cs="Times New Roman"/>
          <w:color w:val="262626"/>
          <w:sz w:val="24"/>
          <w:szCs w:val="24"/>
          <w:lang w:eastAsia="ru-RU"/>
        </w:rPr>
        <w:t> ЧР от 21.10.2013 N 67)</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4.4) реабилитированные лица и лица, признанные пострадавшими от политических репрессий;</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 xml:space="preserve">(п. 4.4 </w:t>
      </w:r>
      <w:proofErr w:type="gramStart"/>
      <w:r w:rsidRPr="008D232F">
        <w:rPr>
          <w:rFonts w:ascii="Times New Roman" w:eastAsia="Times New Roman" w:hAnsi="Times New Roman" w:cs="Times New Roman"/>
          <w:color w:val="262626"/>
          <w:sz w:val="24"/>
          <w:szCs w:val="24"/>
          <w:lang w:eastAsia="ru-RU"/>
        </w:rPr>
        <w:t>введен</w:t>
      </w:r>
      <w:proofErr w:type="gramEnd"/>
      <w:r w:rsidRPr="008D232F">
        <w:rPr>
          <w:rFonts w:ascii="Times New Roman" w:eastAsia="Times New Roman" w:hAnsi="Times New Roman" w:cs="Times New Roman"/>
          <w:color w:val="262626"/>
          <w:sz w:val="24"/>
          <w:szCs w:val="24"/>
          <w:lang w:eastAsia="ru-RU"/>
        </w:rPr>
        <w:t> </w:t>
      </w:r>
      <w:hyperlink r:id="rId13" w:history="1">
        <w:r w:rsidRPr="00947ACB">
          <w:rPr>
            <w:rFonts w:ascii="Times New Roman" w:eastAsia="Times New Roman" w:hAnsi="Times New Roman" w:cs="Times New Roman"/>
            <w:color w:val="4D6BBC"/>
            <w:sz w:val="24"/>
            <w:szCs w:val="24"/>
            <w:u w:val="single"/>
            <w:lang w:eastAsia="ru-RU"/>
          </w:rPr>
          <w:t>Законом</w:t>
        </w:r>
      </w:hyperlink>
      <w:r w:rsidRPr="008D232F">
        <w:rPr>
          <w:rFonts w:ascii="Times New Roman" w:eastAsia="Times New Roman" w:hAnsi="Times New Roman" w:cs="Times New Roman"/>
          <w:color w:val="262626"/>
          <w:sz w:val="24"/>
          <w:szCs w:val="24"/>
          <w:lang w:eastAsia="ru-RU"/>
        </w:rPr>
        <w:t> ЧР от 21.10.2013 N 67)</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lastRenderedPageBreak/>
        <w:t>5) граждане, имеющие право на бесплатную юридическую помощь в соответствии с Федеральным </w:t>
      </w:r>
      <w:hyperlink r:id="rId14" w:history="1">
        <w:r w:rsidRPr="00947ACB">
          <w:rPr>
            <w:rFonts w:ascii="Times New Roman" w:eastAsia="Times New Roman" w:hAnsi="Times New Roman" w:cs="Times New Roman"/>
            <w:color w:val="4D6BBC"/>
            <w:sz w:val="24"/>
            <w:szCs w:val="24"/>
            <w:u w:val="single"/>
            <w:lang w:eastAsia="ru-RU"/>
          </w:rPr>
          <w:t>законом</w:t>
        </w:r>
      </w:hyperlink>
      <w:r w:rsidRPr="008D232F">
        <w:rPr>
          <w:rFonts w:ascii="Times New Roman" w:eastAsia="Times New Roman" w:hAnsi="Times New Roman" w:cs="Times New Roman"/>
          <w:color w:val="262626"/>
          <w:sz w:val="24"/>
          <w:szCs w:val="24"/>
          <w:lang w:eastAsia="ru-RU"/>
        </w:rPr>
        <w:t> от 2 августа 1995 года N 122-ФЗ "О социальном обслуживании граждан пожилого возраста и инвалидов";</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(в ред. </w:t>
      </w:r>
      <w:hyperlink r:id="rId15" w:history="1">
        <w:r w:rsidRPr="00947ACB">
          <w:rPr>
            <w:rFonts w:ascii="Times New Roman" w:eastAsia="Times New Roman" w:hAnsi="Times New Roman" w:cs="Times New Roman"/>
            <w:color w:val="4D6BBC"/>
            <w:sz w:val="24"/>
            <w:szCs w:val="24"/>
            <w:u w:val="single"/>
            <w:lang w:eastAsia="ru-RU"/>
          </w:rPr>
          <w:t>Закона</w:t>
        </w:r>
      </w:hyperlink>
      <w:r w:rsidRPr="008D232F">
        <w:rPr>
          <w:rFonts w:ascii="Times New Roman" w:eastAsia="Times New Roman" w:hAnsi="Times New Roman" w:cs="Times New Roman"/>
          <w:color w:val="262626"/>
          <w:sz w:val="24"/>
          <w:szCs w:val="24"/>
          <w:lang w:eastAsia="ru-RU"/>
        </w:rPr>
        <w:t> ЧР от 21.10.2013 N 67)</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proofErr w:type="gramStart"/>
      <w:r w:rsidRPr="008D232F">
        <w:rPr>
          <w:rFonts w:ascii="Times New Roman" w:eastAsia="Times New Roman" w:hAnsi="Times New Roman" w:cs="Times New Roman"/>
          <w:color w:val="262626"/>
          <w:sz w:val="24"/>
          <w:szCs w:val="24"/>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7) граждане, имеющие право на бесплатную юридическую помощь в соответствии с </w:t>
      </w:r>
      <w:hyperlink r:id="rId16" w:history="1">
        <w:r w:rsidRPr="00947ACB">
          <w:rPr>
            <w:rFonts w:ascii="Times New Roman" w:eastAsia="Times New Roman" w:hAnsi="Times New Roman" w:cs="Times New Roman"/>
            <w:color w:val="4D6BBC"/>
            <w:sz w:val="24"/>
            <w:szCs w:val="24"/>
            <w:u w:val="single"/>
            <w:lang w:eastAsia="ru-RU"/>
          </w:rPr>
          <w:t>Законом</w:t>
        </w:r>
      </w:hyperlink>
      <w:r w:rsidRPr="008D232F">
        <w:rPr>
          <w:rFonts w:ascii="Times New Roman" w:eastAsia="Times New Roman" w:hAnsi="Times New Roman" w:cs="Times New Roman"/>
          <w:color w:val="262626"/>
          <w:sz w:val="24"/>
          <w:szCs w:val="24"/>
          <w:lang w:eastAsia="ru-RU"/>
        </w:rPr>
        <w:t> Российской Федерации от 2 июля 1992 года N 3185-1 "О психиатрической помощи и гарантиях прав граждан при ее оказании";</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(в ред. </w:t>
      </w:r>
      <w:hyperlink r:id="rId17" w:history="1">
        <w:r w:rsidRPr="00947ACB">
          <w:rPr>
            <w:rFonts w:ascii="Times New Roman" w:eastAsia="Times New Roman" w:hAnsi="Times New Roman" w:cs="Times New Roman"/>
            <w:color w:val="4D6BBC"/>
            <w:sz w:val="24"/>
            <w:szCs w:val="24"/>
            <w:u w:val="single"/>
            <w:lang w:eastAsia="ru-RU"/>
          </w:rPr>
          <w:t>Закона</w:t>
        </w:r>
      </w:hyperlink>
      <w:r w:rsidRPr="008D232F">
        <w:rPr>
          <w:rFonts w:ascii="Times New Roman" w:eastAsia="Times New Roman" w:hAnsi="Times New Roman" w:cs="Times New Roman"/>
          <w:color w:val="262626"/>
          <w:sz w:val="24"/>
          <w:szCs w:val="24"/>
          <w:lang w:eastAsia="ru-RU"/>
        </w:rPr>
        <w:t> ЧР от 21.10.2013 N 67)</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8.1) лица, освободившиеся из мест лишения свободы, в течение трех месяцев со дня освобождения;</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 xml:space="preserve">(п. 8.1 </w:t>
      </w:r>
      <w:proofErr w:type="gramStart"/>
      <w:r w:rsidRPr="008D232F">
        <w:rPr>
          <w:rFonts w:ascii="Times New Roman" w:eastAsia="Times New Roman" w:hAnsi="Times New Roman" w:cs="Times New Roman"/>
          <w:color w:val="262626"/>
          <w:sz w:val="24"/>
          <w:szCs w:val="24"/>
          <w:lang w:eastAsia="ru-RU"/>
        </w:rPr>
        <w:t>введен</w:t>
      </w:r>
      <w:proofErr w:type="gramEnd"/>
      <w:r w:rsidRPr="008D232F">
        <w:rPr>
          <w:rFonts w:ascii="Times New Roman" w:eastAsia="Times New Roman" w:hAnsi="Times New Roman" w:cs="Times New Roman"/>
          <w:color w:val="262626"/>
          <w:sz w:val="24"/>
          <w:szCs w:val="24"/>
          <w:lang w:eastAsia="ru-RU"/>
        </w:rPr>
        <w:t> </w:t>
      </w:r>
      <w:hyperlink r:id="rId18" w:history="1">
        <w:r w:rsidRPr="00947ACB">
          <w:rPr>
            <w:rFonts w:ascii="Times New Roman" w:eastAsia="Times New Roman" w:hAnsi="Times New Roman" w:cs="Times New Roman"/>
            <w:color w:val="4D6BBC"/>
            <w:sz w:val="24"/>
            <w:szCs w:val="24"/>
            <w:u w:val="single"/>
            <w:lang w:eastAsia="ru-RU"/>
          </w:rPr>
          <w:t>Законом</w:t>
        </w:r>
      </w:hyperlink>
      <w:r w:rsidRPr="008D232F">
        <w:rPr>
          <w:rFonts w:ascii="Times New Roman" w:eastAsia="Times New Roman" w:hAnsi="Times New Roman" w:cs="Times New Roman"/>
          <w:color w:val="262626"/>
          <w:sz w:val="24"/>
          <w:szCs w:val="24"/>
          <w:lang w:eastAsia="ru-RU"/>
        </w:rPr>
        <w:t> ЧР от 28.05.2014 N 28)</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8.2) граждане, пострадавшие в результате чрезвычайной ситуации:</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proofErr w:type="gramStart"/>
      <w:r w:rsidRPr="008D232F">
        <w:rPr>
          <w:rFonts w:ascii="Times New Roman" w:eastAsia="Times New Roman" w:hAnsi="Times New Roman" w:cs="Times New Roman"/>
          <w:color w:val="262626"/>
          <w:sz w:val="24"/>
          <w:szCs w:val="24"/>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б) дети погибшего (умершего) в результате чрезвычайной ситуации;</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в) родители погибшего (умершего) в результате чрезвычайной ситуации;</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8D232F">
        <w:rPr>
          <w:rFonts w:ascii="Times New Roman" w:eastAsia="Times New Roman" w:hAnsi="Times New Roman" w:cs="Times New Roman"/>
          <w:color w:val="262626"/>
          <w:sz w:val="24"/>
          <w:szCs w:val="24"/>
          <w:lang w:eastAsia="ru-RU"/>
        </w:rPr>
        <w:t>дств к с</w:t>
      </w:r>
      <w:proofErr w:type="gramEnd"/>
      <w:r w:rsidRPr="008D232F">
        <w:rPr>
          <w:rFonts w:ascii="Times New Roman" w:eastAsia="Times New Roman" w:hAnsi="Times New Roman" w:cs="Times New Roman"/>
          <w:color w:val="262626"/>
          <w:sz w:val="24"/>
          <w:szCs w:val="24"/>
          <w:lang w:eastAsia="ru-RU"/>
        </w:rPr>
        <w:t>уществованию, а также иные лица, признанные иждивенцами в порядке, установленном законодательством Российской Федерации;</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proofErr w:type="spellStart"/>
      <w:r w:rsidRPr="008D232F">
        <w:rPr>
          <w:rFonts w:ascii="Times New Roman" w:eastAsia="Times New Roman" w:hAnsi="Times New Roman" w:cs="Times New Roman"/>
          <w:color w:val="262626"/>
          <w:sz w:val="24"/>
          <w:szCs w:val="24"/>
          <w:lang w:eastAsia="ru-RU"/>
        </w:rPr>
        <w:t>д</w:t>
      </w:r>
      <w:proofErr w:type="spellEnd"/>
      <w:r w:rsidRPr="008D232F">
        <w:rPr>
          <w:rFonts w:ascii="Times New Roman" w:eastAsia="Times New Roman" w:hAnsi="Times New Roman" w:cs="Times New Roman"/>
          <w:color w:val="262626"/>
          <w:sz w:val="24"/>
          <w:szCs w:val="24"/>
          <w:lang w:eastAsia="ru-RU"/>
        </w:rPr>
        <w:t>) граждане, здоровью которых причинен вред в результате чрезвычайной ситуации;</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 xml:space="preserve">(п. 8.2 </w:t>
      </w:r>
      <w:proofErr w:type="gramStart"/>
      <w:r w:rsidRPr="008D232F">
        <w:rPr>
          <w:rFonts w:ascii="Times New Roman" w:eastAsia="Times New Roman" w:hAnsi="Times New Roman" w:cs="Times New Roman"/>
          <w:color w:val="262626"/>
          <w:sz w:val="24"/>
          <w:szCs w:val="24"/>
          <w:lang w:eastAsia="ru-RU"/>
        </w:rPr>
        <w:t>введен</w:t>
      </w:r>
      <w:proofErr w:type="gramEnd"/>
      <w:r w:rsidRPr="008D232F">
        <w:rPr>
          <w:rFonts w:ascii="Times New Roman" w:eastAsia="Times New Roman" w:hAnsi="Times New Roman" w:cs="Times New Roman"/>
          <w:color w:val="262626"/>
          <w:sz w:val="24"/>
          <w:szCs w:val="24"/>
          <w:lang w:eastAsia="ru-RU"/>
        </w:rPr>
        <w:t> </w:t>
      </w:r>
      <w:hyperlink r:id="rId19" w:history="1">
        <w:r w:rsidRPr="00947ACB">
          <w:rPr>
            <w:rFonts w:ascii="Times New Roman" w:eastAsia="Times New Roman" w:hAnsi="Times New Roman" w:cs="Times New Roman"/>
            <w:color w:val="4D6BBC"/>
            <w:sz w:val="24"/>
            <w:szCs w:val="24"/>
            <w:u w:val="single"/>
            <w:lang w:eastAsia="ru-RU"/>
          </w:rPr>
          <w:t>Законом</w:t>
        </w:r>
      </w:hyperlink>
      <w:r w:rsidRPr="008D232F">
        <w:rPr>
          <w:rFonts w:ascii="Times New Roman" w:eastAsia="Times New Roman" w:hAnsi="Times New Roman" w:cs="Times New Roman"/>
          <w:color w:val="262626"/>
          <w:sz w:val="24"/>
          <w:szCs w:val="24"/>
          <w:lang w:eastAsia="ru-RU"/>
        </w:rPr>
        <w:t> ЧР от 27.12.2014 N 95)</w:t>
      </w:r>
    </w:p>
    <w:p w:rsidR="008D232F" w:rsidRPr="008D232F" w:rsidRDefault="008D232F" w:rsidP="008D232F">
      <w:pPr>
        <w:spacing w:after="258" w:line="240" w:lineRule="auto"/>
        <w:jc w:val="both"/>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lastRenderedPageBreak/>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rsidR="008D232F" w:rsidRPr="008D232F" w:rsidRDefault="008D232F" w:rsidP="008D232F">
      <w:pPr>
        <w:spacing w:after="258" w:line="240" w:lineRule="auto"/>
        <w:rPr>
          <w:rFonts w:ascii="Times New Roman" w:eastAsia="Times New Roman" w:hAnsi="Times New Roman" w:cs="Times New Roman"/>
          <w:color w:val="262626"/>
          <w:sz w:val="24"/>
          <w:szCs w:val="24"/>
          <w:lang w:eastAsia="ru-RU"/>
        </w:rPr>
      </w:pPr>
      <w:r w:rsidRPr="008D232F">
        <w:rPr>
          <w:rFonts w:ascii="Times New Roman" w:eastAsia="Times New Roman" w:hAnsi="Times New Roman" w:cs="Times New Roman"/>
          <w:color w:val="262626"/>
          <w:sz w:val="24"/>
          <w:szCs w:val="24"/>
          <w:lang w:eastAsia="ru-RU"/>
        </w:rPr>
        <w:t> </w:t>
      </w:r>
    </w:p>
    <w:p w:rsidR="004363E8" w:rsidRPr="00947ACB" w:rsidRDefault="004363E8">
      <w:pPr>
        <w:rPr>
          <w:rFonts w:ascii="Times New Roman" w:hAnsi="Times New Roman" w:cs="Times New Roman"/>
          <w:sz w:val="24"/>
          <w:szCs w:val="24"/>
        </w:rPr>
      </w:pPr>
    </w:p>
    <w:sectPr w:rsidR="004363E8" w:rsidRPr="00947ACB" w:rsidSect="004363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D232F"/>
    <w:rsid w:val="002D0AFC"/>
    <w:rsid w:val="004363E8"/>
    <w:rsid w:val="008D232F"/>
    <w:rsid w:val="00947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E8"/>
  </w:style>
  <w:style w:type="paragraph" w:styleId="1">
    <w:name w:val="heading 1"/>
    <w:basedOn w:val="a"/>
    <w:link w:val="10"/>
    <w:uiPriority w:val="9"/>
    <w:qFormat/>
    <w:rsid w:val="008D2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32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D2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D232F"/>
    <w:rPr>
      <w:i/>
      <w:iCs/>
    </w:rPr>
  </w:style>
  <w:style w:type="character" w:styleId="a5">
    <w:name w:val="Hyperlink"/>
    <w:basedOn w:val="a0"/>
    <w:uiPriority w:val="99"/>
    <w:semiHidden/>
    <w:unhideWhenUsed/>
    <w:rsid w:val="008D232F"/>
    <w:rPr>
      <w:color w:val="0000FF"/>
      <w:u w:val="single"/>
    </w:rPr>
  </w:style>
  <w:style w:type="paragraph" w:styleId="a6">
    <w:name w:val="No Spacing"/>
    <w:uiPriority w:val="1"/>
    <w:qFormat/>
    <w:rsid w:val="008D232F"/>
    <w:pPr>
      <w:spacing w:after="0" w:line="240" w:lineRule="auto"/>
    </w:pPr>
  </w:style>
</w:styles>
</file>

<file path=word/webSettings.xml><?xml version="1.0" encoding="utf-8"?>
<w:webSettings xmlns:r="http://schemas.openxmlformats.org/officeDocument/2006/relationships" xmlns:w="http://schemas.openxmlformats.org/wordprocessingml/2006/main">
  <w:divs>
    <w:div w:id="1846245379">
      <w:bodyDiv w:val="1"/>
      <w:marLeft w:val="0"/>
      <w:marRight w:val="0"/>
      <w:marTop w:val="0"/>
      <w:marBottom w:val="0"/>
      <w:divBdr>
        <w:top w:val="none" w:sz="0" w:space="0" w:color="auto"/>
        <w:left w:val="none" w:sz="0" w:space="0" w:color="auto"/>
        <w:bottom w:val="none" w:sz="0" w:space="0" w:color="auto"/>
        <w:right w:val="none" w:sz="0" w:space="0" w:color="auto"/>
      </w:divBdr>
      <w:divsChild>
        <w:div w:id="2106293828">
          <w:marLeft w:val="0"/>
          <w:marRight w:val="0"/>
          <w:marTop w:val="0"/>
          <w:marBottom w:val="0"/>
          <w:divBdr>
            <w:top w:val="none" w:sz="0" w:space="0" w:color="auto"/>
            <w:left w:val="none" w:sz="0" w:space="0" w:color="auto"/>
            <w:bottom w:val="none" w:sz="0" w:space="0" w:color="auto"/>
            <w:right w:val="none" w:sz="0" w:space="0" w:color="auto"/>
          </w:divBdr>
        </w:div>
        <w:div w:id="1359162467">
          <w:marLeft w:val="-161"/>
          <w:marRight w:val="-161"/>
          <w:marTop w:val="0"/>
          <w:marBottom w:val="0"/>
          <w:divBdr>
            <w:top w:val="none" w:sz="0" w:space="0" w:color="auto"/>
            <w:left w:val="none" w:sz="0" w:space="0" w:color="auto"/>
            <w:bottom w:val="none" w:sz="0" w:space="0" w:color="auto"/>
            <w:right w:val="none" w:sz="0" w:space="0" w:color="auto"/>
          </w:divBdr>
          <w:divsChild>
            <w:div w:id="959533280">
              <w:marLeft w:val="0"/>
              <w:marRight w:val="0"/>
              <w:marTop w:val="0"/>
              <w:marBottom w:val="0"/>
              <w:divBdr>
                <w:top w:val="none" w:sz="0" w:space="0" w:color="auto"/>
                <w:left w:val="none" w:sz="0" w:space="0" w:color="auto"/>
                <w:bottom w:val="none" w:sz="0" w:space="0" w:color="auto"/>
                <w:right w:val="none" w:sz="0" w:space="0" w:color="auto"/>
              </w:divBdr>
              <w:divsChild>
                <w:div w:id="6155979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EE57BA2BBFB5EF2C9C2EB0895A0CE7D50EB3492736FDC719A3724AE3003EEC1559FB7CF98C6ACD59341Fr0D9G" TargetMode="External"/><Relationship Id="rId13" Type="http://schemas.openxmlformats.org/officeDocument/2006/relationships/hyperlink" Target="consultantplus://offline/ref=61EE57BA2BBFB5EF2C9C2EB0895A0CE7D50EB3492634FBC116A3724AE3003EEC1559FB7CF98C6ACD59341Er0DEG" TargetMode="External"/><Relationship Id="rId18" Type="http://schemas.openxmlformats.org/officeDocument/2006/relationships/hyperlink" Target="consultantplus://offline/ref=61EE57BA2BBFB5EF2C9C2EB0895A0CE7D50EB3492632FAC519A3724AE3003EEC1559FB7CF98C6ACD59341Cr0DA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61EE57BA2BBFB5EF2C9C2EB0895A0CE7D50EB3492632FAC519A3724AE3003EEC1559FB7CF98C6ACD59341Dr0D3G" TargetMode="External"/><Relationship Id="rId12" Type="http://schemas.openxmlformats.org/officeDocument/2006/relationships/hyperlink" Target="consultantplus://offline/ref=61EE57BA2BBFB5EF2C9C2EB0895A0CE7D50EB3492634FBC116A3724AE3003EEC1559FB7CF98C6ACD59341Er0D9G" TargetMode="External"/><Relationship Id="rId17" Type="http://schemas.openxmlformats.org/officeDocument/2006/relationships/hyperlink" Target="consultantplus://offline/ref=61EE57BA2BBFB5EF2C9C2EB0895A0CE7D50EB3492634FBC116A3724AE3003EEC1559FB7CF98C6ACD59341Er0DCG" TargetMode="External"/><Relationship Id="rId2" Type="http://schemas.openxmlformats.org/officeDocument/2006/relationships/settings" Target="settings.xml"/><Relationship Id="rId16" Type="http://schemas.openxmlformats.org/officeDocument/2006/relationships/hyperlink" Target="consultantplus://offline/ref=61EE57BA2BBFB5EF2C9C30BD9F3652E3DC03E4432832F69442FC2917B40934BB5216A23BrBD9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EE57BA2BBFB5EF2C9C2EB0895A0CE7D50EB3492634FBC116A3724AE3003EEC1559FB7CF98C6ACD59341Fr0D2G" TargetMode="External"/><Relationship Id="rId11" Type="http://schemas.openxmlformats.org/officeDocument/2006/relationships/hyperlink" Target="consultantplus://offline/ref=61EE57BA2BBFB5EF2C9C2EB0895A0CE7D50EB3492634FBC116A3724AE3003EEC1559FB7CF98C6ACD59341Er0D8G" TargetMode="External"/><Relationship Id="rId5" Type="http://schemas.openxmlformats.org/officeDocument/2006/relationships/hyperlink" Target="consultantplus://offline/ref=61EE57BA2BBFB5EF2C9C2EB0895A0CE7D50EB3492137FFC019A3724AE3003EEC1559FB7CF98C6ACD593418r0DAG" TargetMode="External"/><Relationship Id="rId15" Type="http://schemas.openxmlformats.org/officeDocument/2006/relationships/hyperlink" Target="consultantplus://offline/ref=61EE57BA2BBFB5EF2C9C2EB0895A0CE7D50EB3492634FBC116A3724AE3003EEC1559FB7CF98C6ACD59341Er0DFG" TargetMode="External"/><Relationship Id="rId10" Type="http://schemas.openxmlformats.org/officeDocument/2006/relationships/hyperlink" Target="consultantplus://offline/ref=61EE57BA2BBFB5EF2C9C2EB0895A0CE7D50EB3492634FBC116A3724AE3003EEC1559FB7CF98C6ACD59341Er0DAG" TargetMode="External"/><Relationship Id="rId19" Type="http://schemas.openxmlformats.org/officeDocument/2006/relationships/hyperlink" Target="consultantplus://offline/ref=61EE57BA2BBFB5EF2C9C2EB0895A0CE7D50EB3492736FDC719A3724AE3003EEC1559FB7CF98C6ACD59341Fr0DEG" TargetMode="External"/><Relationship Id="rId4" Type="http://schemas.openxmlformats.org/officeDocument/2006/relationships/hyperlink" Target="consultantplus://offline/ref=61EE57BA2BBFB5EF2C9C2EB0895A0CE7D50EB3492137FFC019A3724AE3003EEC1559FB7CF98C6ACD593418r0DAG" TargetMode="External"/><Relationship Id="rId9" Type="http://schemas.openxmlformats.org/officeDocument/2006/relationships/hyperlink" Target="consultantplus://offline/ref=61EE57BA2BBFB5EF2C9C2EB0895A0CE7D50EB3492634FBC116A3724AE3003EEC1559FB7CF98C6ACD59341Fr0D3G" TargetMode="External"/><Relationship Id="rId14" Type="http://schemas.openxmlformats.org/officeDocument/2006/relationships/hyperlink" Target="consultantplus://offline/ref=61EE57BA2BBFB5EF2C9C30BD9F3652E3DC00E9432532F69442FC2917B40934BB5216A23BrB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1055</Words>
  <Characters>6014</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2019-04-03T07:07:00Z</dcterms:created>
  <dcterms:modified xsi:type="dcterms:W3CDTF">2019-04-03T07:09:00Z</dcterms:modified>
</cp:coreProperties>
</file>