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45" w:after="0"/>
        <w:ind w:left="75" w:right="75" w:firstLine="3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45" w:after="0"/>
        <w:ind w:left="75" w:right="75" w:firstLine="3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45" w:after="0"/>
        <w:ind w:left="75" w:right="75" w:firstLine="375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1347"/>
        <w:gridCol w:w="4062"/>
      </w:tblGrid>
      <w:tr>
        <w:trPr>
          <w:trHeight w:val="542" w:hRule="atLeast"/>
          <w:cantSplit w:val="true"/>
        </w:trPr>
        <w:tc>
          <w:tcPr>
            <w:tcW w:w="4161" w:type="dxa"/>
            <w:tcBorders/>
            <w:shd w:fill="auto" w:val="clear"/>
          </w:tcPr>
          <w:p>
            <w:pPr>
              <w:pStyle w:val="Normal"/>
              <w:ind w:left="-720" w:right="0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ЧĂВАШ   РЕСПУБЛИКИ</w:t>
            </w:r>
          </w:p>
          <w:p>
            <w:pPr>
              <w:pStyle w:val="Normal"/>
              <w:spacing w:lineRule="auto" w:line="192"/>
              <w:jc w:val="center"/>
              <w:rPr/>
            </w:pPr>
            <w:r>
              <w:rPr>
                <w:sz w:val="28"/>
                <w:szCs w:val="28"/>
              </w:rPr>
              <w:t>ЭЛ</w:t>
            </w:r>
            <w:r>
              <w:rPr>
                <w:bCs/>
                <w:color w:val="000000"/>
                <w:sz w:val="28"/>
                <w:szCs w:val="28"/>
              </w:rPr>
              <w:t>Ĕ</w:t>
            </w:r>
            <w:r>
              <w:rPr>
                <w:sz w:val="28"/>
                <w:szCs w:val="28"/>
              </w:rPr>
              <w:t>К РАЙОНĔ</w:t>
            </w:r>
          </w:p>
        </w:tc>
        <w:tc>
          <w:tcPr>
            <w:tcW w:w="1347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5080</wp:posOffset>
                  </wp:positionV>
                  <wp:extent cx="716280" cy="711200"/>
                  <wp:effectExtent l="0" t="0" r="0" b="0"/>
                  <wp:wrapNone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  <w:tcBorders/>
            <w:shd w:fill="auto" w:val="clear"/>
          </w:tcPr>
          <w:p>
            <w:pPr>
              <w:pStyle w:val="Normal"/>
              <w:spacing w:lineRule="auto" w:line="192"/>
              <w:jc w:val="center"/>
              <w:rPr/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ЧУВАШСКАЯ РЕСПУБЛИКА</w:t>
            </w:r>
            <w:r>
              <w:rPr>
                <w:rStyle w:val="Style14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>
            <w:pPr>
              <w:pStyle w:val="Normal"/>
              <w:spacing w:lineRule="auto" w:line="192"/>
              <w:jc w:val="center"/>
              <w:rPr/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АЛИКОВСКИЙ РАЙОН</w:t>
            </w:r>
            <w:r>
              <w:rPr>
                <w:color w:val="000000"/>
                <w:lang w:val="ru-RU" w:eastAsia="ru-RU"/>
              </w:rPr>
              <w:t xml:space="preserve"> </w:t>
            </w:r>
          </w:p>
        </w:tc>
      </w:tr>
      <w:tr>
        <w:trPr>
          <w:trHeight w:val="1785" w:hRule="atLeast"/>
          <w:cantSplit w:val="true"/>
        </w:trPr>
        <w:tc>
          <w:tcPr>
            <w:tcW w:w="4161" w:type="dxa"/>
            <w:tcBorders/>
            <w:shd w:fill="auto" w:val="clear"/>
          </w:tcPr>
          <w:p>
            <w:pPr>
              <w:pStyle w:val="Normal"/>
              <w:spacing w:lineRule="auto" w:line="192" w:before="4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ЕХРЕМКАССИ ЯЛ</w:t>
            </w:r>
          </w:p>
          <w:p>
            <w:pPr>
              <w:pStyle w:val="Normal"/>
              <w:spacing w:lineRule="auto" w:line="192" w:before="40" w:after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ПОСЕЛЕНИЙĚН </w:t>
            </w:r>
          </w:p>
          <w:p>
            <w:pPr>
              <w:pStyle w:val="Normal"/>
              <w:spacing w:lineRule="auto" w:line="192" w:before="20" w:after="0"/>
              <w:jc w:val="center"/>
              <w:rPr/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ДЕПУТАТСЕН ПУХĂВĚ</w:t>
            </w:r>
            <w:r>
              <w:rPr>
                <w:rStyle w:val="Style14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>
            <w:pPr>
              <w:pStyle w:val="Style23"/>
              <w:spacing w:lineRule="auto" w:line="192"/>
              <w:ind w:left="0" w:right="-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Style23"/>
              <w:spacing w:lineRule="auto" w:line="192"/>
              <w:ind w:left="0" w:right="-35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ЙЫШĂНУ</w:t>
            </w:r>
          </w:p>
          <w:p>
            <w:pPr>
              <w:pStyle w:val="Normal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28.02.2019  № 142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</w:rPr>
              <w:t>ял</w:t>
            </w:r>
            <w:r>
              <w:rPr>
                <w:rFonts w:cs="Arial Cyr Chuv;Arial" w:ascii="Arial Cyr Chuv;Arial" w:hAnsi="Arial Cyr Chuv;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7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62" w:type="dxa"/>
            <w:tcBorders/>
            <w:shd w:fill="auto" w:val="clear"/>
          </w:tcPr>
          <w:p>
            <w:pPr>
              <w:pStyle w:val="Normal"/>
              <w:spacing w:lineRule="auto" w:line="192" w:before="40" w:after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СОБРАНИЕ ДЕПУТАТОВ </w:t>
            </w:r>
          </w:p>
          <w:p>
            <w:pPr>
              <w:pStyle w:val="Normal"/>
              <w:spacing w:lineRule="auto" w:line="192"/>
              <w:jc w:val="center"/>
              <w:rPr/>
            </w:pPr>
            <w:r>
              <w:rPr>
                <w:bCs/>
                <w:color w:val="000000"/>
                <w:sz w:val="28"/>
                <w:szCs w:val="28"/>
              </w:rPr>
              <w:t>ЕФРЕМКАСИН</w:t>
            </w: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СКОГО СЕЛЬСКОГО ПОСЕЛЕНИЯ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>
            <w:pPr>
              <w:pStyle w:val="2"/>
              <w:numPr>
                <w:ilvl w:val="1"/>
                <w:numId w:val="1"/>
              </w:numPr>
              <w:spacing w:lineRule="auto" w:line="192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2"/>
              <w:numPr>
                <w:ilvl w:val="1"/>
                <w:numId w:val="1"/>
              </w:numPr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i w:val="false"/>
                <w:sz w:val="28"/>
                <w:lang w:val="ru-RU"/>
              </w:rPr>
              <w:t>РЕШЕНИЕ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28.02.2019 № 142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д. Ефремкасы</w:t>
            </w:r>
          </w:p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                        </w:t>
            </w:r>
          </w:p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             </w:t>
            </w:r>
          </w:p>
        </w:tc>
      </w:tr>
    </w:tbl>
    <w:p>
      <w:pPr>
        <w:pStyle w:val="Normal"/>
        <w:ind w:left="0" w:right="4855" w:hanging="0"/>
        <w:jc w:val="right"/>
        <w:rPr/>
      </w:pPr>
      <w:r>
        <w:rPr/>
        <w:t xml:space="preserve">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</w:t>
      </w:r>
      <w:r>
        <w:rPr/>
        <w:t>О предоставлении единовременной выплаты.</w:t>
      </w:r>
    </w:p>
    <w:p>
      <w:pPr>
        <w:pStyle w:val="Normal"/>
        <w:rPr/>
      </w:pPr>
      <w:r>
        <w:rPr/>
      </w:r>
    </w:p>
    <w:p>
      <w:pPr>
        <w:pStyle w:val="Normal"/>
        <w:ind w:left="567" w:right="0" w:hanging="567"/>
        <w:jc w:val="both"/>
        <w:rPr/>
      </w:pPr>
      <w:r>
        <w:rPr/>
        <w:t xml:space="preserve">              </w:t>
      </w:r>
      <w:r>
        <w:rPr/>
        <w:t>В соответствии с решением  Собрания депутатов Ефремкасинского сельского поселения Аликовского района Чувашской  Республики от  13.12.2017 года № 182 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Аликовского района Чувашской Республики»,  Собрание депутатов  Ефремкасинского сельского поселения Аликовского района Чувашской Республики   решило:</w:t>
      </w:r>
    </w:p>
    <w:p>
      <w:pPr>
        <w:pStyle w:val="Normal"/>
        <w:ind w:left="567" w:right="0" w:hanging="567"/>
        <w:jc w:val="both"/>
        <w:rPr/>
      </w:pPr>
      <w:r>
        <w:rPr/>
        <w:t xml:space="preserve">          </w:t>
      </w:r>
      <w:r>
        <w:rPr/>
        <w:t xml:space="preserve">- оказать единовременную выплату главе  Ефремкасинского сельского поселения Аликовского района Чувашской Республики   Ефимову  Вячеславу  Михайловичу в размере  двух должностных окладов на лечение в размере  - 9019 </w:t>
      </w:r>
      <w:r>
        <w:rPr>
          <w:lang w:val="en-US"/>
        </w:rPr>
        <w:t>x</w:t>
      </w:r>
      <w:r>
        <w:rPr/>
        <w:t xml:space="preserve"> 2 =  18038 ( восемнадцать  тысяч тридцать восемь) рублей.</w:t>
      </w:r>
    </w:p>
    <w:p>
      <w:pPr>
        <w:pStyle w:val="Normal"/>
        <w:ind w:left="567" w:right="0" w:hanging="567"/>
        <w:jc w:val="both"/>
        <w:rPr/>
      </w:pPr>
      <w:r>
        <w:rPr/>
      </w:r>
    </w:p>
    <w:p>
      <w:pPr>
        <w:pStyle w:val="Normal"/>
        <w:ind w:left="567" w:right="0" w:hanging="567"/>
        <w:jc w:val="both"/>
        <w:rPr/>
      </w:pPr>
      <w:r>
        <w:rPr/>
        <w:t xml:space="preserve">         </w:t>
      </w:r>
      <w:r>
        <w:rPr/>
        <w:t>Основание: заявление главы Ефремкасинского сельского поселения Аликовского района Чувашской Республики   Ефимова  В. М.</w:t>
      </w:r>
    </w:p>
    <w:p>
      <w:pPr>
        <w:pStyle w:val="Normal"/>
        <w:ind w:left="567" w:right="0" w:hanging="567"/>
        <w:jc w:val="both"/>
        <w:rPr/>
      </w:pPr>
      <w:r>
        <w:rPr/>
      </w:r>
    </w:p>
    <w:p>
      <w:pPr>
        <w:pStyle w:val="Normal"/>
        <w:ind w:left="567" w:right="0" w:hanging="567"/>
        <w:jc w:val="both"/>
        <w:rPr/>
      </w:pPr>
      <w:r>
        <w:rPr/>
      </w:r>
    </w:p>
    <w:p>
      <w:pPr>
        <w:pStyle w:val="Normal"/>
        <w:ind w:left="567" w:right="0" w:hanging="567"/>
        <w:jc w:val="both"/>
        <w:rPr/>
      </w:pPr>
      <w:r>
        <w:rPr/>
      </w:r>
    </w:p>
    <w:p>
      <w:pPr>
        <w:pStyle w:val="Normal"/>
        <w:ind w:left="567" w:right="0" w:hanging="567"/>
        <w:jc w:val="both"/>
        <w:rPr/>
      </w:pPr>
      <w:r>
        <w:rPr/>
        <w:t xml:space="preserve">      </w:t>
      </w:r>
      <w:r>
        <w:rPr/>
        <w:t>Председатель Собрания депутатов</w:t>
      </w:r>
    </w:p>
    <w:p>
      <w:pPr>
        <w:pStyle w:val="Normal"/>
        <w:ind w:left="567" w:right="0" w:hanging="567"/>
        <w:jc w:val="both"/>
        <w:rPr/>
      </w:pPr>
      <w:r>
        <w:rPr/>
        <w:t xml:space="preserve">      </w:t>
      </w:r>
      <w:r>
        <w:rPr/>
        <w:t>Ефремкасинского сельского</w:t>
      </w:r>
    </w:p>
    <w:p>
      <w:pPr>
        <w:pStyle w:val="Normal"/>
        <w:ind w:left="567" w:right="0" w:hanging="567"/>
        <w:jc w:val="both"/>
        <w:rPr/>
      </w:pPr>
      <w:r>
        <w:rPr/>
        <w:t xml:space="preserve">      </w:t>
      </w:r>
      <w:r>
        <w:rPr/>
        <w:t>поселения Аликовского района</w:t>
      </w:r>
    </w:p>
    <w:p>
      <w:pPr>
        <w:pStyle w:val="Normal"/>
        <w:ind w:left="567" w:right="0" w:hanging="567"/>
        <w:jc w:val="both"/>
        <w:rPr/>
      </w:pPr>
      <w:r>
        <w:rPr/>
        <w:t xml:space="preserve">      </w:t>
      </w:r>
      <w:r>
        <w:rPr/>
        <w:t>Чувашской  Республики                                                                                             Л.А.Никандрова</w:t>
      </w:r>
    </w:p>
    <w:p>
      <w:pPr>
        <w:pStyle w:val="Normal"/>
        <w:ind w:left="567" w:right="0" w:hanging="567"/>
        <w:jc w:val="both"/>
        <w:rPr/>
      </w:pPr>
      <w:r>
        <w:rPr/>
        <w:t xml:space="preserve">              </w:t>
      </w:r>
    </w:p>
    <w:p>
      <w:pPr>
        <w:pStyle w:val="Normal"/>
        <w:ind w:left="567" w:right="0" w:hanging="567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900" w:right="850" w:header="0" w:top="719" w:footer="0" w:bottom="161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MS Sans Serif">
    <w:altName w:val="Arial"/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 Cyr Chuv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overflowPunct w:val="false"/>
      <w:autoSpaceDE w:val="false"/>
      <w:jc w:val="both"/>
      <w:textAlignment w:val="baseline"/>
      <w:outlineLvl w:val="1"/>
      <w:outlineLvl w:val="1"/>
    </w:pPr>
    <w:rPr>
      <w:rFonts w:ascii="MS Sans Serif;Arial" w:hAnsi="MS Sans Serif;Arial" w:cs="MS Sans Serif;Arial"/>
      <w:i/>
      <w:iCs/>
      <w:sz w:val="16"/>
      <w:szCs w:val="28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21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Appleconvertedspace">
    <w:name w:val="apple-converted-space"/>
    <w:basedOn w:val="1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20">
    <w:name w:val="Обычный (веб)"/>
    <w:basedOn w:val="Normal"/>
    <w:qFormat/>
    <w:pPr>
      <w:spacing w:before="45" w:after="0"/>
      <w:ind w:left="75" w:right="75" w:firstLine="375"/>
    </w:pPr>
    <w:rPr>
      <w:rFonts w:ascii="Verdana" w:hAnsi="Verdana" w:cs="Verdana"/>
      <w:color w:val="002060"/>
      <w:sz w:val="18"/>
      <w:szCs w:val="18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аблицы (моноширинный)"/>
    <w:basedOn w:val="Normal"/>
    <w:next w:val="Normal"/>
    <w:qFormat/>
    <w:pPr>
      <w:overflowPunct w:val="false"/>
      <w:autoSpaceDE w:val="false"/>
      <w:jc w:val="both"/>
      <w:textAlignment w:val="baseline"/>
    </w:pPr>
    <w:rPr>
      <w:rFonts w:ascii="Courier New" w:hAnsi="Courier New" w:cs="Courier New"/>
      <w:sz w:val="20"/>
      <w:szCs w:val="20"/>
      <w:lang w:val="en-US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LibreOffice/5.1.3.2$Windows_x86 LibreOffice_project/644e4637d1d8544fd9f56425bd6cec110e49301b</Application>
  <Pages>1</Pages>
  <Words>144</Words>
  <Characters>1097</Characters>
  <CharactersWithSpaces>1553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2019-06-25T09:43:18Z</dcterms:created>
  <dc:creator/>
  <dc:description/>
  <dc:language>ru-RU</dc:language>
  <cp:lastModifiedBy>поселение</cp:lastModifiedBy>
  <cp:lastPrinted>2002-01-01T05:01:00Z</cp:lastPrinted>
  <dcterms:modified xsi:type="dcterms:W3CDTF">2002-01-01T05:06:00Z</dcterms:modified>
  <cp:revision>3</cp:revision>
  <dc:subject/>
  <dc:title>21 апреля, к Международному дню Земли, в рамках Года экологии, в Карачуринской сельской  библиотеке с посетителями провели экологический час «Земля словно сказочный дом» </dc:title>
</cp:coreProperties>
</file>