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195"/>
        <w:gridCol w:w="1173"/>
        <w:gridCol w:w="4202"/>
      </w:tblGrid>
      <w:tr w:rsidR="00536A07" w:rsidTr="00A46E81">
        <w:trPr>
          <w:cantSplit/>
          <w:trHeight w:val="420"/>
        </w:trPr>
        <w:tc>
          <w:tcPr>
            <w:tcW w:w="4195" w:type="dxa"/>
          </w:tcPr>
          <w:p w:rsidR="00536A07" w:rsidRDefault="0057638A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ЧА</w:t>
            </w:r>
            <w:r w:rsidR="00536A07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ВАШ РЕСПУБЛИКИ</w:t>
            </w:r>
          </w:p>
          <w:p w:rsidR="00536A07" w:rsidRDefault="0057638A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ШАМАРША</w:t>
            </w:r>
            <w:r w:rsidR="00536A07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РАЙОН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Е</w:t>
            </w:r>
            <w:r w:rsidR="00536A07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</w:tc>
        <w:tc>
          <w:tcPr>
            <w:tcW w:w="1173" w:type="dxa"/>
            <w:vMerge w:val="restart"/>
          </w:tcPr>
          <w:p w:rsidR="00536A07" w:rsidRDefault="00536A07" w:rsidP="00A46E81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48260</wp:posOffset>
                  </wp:positionV>
                  <wp:extent cx="720090" cy="720090"/>
                  <wp:effectExtent l="19050" t="0" r="381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536A07" w:rsidRDefault="00536A07" w:rsidP="00A46E81">
            <w:pPr>
              <w:pStyle w:val="a3"/>
              <w:spacing w:before="40"/>
              <w:jc w:val="center"/>
              <w:rPr>
                <w:rFonts w:ascii="Arial Cyr Chuv" w:hAnsi="Arial Cyr Chuv"/>
                <w:b/>
                <w:bCs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sz w:val="22"/>
              </w:rPr>
              <w:t>ЧУВАШСКАЯ РЕСПУБЛИКА</w:t>
            </w:r>
            <w:r>
              <w:rPr>
                <w:rStyle w:val="a4"/>
                <w:rFonts w:ascii="Arial Cyr Chuv" w:hAnsi="Arial Cyr Chuv" w:cs="Times New Roman"/>
                <w:b w:val="0"/>
                <w:bCs w:val="0"/>
                <w:noProof/>
                <w:color w:val="000000"/>
                <w:sz w:val="22"/>
              </w:rPr>
              <w:t xml:space="preserve"> </w:t>
            </w: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ШЕМУРШИНСКИЙ РАЙОН  </w:t>
            </w:r>
          </w:p>
        </w:tc>
      </w:tr>
      <w:tr w:rsidR="00536A07" w:rsidTr="00A46E81">
        <w:trPr>
          <w:cantSplit/>
          <w:trHeight w:val="2355"/>
        </w:trPr>
        <w:tc>
          <w:tcPr>
            <w:tcW w:w="4195" w:type="dxa"/>
          </w:tcPr>
          <w:p w:rsidR="00536A07" w:rsidRPr="00536A07" w:rsidRDefault="00536A07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П</w:t>
            </w:r>
            <w:r w:rsidR="0057638A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АЛТИЕЛ</w:t>
            </w:r>
          </w:p>
          <w:p w:rsidR="00536A07" w:rsidRDefault="0057638A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ЯЛ ПОСЕЛЕНИЙЕ</w:t>
            </w:r>
            <w:r w:rsidR="00536A07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Н </w:t>
            </w:r>
          </w:p>
          <w:p w:rsidR="00536A07" w:rsidRDefault="00536A07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АДМИНИСТРАЦИЙ</w:t>
            </w:r>
            <w:r w:rsidR="0057638A"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Е</w:t>
            </w: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536A07" w:rsidRDefault="00536A07" w:rsidP="00A46E81">
            <w:pPr>
              <w:spacing w:before="40"/>
              <w:rPr>
                <w:rFonts w:ascii="Arial Cyr Chuv" w:hAnsi="Arial Cyr Chuv"/>
              </w:rPr>
            </w:pPr>
          </w:p>
          <w:p w:rsidR="00536A07" w:rsidRDefault="0057638A" w:rsidP="00A46E81">
            <w:pPr>
              <w:pStyle w:val="a3"/>
              <w:tabs>
                <w:tab w:val="left" w:pos="4285"/>
              </w:tabs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ЙЫША</w:t>
            </w:r>
            <w:r w:rsidR="00536A07"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НУ</w:t>
            </w:r>
          </w:p>
          <w:p w:rsidR="00536A07" w:rsidRDefault="00536A07" w:rsidP="00A46E81">
            <w:pPr>
              <w:spacing w:before="40"/>
              <w:rPr>
                <w:rFonts w:ascii="Arial Cyr Chuv" w:hAnsi="Arial Cyr Chuv"/>
              </w:rPr>
            </w:pPr>
          </w:p>
          <w:p w:rsidR="00536A07" w:rsidRDefault="00536A07" w:rsidP="00A46E81">
            <w:pPr>
              <w:pStyle w:val="a3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05      04     2019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 </w:t>
            </w:r>
            <w:r w:rsidR="0057638A">
              <w:rPr>
                <w:rFonts w:ascii="Arial Cyr Chuv" w:hAnsi="Arial Cyr Chuv" w:cs="Times New Roman"/>
                <w:noProof/>
                <w:color w:val="000000"/>
                <w:sz w:val="26"/>
              </w:rPr>
              <w:t>20</w:t>
            </w:r>
          </w:p>
          <w:p w:rsidR="00536A07" w:rsidRDefault="00536A07" w:rsidP="0057638A">
            <w:pPr>
              <w:spacing w:before="40"/>
              <w:jc w:val="center"/>
              <w:rPr>
                <w:rFonts w:ascii="Arial Cyr Chuv" w:hAnsi="Arial Cyr Chuv"/>
                <w:noProof/>
                <w:color w:val="000000"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>П</w:t>
            </w:r>
            <w:r w:rsidR="0057638A">
              <w:rPr>
                <w:rFonts w:ascii="Arial Cyr Chuv" w:hAnsi="Arial Cyr Chuv"/>
                <w:noProof/>
                <w:color w:val="000000"/>
                <w:sz w:val="26"/>
              </w:rPr>
              <w:t>алтиел</w:t>
            </w: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ял</w:t>
            </w:r>
            <w:r w:rsidR="0057638A">
              <w:rPr>
                <w:rFonts w:ascii="Arial Cyr Chuv" w:hAnsi="Arial Cyr Chuv"/>
                <w:noProof/>
                <w:color w:val="000000"/>
                <w:sz w:val="26"/>
              </w:rPr>
              <w:t>е</w:t>
            </w:r>
          </w:p>
        </w:tc>
        <w:tc>
          <w:tcPr>
            <w:tcW w:w="1173" w:type="dxa"/>
            <w:vMerge/>
          </w:tcPr>
          <w:p w:rsidR="00536A07" w:rsidRDefault="00536A07" w:rsidP="00A46E81">
            <w:pPr>
              <w:spacing w:before="40"/>
              <w:jc w:val="center"/>
              <w:rPr>
                <w:rFonts w:ascii="Arial Cyr Chuv" w:hAnsi="Arial Cyr Chuv"/>
                <w:sz w:val="26"/>
              </w:rPr>
            </w:pPr>
          </w:p>
        </w:tc>
        <w:tc>
          <w:tcPr>
            <w:tcW w:w="4202" w:type="dxa"/>
          </w:tcPr>
          <w:p w:rsidR="00536A07" w:rsidRDefault="00536A07" w:rsidP="00A46E8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АДМИНИСТРАЦИЯ</w:t>
            </w:r>
          </w:p>
          <w:p w:rsidR="00536A07" w:rsidRDefault="0057638A" w:rsidP="00A46E8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>ТРЕХБАЛТАЕВСКОГО</w:t>
            </w:r>
          </w:p>
          <w:p w:rsidR="00536A07" w:rsidRDefault="00536A07" w:rsidP="00A46E81">
            <w:pPr>
              <w:pStyle w:val="a3"/>
              <w:spacing w:before="40"/>
              <w:jc w:val="center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b/>
                <w:bCs/>
                <w:noProof/>
                <w:color w:val="000000"/>
                <w:sz w:val="22"/>
              </w:rPr>
              <w:t xml:space="preserve"> СЕЛЬСКОГО ПОСЕЛЕНИЯ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</w:t>
            </w:r>
          </w:p>
          <w:p w:rsidR="00536A07" w:rsidRDefault="00536A07" w:rsidP="00A46E81"/>
          <w:p w:rsidR="00536A07" w:rsidRDefault="00536A07" w:rsidP="00A46E81">
            <w:pPr>
              <w:pStyle w:val="a3"/>
              <w:spacing w:before="40"/>
              <w:jc w:val="center"/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Style w:val="a4"/>
                <w:rFonts w:ascii="Arial Cyr Chuv" w:hAnsi="Arial Cyr Chuv" w:cs="Times New Roman"/>
                <w:noProof/>
                <w:color w:val="000000"/>
                <w:sz w:val="26"/>
              </w:rPr>
              <w:t>ПОСТАНОВЛЕНИЕ</w:t>
            </w:r>
          </w:p>
          <w:p w:rsidR="00536A07" w:rsidRDefault="00536A07" w:rsidP="00A46E81">
            <w:pPr>
              <w:spacing w:before="40"/>
              <w:rPr>
                <w:rFonts w:ascii="Arial Cyr Chuv" w:hAnsi="Arial Cyr Chuv"/>
              </w:rPr>
            </w:pPr>
          </w:p>
          <w:p w:rsidR="00536A07" w:rsidRDefault="00536A07" w:rsidP="00A46E81">
            <w:pPr>
              <w:pStyle w:val="a3"/>
              <w:spacing w:before="40"/>
              <w:ind w:right="-35"/>
              <w:rPr>
                <w:rFonts w:ascii="Arial Cyr Chuv" w:hAnsi="Arial Cyr Chuv" w:cs="Times New Roman"/>
                <w:noProof/>
                <w:color w:val="000000"/>
                <w:sz w:val="26"/>
              </w:rPr>
            </w:pP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        05      04     2019</w:t>
            </w:r>
            <w:r w:rsidRPr="00A0647A">
              <w:rPr>
                <w:rFonts w:ascii="Times New Roman" w:hAnsi="Times New Roman" w:cs="Times New Roman"/>
                <w:noProof/>
                <w:color w:val="000000"/>
                <w:sz w:val="26"/>
              </w:rPr>
              <w:t xml:space="preserve"> </w:t>
            </w:r>
            <w:r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 №</w:t>
            </w:r>
            <w:r w:rsidR="0057638A">
              <w:rPr>
                <w:rFonts w:ascii="Arial Cyr Chuv" w:hAnsi="Arial Cyr Chuv" w:cs="Times New Roman"/>
                <w:noProof/>
                <w:color w:val="000000"/>
                <w:sz w:val="26"/>
              </w:rPr>
              <w:t xml:space="preserve"> 20</w:t>
            </w:r>
          </w:p>
          <w:p w:rsidR="00536A07" w:rsidRDefault="00536A07" w:rsidP="0057638A">
            <w:pPr>
              <w:spacing w:before="40"/>
              <w:jc w:val="center"/>
              <w:rPr>
                <w:rFonts w:ascii="Arial Cyr Chuv" w:hAnsi="Arial Cyr Chuv"/>
                <w:noProof/>
                <w:sz w:val="26"/>
              </w:rPr>
            </w:pPr>
            <w:r>
              <w:rPr>
                <w:rFonts w:ascii="Arial Cyr Chuv" w:hAnsi="Arial Cyr Chuv"/>
                <w:noProof/>
                <w:color w:val="000000"/>
                <w:sz w:val="26"/>
              </w:rPr>
              <w:t xml:space="preserve">     село </w:t>
            </w:r>
            <w:r w:rsidR="0057638A">
              <w:rPr>
                <w:rFonts w:ascii="Arial Cyr Chuv" w:hAnsi="Arial Cyr Chuv"/>
                <w:noProof/>
                <w:color w:val="000000"/>
                <w:sz w:val="26"/>
              </w:rPr>
              <w:t>Трехбалтаево</w:t>
            </w:r>
          </w:p>
        </w:tc>
      </w:tr>
    </w:tbl>
    <w:p w:rsidR="00536A07" w:rsidRDefault="00536A07" w:rsidP="00536A0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36A07" w:rsidRDefault="00536A07" w:rsidP="00536A07">
      <w:pPr>
        <w:tabs>
          <w:tab w:val="left" w:pos="900"/>
        </w:tabs>
        <w:jc w:val="both"/>
      </w:pPr>
    </w:p>
    <w:p w:rsidR="00536A07" w:rsidRPr="00180F8B" w:rsidRDefault="00536A07" w:rsidP="00536A0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t xml:space="preserve"> </w:t>
      </w:r>
      <w:r w:rsidRPr="00180F8B">
        <w:rPr>
          <w:rFonts w:ascii="Times New Roman" w:hAnsi="Times New Roman"/>
          <w:sz w:val="24"/>
          <w:szCs w:val="24"/>
          <w:lang w:eastAsia="ru-RU"/>
        </w:rPr>
        <w:t>Об организации обучения населения мерам</w:t>
      </w:r>
    </w:p>
    <w:p w:rsidR="00536A07" w:rsidRPr="00180F8B" w:rsidRDefault="00536A07" w:rsidP="00536A0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80F8B">
        <w:rPr>
          <w:rFonts w:ascii="Times New Roman" w:hAnsi="Times New Roman"/>
          <w:sz w:val="24"/>
          <w:szCs w:val="24"/>
          <w:lang w:eastAsia="ru-RU"/>
        </w:rPr>
        <w:t xml:space="preserve">пожарной безопасности и пропаганде </w:t>
      </w:r>
    </w:p>
    <w:p w:rsidR="00536A07" w:rsidRDefault="00536A07" w:rsidP="00536A0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180F8B">
        <w:rPr>
          <w:rFonts w:ascii="Times New Roman" w:hAnsi="Times New Roman"/>
          <w:sz w:val="24"/>
          <w:szCs w:val="24"/>
          <w:lang w:eastAsia="ru-RU"/>
        </w:rPr>
        <w:t>в области пожарной безопасности</w:t>
      </w:r>
    </w:p>
    <w:p w:rsidR="00536A07" w:rsidRDefault="00536A07" w:rsidP="00536A0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территории </w:t>
      </w:r>
      <w:proofErr w:type="spellStart"/>
      <w:r w:rsidR="0057638A">
        <w:rPr>
          <w:rFonts w:ascii="Times New Roman" w:hAnsi="Times New Roman"/>
          <w:sz w:val="24"/>
          <w:szCs w:val="24"/>
          <w:lang w:eastAsia="ru-RU"/>
        </w:rPr>
        <w:t>Трехбалтаевского</w:t>
      </w:r>
      <w:proofErr w:type="spellEnd"/>
    </w:p>
    <w:p w:rsidR="00536A07" w:rsidRPr="00180F8B" w:rsidRDefault="00536A07" w:rsidP="00536A07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сельского поселения </w:t>
      </w:r>
    </w:p>
    <w:p w:rsidR="00536A07" w:rsidRPr="00BB5291" w:rsidRDefault="00536A07" w:rsidP="00536A07">
      <w:pPr>
        <w:spacing w:before="100" w:beforeAutospacing="1" w:after="100" w:afterAutospacing="1"/>
        <w:jc w:val="both"/>
      </w:pPr>
      <w:r w:rsidRPr="00BB5291">
        <w:t>               </w:t>
      </w:r>
      <w:proofErr w:type="gramStart"/>
      <w:r w:rsidRPr="00BB5291">
        <w:t>В соответствии с Федеральным законом от 06 октября 2003 г. № 131-ФЗ «Об общих принципах организации местного самоуправления в Российской Федерации», Федеральным законом от 21 декабря 1994 г. № 69-ФЗ «О пожарной безопасности», пунктом 8 статьи 63 Федерального закона от 22 июля 2008 г. № 123-ФЗ «Технический регламент о требованиях пожарной безопасности», постановлением Правительства Российской Федерации от 25 апреля 2012 г. № 390 «Правила</w:t>
      </w:r>
      <w:proofErr w:type="gramEnd"/>
      <w:r w:rsidRPr="00BB5291">
        <w:t xml:space="preserve"> противопожарного режима в Российской Федерации», приказом МЧС России от 12 декабря 2007 г. № 645 «Об утверждении Норм пожарной безопасности «Обучение мерам пожарной безопасности работников организаций», администрация</w:t>
      </w:r>
      <w:r>
        <w:t xml:space="preserve"> </w:t>
      </w:r>
      <w:proofErr w:type="spellStart"/>
      <w:r w:rsidR="0057638A">
        <w:t>Трехбалтаевского</w:t>
      </w:r>
      <w:proofErr w:type="spellEnd"/>
      <w:r w:rsidRPr="00BB5291">
        <w:t xml:space="preserve"> сельского поселения постановляет:</w:t>
      </w:r>
    </w:p>
    <w:p w:rsidR="00536A07" w:rsidRPr="00BB5291" w:rsidRDefault="00536A07" w:rsidP="00536A07">
      <w:pPr>
        <w:spacing w:before="100" w:beforeAutospacing="1" w:after="100" w:afterAutospacing="1"/>
        <w:jc w:val="both"/>
      </w:pPr>
      <w:r w:rsidRPr="00BB5291">
        <w:t xml:space="preserve">          1. Утвердить прилагаемое положение об организации обучения населения в </w:t>
      </w:r>
      <w:proofErr w:type="spellStart"/>
      <w:r w:rsidR="000B2B42">
        <w:t>Трехбалтаевском</w:t>
      </w:r>
      <w:proofErr w:type="spellEnd"/>
      <w:r>
        <w:t xml:space="preserve"> </w:t>
      </w:r>
      <w:r w:rsidRPr="00BB5291">
        <w:t xml:space="preserve">сельском поселении </w:t>
      </w:r>
      <w:proofErr w:type="spellStart"/>
      <w:r>
        <w:t>Шемуршинского</w:t>
      </w:r>
      <w:proofErr w:type="spellEnd"/>
      <w:r>
        <w:t xml:space="preserve"> </w:t>
      </w:r>
      <w:r w:rsidRPr="00BB5291">
        <w:t>района мерам пожарной безопасности и пропаганды в области пожарной безопасности, содействие распространению пожарно-технических знаний (далее - Положение).</w:t>
      </w:r>
    </w:p>
    <w:p w:rsidR="00536A07" w:rsidRPr="00BB5291" w:rsidRDefault="00536A07" w:rsidP="00536A07">
      <w:pPr>
        <w:spacing w:before="100" w:beforeAutospacing="1" w:after="100" w:afterAutospacing="1"/>
        <w:jc w:val="both"/>
      </w:pPr>
      <w:r w:rsidRPr="00BB5291">
        <w:t>         2. Рекомендовать руководителям организаций независимо от организационно-правовых форм организовать обучение сотрудников мерам пожарной безопасности в соответствии с данным Положением.</w:t>
      </w:r>
    </w:p>
    <w:p w:rsidR="00536A07" w:rsidRPr="00BB5291" w:rsidRDefault="00536A07" w:rsidP="00536A07">
      <w:pPr>
        <w:spacing w:before="100" w:beforeAutospacing="1" w:after="100" w:afterAutospacing="1"/>
      </w:pPr>
      <w:r w:rsidRPr="00BB5291">
        <w:t>        3. Опубликовать настоящее постановление в периодическом печа</w:t>
      </w:r>
      <w:r>
        <w:t xml:space="preserve">тном издании «Вести </w:t>
      </w:r>
      <w:proofErr w:type="spellStart"/>
      <w:r w:rsidR="0057638A">
        <w:t>Трехбалтаевского</w:t>
      </w:r>
      <w:proofErr w:type="spellEnd"/>
      <w:r>
        <w:t xml:space="preserve"> сельского поселения</w:t>
      </w:r>
      <w:r w:rsidRPr="00BB5291">
        <w:t xml:space="preserve">» и размесить на официальном сайте </w:t>
      </w:r>
      <w:proofErr w:type="spellStart"/>
      <w:r w:rsidR="0057638A">
        <w:t>Трехбалтаевского</w:t>
      </w:r>
      <w:proofErr w:type="spellEnd"/>
      <w:r w:rsidRPr="00BB5291">
        <w:t xml:space="preserve"> сельского поселения </w:t>
      </w:r>
      <w:proofErr w:type="spellStart"/>
      <w:r>
        <w:t>Шемуршинского</w:t>
      </w:r>
      <w:proofErr w:type="spellEnd"/>
      <w:r w:rsidRPr="00BB5291">
        <w:t xml:space="preserve"> района.</w:t>
      </w:r>
    </w:p>
    <w:p w:rsidR="00536A07" w:rsidRPr="00BB5291" w:rsidRDefault="00536A07" w:rsidP="00536A07">
      <w:pPr>
        <w:spacing w:before="100" w:beforeAutospacing="1" w:after="100" w:afterAutospacing="1"/>
      </w:pPr>
      <w:r w:rsidRPr="00BB5291">
        <w:t xml:space="preserve">       4. </w:t>
      </w:r>
      <w:proofErr w:type="gramStart"/>
      <w:r w:rsidRPr="00BB5291">
        <w:t>Контроль за</w:t>
      </w:r>
      <w:proofErr w:type="gramEnd"/>
      <w:r w:rsidRPr="00BB5291">
        <w:t xml:space="preserve"> выполнением настоящего постановления оставляю за собой.</w:t>
      </w:r>
    </w:p>
    <w:p w:rsidR="00536A07" w:rsidRPr="00A0647A" w:rsidRDefault="00536A07" w:rsidP="00536A07">
      <w:r w:rsidRPr="00A0647A">
        <w:rPr>
          <w:noProof/>
          <w:color w:val="000000"/>
        </w:rPr>
        <w:t xml:space="preserve">Глава </w:t>
      </w:r>
      <w:r w:rsidR="0057638A">
        <w:rPr>
          <w:noProof/>
          <w:color w:val="000000"/>
        </w:rPr>
        <w:t>Трехбалтаевского</w:t>
      </w:r>
      <w:r>
        <w:rPr>
          <w:noProof/>
          <w:color w:val="000000"/>
        </w:rPr>
        <w:t xml:space="preserve"> </w:t>
      </w:r>
      <w:r w:rsidRPr="00A0647A">
        <w:rPr>
          <w:noProof/>
        </w:rPr>
        <w:t>сельского поселения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          Шемуршинского района чувашской Республики</w:t>
      </w:r>
      <w:r w:rsidRPr="00A0647A">
        <w:rPr>
          <w:noProof/>
        </w:rPr>
        <w:tab/>
      </w:r>
      <w:r w:rsidRPr="00A0647A">
        <w:rPr>
          <w:noProof/>
        </w:rPr>
        <w:tab/>
      </w:r>
      <w:r>
        <w:rPr>
          <w:noProof/>
        </w:rPr>
        <w:t xml:space="preserve">                 </w:t>
      </w:r>
      <w:r w:rsidR="00C37359">
        <w:rPr>
          <w:noProof/>
        </w:rPr>
        <w:t>Ф.Ф.Рахматуллов</w:t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  <w:r w:rsidRPr="00A0647A">
        <w:rPr>
          <w:noProof/>
        </w:rPr>
        <w:tab/>
      </w:r>
    </w:p>
    <w:p w:rsidR="00536A07" w:rsidRDefault="00536A07" w:rsidP="00536A07">
      <w:pPr>
        <w:spacing w:line="360" w:lineRule="auto"/>
      </w:pPr>
    </w:p>
    <w:p w:rsidR="00536A07" w:rsidRDefault="00536A07" w:rsidP="00536A07">
      <w:pPr>
        <w:spacing w:line="360" w:lineRule="auto"/>
      </w:pPr>
    </w:p>
    <w:p w:rsidR="00536A07" w:rsidRDefault="00536A07" w:rsidP="00536A07">
      <w:pPr>
        <w:spacing w:line="360" w:lineRule="auto"/>
      </w:pPr>
    </w:p>
    <w:tbl>
      <w:tblPr>
        <w:tblW w:w="0" w:type="auto"/>
        <w:tblCellSpacing w:w="15" w:type="dxa"/>
        <w:tblInd w:w="-5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18"/>
        <w:gridCol w:w="117"/>
        <w:gridCol w:w="132"/>
      </w:tblGrid>
      <w:tr w:rsidR="00536A07" w:rsidRPr="00BB5291" w:rsidTr="000B2B42">
        <w:trPr>
          <w:tblCellSpacing w:w="15" w:type="dxa"/>
        </w:trPr>
        <w:tc>
          <w:tcPr>
            <w:tcW w:w="9673" w:type="dxa"/>
            <w:vAlign w:val="center"/>
            <w:hideMark/>
          </w:tcPr>
          <w:tbl>
            <w:tblPr>
              <w:tblpPr w:leftFromText="180" w:rightFromText="180" w:horzAnchor="margin" w:tblpY="-726"/>
              <w:tblW w:w="10031" w:type="dxa"/>
              <w:tblLook w:val="04A0"/>
            </w:tblPr>
            <w:tblGrid>
              <w:gridCol w:w="4195"/>
              <w:gridCol w:w="1583"/>
              <w:gridCol w:w="3969"/>
              <w:gridCol w:w="284"/>
            </w:tblGrid>
            <w:tr w:rsidR="00536A07" w:rsidTr="00A46E81">
              <w:trPr>
                <w:cantSplit/>
                <w:trHeight w:val="420"/>
              </w:trPr>
              <w:tc>
                <w:tcPr>
                  <w:tcW w:w="4195" w:type="dxa"/>
                  <w:hideMark/>
                </w:tcPr>
                <w:p w:rsidR="00536A07" w:rsidRDefault="00536A07" w:rsidP="00A46E81">
                  <w:pPr>
                    <w:pStyle w:val="a3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  <w:tc>
                <w:tcPr>
                  <w:tcW w:w="1583" w:type="dxa"/>
                  <w:hideMark/>
                </w:tcPr>
                <w:p w:rsidR="00536A07" w:rsidRDefault="00536A07" w:rsidP="00A46E81">
                  <w:pPr>
                    <w:jc w:val="center"/>
                    <w:rPr>
                      <w:rFonts w:ascii="Arial Cyr Chuv" w:hAnsi="Arial Cyr Chuv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536A07" w:rsidRDefault="00536A07" w:rsidP="00A46E81">
                  <w:pPr>
                    <w:pStyle w:val="a3"/>
                    <w:spacing w:before="40"/>
                    <w:jc w:val="center"/>
                    <w:rPr>
                      <w:rFonts w:ascii="Arial Cyr Chuv" w:hAnsi="Arial Cyr Chuv"/>
                      <w:b/>
                      <w:bCs/>
                      <w:sz w:val="22"/>
                    </w:rPr>
                  </w:pPr>
                </w:p>
              </w:tc>
              <w:tc>
                <w:tcPr>
                  <w:tcW w:w="284" w:type="dxa"/>
                </w:tcPr>
                <w:p w:rsidR="00536A07" w:rsidRDefault="00536A07" w:rsidP="00A46E81">
                  <w:pPr>
                    <w:pStyle w:val="a3"/>
                    <w:tabs>
                      <w:tab w:val="left" w:pos="4285"/>
                    </w:tabs>
                    <w:spacing w:before="40"/>
                    <w:jc w:val="center"/>
                    <w:rPr>
                      <w:rFonts w:ascii="Arial Cyr Chuv" w:hAnsi="Arial Cyr Chuv"/>
                      <w:sz w:val="26"/>
                    </w:rPr>
                  </w:pPr>
                </w:p>
              </w:tc>
            </w:tr>
          </w:tbl>
          <w:p w:rsidR="00536A07" w:rsidRPr="00180F8B" w:rsidRDefault="00536A07" w:rsidP="00A46E8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F8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536A07" w:rsidRPr="00180F8B" w:rsidRDefault="00536A07" w:rsidP="00A46E8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F8B">
              <w:rPr>
                <w:rFonts w:ascii="Times New Roman" w:hAnsi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36A07" w:rsidRPr="00180F8B" w:rsidRDefault="0057638A" w:rsidP="00A46E8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Трехбалтаевского</w:t>
            </w:r>
            <w:proofErr w:type="spellEnd"/>
            <w:r w:rsidR="00536A07" w:rsidRPr="00180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536A07" w:rsidRPr="00180F8B" w:rsidRDefault="00536A07" w:rsidP="00A46E81">
            <w:pPr>
              <w:pStyle w:val="a5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80F8B">
              <w:rPr>
                <w:rFonts w:ascii="Times New Roman" w:hAnsi="Times New Roman"/>
                <w:sz w:val="24"/>
                <w:szCs w:val="24"/>
                <w:lang w:eastAsia="ru-RU"/>
              </w:rPr>
              <w:t>от 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80F8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.04.2019 г. № </w:t>
            </w:r>
            <w:r w:rsidR="000B2B42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center"/>
            </w:pPr>
            <w:r w:rsidRPr="00BB5291">
              <w:t>ПОЛОЖЕНИЕ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center"/>
            </w:pPr>
            <w:r w:rsidRPr="00BB5291">
              <w:t>ОБ ОРГАНИЗАЦИИ ОБУЧЕНИЯ НАСЕЛЕНИЯ</w:t>
            </w:r>
            <w:r>
              <w:t xml:space="preserve"> </w:t>
            </w:r>
            <w:r w:rsidR="0057638A">
              <w:t>ТРЕХБАЛТАЕВСКОГО</w:t>
            </w:r>
            <w:r>
              <w:t xml:space="preserve"> СЕЛЬСКОГО ПОСЕЛЕНИЯ ШЕМУРШИНСКОГО </w:t>
            </w:r>
            <w:r w:rsidRPr="00BB5291">
              <w:t>РАЙОНА МЕРАМ ПОЖАРНОЙ БЕЗОПАСНОСТИ И ПРОПАГАНДЫ В ОБЛАСТИ ПОЖАРНОЙ БЕЗОПАСНОСТИ, СОДЕЙСТВИЕ РАСПРОСТРАНЕНИЮ ПОЖАРНО-ТЕХНИЧЕСКИХ ЗНАНИЙ</w:t>
            </w:r>
          </w:p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t>1. Общие положения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1. Настоящее Положение определяет общий порядок организации и проведения обучения мерам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</w:t>
            </w:r>
            <w:proofErr w:type="spellStart"/>
            <w:r>
              <w:t>Шемуршинского</w:t>
            </w:r>
            <w:proofErr w:type="spellEnd"/>
            <w:r>
              <w:t xml:space="preserve"> района </w:t>
            </w:r>
            <w:r w:rsidRPr="00BB5291">
              <w:t>(далее – сельское поселение) и распространяется на все организации независимо от форм собственности и ведомственной принадлежности.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2. В настоящем Положении применяются следующие понятия: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 противопожарная пропаганда 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 пожарно-технический минимум - необходимый минимальный объем знаний работника по пожарной безопасности с учетом особенностей технологического процесса производства, средств и методов борьбы с пожарами;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 профилактика пожаров - это осуществление целого комплекса организационных, технических, финансовых, пропагандистских мер, направленных на недопущение возникновения пожаров;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4) специализированное образовательное учреждение в области пожарной безопасности - учреждение дополнительного образования, осуществляющее обучение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5) обучение населения мерам пожарной безопасности - комплекс организационных и практических мероприятий образовательного, пропагандистского, информационного, </w:t>
            </w:r>
            <w:proofErr w:type="spellStart"/>
            <w:r w:rsidRPr="00BB5291">
              <w:t>популяристического</w:t>
            </w:r>
            <w:proofErr w:type="spellEnd"/>
            <w:r w:rsidRPr="00BB5291">
              <w:t xml:space="preserve"> характера, направленный на формирование общественно-личностного сознания в области обеспечения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3. Основными задачами обучения населения и работников организаций, предприятий, учреждений независимо от организационно-правовых форм и форм собственности (далее - организации) мерам пожарной безопасности являются: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1) формирование у обучаемых необходимого уровня теоретических знаний о мерах </w:t>
            </w:r>
            <w:r w:rsidRPr="00BB5291">
              <w:lastRenderedPageBreak/>
              <w:t>пожарной безопасности и практических навыков действий в случае возникновения пожара;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своевременное информирование населения о мерах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4. Основной функцией обеспечения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  поселения, является проведение среди населения противопожарной пропаганды и его обучение мерам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5. Организация обучения населения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возлагается: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на муниципальном уровне - на администрацию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на объектовом уровне (в организациях) - на назначенное установленным порядком должностное лицо, ответственное за противопожарное состояние организации.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6. К компетенции администрации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и должностных лиц организаций, ответственных за противопожарное состояние относится: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на муниципальном уровне: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методическое обеспечение организаций по вопросам обучения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организация обучения населения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координация работы по осуществлению пропаганды знаний в области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осуществление контроля и учет работы, проводимой  администраци</w:t>
            </w:r>
            <w:r>
              <w:t xml:space="preserve">ей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поселения, руководителями организаций по пропаганде знаний и обучению населения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ведение документации по вопросам планирования обучения населения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информирование населения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о мерах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на объектовом уровне (в организациях):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организация обучения работников организации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планирование и ведение документации по обучению работников организации мерам пожарной безопасности;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информирование работников организации о мерах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7. Противопожарная пропаганда и обучение населения мерам пожарной безопасности проводится на постоянной основе и непрерывно, по месту жительства или работы.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II. Порядок проведения противопожарной пропаганды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8. Противопожарная пропаганда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9. Противопожарная пропаганда проводится администрацией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при содействии МБОУ «</w:t>
            </w:r>
            <w:r w:rsidR="000B2B42">
              <w:t>Трехбалтаевская</w:t>
            </w:r>
            <w:r>
              <w:t xml:space="preserve"> С</w:t>
            </w:r>
            <w:r w:rsidRPr="00BB5291">
              <w:t xml:space="preserve">ОШ» </w:t>
            </w:r>
            <w:proofErr w:type="spellStart"/>
            <w:r>
              <w:t>Шемуршинского</w:t>
            </w:r>
            <w:proofErr w:type="spellEnd"/>
            <w:r>
              <w:t xml:space="preserve"> района </w:t>
            </w:r>
            <w:r w:rsidRPr="00BB5291">
              <w:t>Чувашской Республ</w:t>
            </w:r>
            <w:r>
              <w:t>ики, структурных подразделений АУ</w:t>
            </w:r>
            <w:r w:rsidRPr="00BB5291">
              <w:t xml:space="preserve"> «Централизованная клубная система» </w:t>
            </w:r>
            <w:proofErr w:type="spellStart"/>
            <w:r>
              <w:t>Шемуршинского</w:t>
            </w:r>
            <w:proofErr w:type="spellEnd"/>
            <w:r>
              <w:t xml:space="preserve"> района и АУ</w:t>
            </w:r>
            <w:r w:rsidRPr="00BB5291">
              <w:t xml:space="preserve"> «Централизованная библиотечная система и архивного дела» </w:t>
            </w:r>
            <w:proofErr w:type="spellStart"/>
            <w:r>
              <w:t>Шемуршинского</w:t>
            </w:r>
            <w:proofErr w:type="spellEnd"/>
            <w:r w:rsidRPr="00BB5291">
              <w:t xml:space="preserve"> района, силами инструкторов противопожарной профилактики и организациями.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10. Противопожарная пропаганда осуществляется </w:t>
            </w:r>
            <w:proofErr w:type="gramStart"/>
            <w:r w:rsidRPr="00BB5291">
              <w:t>через</w:t>
            </w:r>
            <w:proofErr w:type="gramEnd"/>
            <w:r w:rsidRPr="00BB5291">
              <w:t>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тематические выставки, смотры, конференции, конкурсы;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средства печати - выпуск специальной литературы и рекламной продукции, листовок, памяток, буклетов;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 публикации в газетах и журналах;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4) устную агитацию - доклады, лекции, беседы;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proofErr w:type="gramStart"/>
            <w:r w:rsidRPr="00BB5291">
              <w:t>5) средства наглядной агитации - аншлаги, плакаты, уголки пожарной безопасности, панно, иллюстрации, буклеты, альбомы, компьютерные технологии;</w:t>
            </w:r>
            <w:proofErr w:type="gramEnd"/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6) сходы граждан, на которых также принимаются решения по вопросам обеспечения пожарной безопасности в границах населенного пункта.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III. Организация обучения населения мерам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11. Обучение населения мерам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осуществляется посредством: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противопожарного инструктажа (</w:t>
            </w:r>
            <w:proofErr w:type="gramStart"/>
            <w:r w:rsidRPr="00BB5291">
              <w:t>вводный</w:t>
            </w:r>
            <w:proofErr w:type="gramEnd"/>
            <w:r w:rsidRPr="00BB5291">
              <w:t>, первичный на рабочем месте, повторный, внеплановый, целевой);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пожарно-технического минимума (с отрывом от производства и без отрыва от производства).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12. Обучение в форме противопожарного инструктажа проводится: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граждан, проживающих в жилищном фонде – администрацией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  неработающего населения посредством средств массовой информации;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 работников организаций - администрация (собственники) организаций.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13. Обучение учащихся учреждений средних общеобразовательных школ и воспитанников дошкольных учреждений мерам пожарной безопасности осуществляется посредством: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преподавания в рамках уроков ОБЖ;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тематических творческих конкурсов среди детей любой возрастной группы;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 спортивных мероприятий по пожарно-прикладному спорту среди школьников;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4) экскурсий в пожарно-спасательные подразделения с показом </w:t>
            </w:r>
            <w:proofErr w:type="gramStart"/>
            <w:r w:rsidRPr="00BB5291">
              <w:t>техники и проведением открытого урока обеспечения безопасности жизни</w:t>
            </w:r>
            <w:proofErr w:type="gramEnd"/>
            <w:r w:rsidRPr="00BB5291">
              <w:t>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5) организации тематических утренников, КВН, тематических игр, викторин;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6) организации работы в летних оздоровительных лагерях;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7) создания дружин юных пожарных (ДЮП);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8) оформления уголков пожарной безопасности.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Обязательное обучение детей в образовательных учреждениях мерам пожарной безопасности осуществляется соответствующими учреждениями по специальным программам.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Обучение детей в дошкольных образовательных учреждениях проводится в соответствии с методическими рекомендациями по обучению детей дошкольного возраста основам правил </w:t>
            </w:r>
            <w:proofErr w:type="spellStart"/>
            <w:r w:rsidRPr="00BB5291">
              <w:t>пожаробезопасного</w:t>
            </w:r>
            <w:proofErr w:type="spellEnd"/>
            <w:r w:rsidRPr="00BB5291">
              <w:t xml:space="preserve"> поведения при возникновении пожара.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Ответственными за организацию обучения являются руководители соответствующих учреждений.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14. Обучение пожарно-техническому минимуму с отрывом от производства проходят: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руководители и главные специалисты организаций или лица, исполняющие их обязанности; работники, ответственные за пожарную безопасность организаций и проведение противопожарного инструктажа;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 xml:space="preserve">2) работники, выполняющие </w:t>
            </w:r>
            <w:proofErr w:type="spellStart"/>
            <w:r w:rsidRPr="00BB5291">
              <w:t>газоэлектросварочные</w:t>
            </w:r>
            <w:proofErr w:type="spellEnd"/>
            <w:r w:rsidRPr="00BB5291">
              <w:t xml:space="preserve"> и другие огневые работы;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 водители пожарных автомобилей;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4) иные категории работников по решению руководителя.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15. Обучение пожарно-техническому минимуму непосредственно в организации проходят: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1) руководители подразделений организации;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2) руководители и главные специалисты подразделений взрывопожароопасных производств;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3) работники, ответственные за обеспечение пожарной безопасности в подразделениях;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4) педагогические работники дошкольных образовательных учреждений;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lastRenderedPageBreak/>
              <w:t>5) работники, осуществляющие круглосуточную охрану организации;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6) граждане, участвующие в деятельности подразделений пожарной охраны по предупреждению и (или) тушению пожаров на добровольной основе;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7) работники, привлекаемые к выполнению взрывопожароопасных работ.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Обучение проводится руководителем организации или лицом, назначенным приказом (распоряжением) руководителя организации, ответственным за пожарную безопасность, имеющим соответствующую подготовку.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IV. Финансирование противопожарной пропаганды и обучения населения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мерам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16. Финансирование противопожарной пропаганды и обучения населения мерам пожарной безопасности на территории</w:t>
            </w:r>
            <w:r>
              <w:t xml:space="preserve"> </w:t>
            </w:r>
            <w:proofErr w:type="spellStart"/>
            <w:r w:rsidR="0057638A">
              <w:t>Трехбалтаевского</w:t>
            </w:r>
            <w:proofErr w:type="spellEnd"/>
            <w:r w:rsidRPr="00BB5291">
              <w:t xml:space="preserve"> сельского поселения осуществляется за счет средств бюджетов всех уровней и за счет лиц, их организовавших.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 </w:t>
            </w:r>
          </w:p>
          <w:p w:rsidR="00536A07" w:rsidRPr="00BB5291" w:rsidRDefault="00536A07" w:rsidP="00A46E81">
            <w:pPr>
              <w:spacing w:before="100" w:beforeAutospacing="1" w:after="100" w:afterAutospacing="1"/>
              <w:jc w:val="both"/>
            </w:pPr>
            <w:r w:rsidRPr="00BB5291">
              <w:t> </w:t>
            </w:r>
          </w:p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t> </w:t>
            </w:r>
          </w:p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t> </w:t>
            </w:r>
          </w:p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t> </w:t>
            </w:r>
          </w:p>
        </w:tc>
        <w:tc>
          <w:tcPr>
            <w:tcW w:w="0" w:type="auto"/>
            <w:vAlign w:val="center"/>
            <w:hideMark/>
          </w:tcPr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536A07" w:rsidRPr="00BB5291" w:rsidRDefault="00536A07" w:rsidP="00A46E81">
            <w:pPr>
              <w:spacing w:before="100" w:beforeAutospacing="1" w:after="100" w:afterAutospacing="1"/>
            </w:pPr>
            <w:r w:rsidRPr="00BB5291">
              <w:t> </w:t>
            </w:r>
          </w:p>
        </w:tc>
      </w:tr>
    </w:tbl>
    <w:p w:rsidR="00F21541" w:rsidRDefault="00F21541"/>
    <w:sectPr w:rsidR="00F21541" w:rsidSect="00F2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36A07"/>
    <w:rsid w:val="000B2B42"/>
    <w:rsid w:val="00536A07"/>
    <w:rsid w:val="0057638A"/>
    <w:rsid w:val="00740096"/>
    <w:rsid w:val="00C37359"/>
    <w:rsid w:val="00F21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536A07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536A07"/>
    <w:rPr>
      <w:b/>
      <w:bCs/>
      <w:color w:val="000080"/>
    </w:rPr>
  </w:style>
  <w:style w:type="paragraph" w:styleId="a5">
    <w:name w:val="No Spacing"/>
    <w:uiPriority w:val="1"/>
    <w:qFormat/>
    <w:rsid w:val="00536A0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227E5-F15F-4C21-B807-2F0A7D0EE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1687</Words>
  <Characters>9618</Characters>
  <Application>Microsoft Office Word</Application>
  <DocSecurity>0</DocSecurity>
  <Lines>80</Lines>
  <Paragraphs>22</Paragraphs>
  <ScaleCrop>false</ScaleCrop>
  <Company>RePack by SPecialiST</Company>
  <LinksUpToDate>false</LinksUpToDate>
  <CharactersWithSpaces>11283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Сельское поселение</dc:creator>
  <cp:keywords/>
  <dc:description/>
  <cp:lastModifiedBy>Специалист</cp:lastModifiedBy>
  <cp:revision>5</cp:revision>
  <dcterms:created xsi:type="dcterms:W3CDTF">2019-04-16T05:44:00Z</dcterms:created>
  <dcterms:modified xsi:type="dcterms:W3CDTF">2019-04-16T06:06:00Z</dcterms:modified>
</cp:coreProperties>
</file>