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632571" w:rsidRPr="00F52458" w:rsidTr="00FD22C3">
        <w:trPr>
          <w:cantSplit/>
          <w:trHeight w:val="42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Style w:val="a4"/>
                <w:rFonts w:ascii="Times New Roman" w:hAnsi="Times New Roman"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632571" w:rsidRPr="00F52458" w:rsidRDefault="00632571" w:rsidP="00FD22C3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6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32571" w:rsidRDefault="00632571" w:rsidP="00FD22C3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632571" w:rsidRPr="00F52458" w:rsidTr="00FD22C3">
        <w:trPr>
          <w:cantSplit/>
          <w:trHeight w:val="2400"/>
        </w:trPr>
        <w:tc>
          <w:tcPr>
            <w:tcW w:w="4195" w:type="dxa"/>
          </w:tcPr>
          <w:p w:rsidR="00632571" w:rsidRDefault="00632571" w:rsidP="00FD22C3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АТНАР ЯЛ ПОСЕЛЕНИЙĚН </w:t>
            </w:r>
          </w:p>
          <w:p w:rsidR="00632571" w:rsidRPr="002007AF" w:rsidRDefault="00632571" w:rsidP="00FD22C3">
            <w:pPr>
              <w:rPr>
                <w:rStyle w:val="a4"/>
                <w:rFonts w:ascii="Times New Roman" w:hAnsi="Times New Roman"/>
              </w:rPr>
            </w:pPr>
            <w:r>
              <w:t xml:space="preserve">                      </w:t>
            </w:r>
            <w:r w:rsidRPr="000B05C6">
              <w:rPr>
                <w:rFonts w:ascii="Times New Roman" w:hAnsi="Times New Roman"/>
                <w:b/>
              </w:rPr>
              <w:t>АДМИНИСТРАЦИЕ</w:t>
            </w: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Default="00632571" w:rsidP="00FD22C3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632571" w:rsidRPr="00835E4E" w:rsidRDefault="00AA7F13" w:rsidP="00FD22C3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="009533E6" w:rsidRPr="009533E6">
              <w:rPr>
                <w:rFonts w:ascii="Times New Roman" w:hAnsi="Times New Roman"/>
                <w:color w:val="000000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u w:val="single"/>
              </w:rPr>
              <w:t>.0</w:t>
            </w:r>
            <w:r w:rsidR="009533E6" w:rsidRPr="00835E4E">
              <w:rPr>
                <w:rFonts w:ascii="Times New Roman" w:hAnsi="Times New Roman"/>
                <w:color w:val="000000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="00632571"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="009533E6" w:rsidRPr="00835E4E">
              <w:rPr>
                <w:rFonts w:ascii="Times New Roman" w:hAnsi="Times New Roman"/>
                <w:color w:val="000000"/>
                <w:u w:val="single"/>
              </w:rPr>
              <w:t>12</w:t>
            </w:r>
          </w:p>
          <w:p w:rsidR="00632571" w:rsidRPr="00F52458" w:rsidRDefault="00632571" w:rsidP="00FD22C3">
            <w:pPr>
              <w:jc w:val="center"/>
              <w:rPr>
                <w:color w:val="000000"/>
              </w:rPr>
            </w:pPr>
            <w:proofErr w:type="spellStart"/>
            <w:r w:rsidRPr="00F52458">
              <w:rPr>
                <w:rFonts w:ascii="Times New Roman" w:hAnsi="Times New Roman"/>
                <w:color w:val="000000"/>
              </w:rPr>
              <w:t>Атнар</w:t>
            </w:r>
            <w:proofErr w:type="spellEnd"/>
            <w:r w:rsidRPr="00F524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52458">
              <w:rPr>
                <w:rFonts w:ascii="Times New Roman" w:hAnsi="Times New Roman"/>
                <w:color w:val="000000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632571" w:rsidRPr="00F52458" w:rsidRDefault="00632571" w:rsidP="00FD22C3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632571" w:rsidRPr="00EB00AB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B00A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АТНАРСКОГО</w:t>
            </w:r>
            <w:r w:rsidRPr="00EB00A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СЕЛЬСКОГО</w:t>
            </w:r>
          </w:p>
          <w:p w:rsidR="00632571" w:rsidRPr="00644ED4" w:rsidRDefault="00632571" w:rsidP="00FD22C3">
            <w:pPr>
              <w:pStyle w:val="a3"/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632571" w:rsidRDefault="00632571" w:rsidP="00FD22C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632571" w:rsidRPr="002007AF" w:rsidRDefault="00632571" w:rsidP="00FD22C3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9533E6" w:rsidRPr="00835E4E" w:rsidRDefault="009533E6" w:rsidP="009533E6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Pr="009533E6">
              <w:rPr>
                <w:rFonts w:ascii="Times New Roman" w:hAnsi="Times New Roman"/>
                <w:color w:val="000000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u w:val="single"/>
              </w:rPr>
              <w:t>.0</w:t>
            </w:r>
            <w:r w:rsidRPr="00835E4E">
              <w:rPr>
                <w:rFonts w:ascii="Times New Roman" w:hAnsi="Times New Roman"/>
                <w:color w:val="000000"/>
                <w:u w:val="single"/>
              </w:rPr>
              <w:t>3</w:t>
            </w:r>
            <w:r>
              <w:rPr>
                <w:rFonts w:ascii="Times New Roman" w:hAnsi="Times New Roman"/>
                <w:color w:val="000000"/>
                <w:u w:val="single"/>
              </w:rPr>
              <w:t>.2019</w:t>
            </w:r>
            <w:r w:rsidRPr="0024682C">
              <w:rPr>
                <w:rFonts w:ascii="Times New Roman" w:hAnsi="Times New Roman"/>
                <w:color w:val="000000"/>
                <w:u w:val="single"/>
              </w:rPr>
              <w:t xml:space="preserve">  №</w:t>
            </w:r>
            <w:r w:rsidRPr="00835E4E">
              <w:rPr>
                <w:rFonts w:ascii="Times New Roman" w:hAnsi="Times New Roman"/>
                <w:color w:val="000000"/>
                <w:u w:val="single"/>
              </w:rPr>
              <w:t>12</w:t>
            </w:r>
          </w:p>
          <w:p w:rsidR="00632571" w:rsidRPr="00F52458" w:rsidRDefault="00632571" w:rsidP="00FD22C3">
            <w:pPr>
              <w:jc w:val="center"/>
              <w:rPr>
                <w:sz w:val="26"/>
              </w:rPr>
            </w:pPr>
            <w:r w:rsidRPr="00F52458">
              <w:rPr>
                <w:rFonts w:ascii="Times New Roman" w:hAnsi="Times New Roman"/>
                <w:color w:val="000000"/>
              </w:rPr>
              <w:t>село Атнары</w:t>
            </w:r>
          </w:p>
        </w:tc>
      </w:tr>
    </w:tbl>
    <w:p w:rsidR="00BB3BE7" w:rsidRDefault="00AE03DC" w:rsidP="00BB3BE7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3BE7">
        <w:rPr>
          <w:rFonts w:ascii="Times New Roman" w:hAnsi="Times New Roman"/>
          <w:sz w:val="24"/>
          <w:szCs w:val="24"/>
        </w:rPr>
        <w:t xml:space="preserve">О внесении изменений постановление администрации  </w:t>
      </w:r>
    </w:p>
    <w:p w:rsidR="00BB3BE7" w:rsidRDefault="00BB3BE7" w:rsidP="00BB3BE7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Атнарского сельского поселения  от  15.06.2015 №45  </w:t>
      </w:r>
    </w:p>
    <w:p w:rsidR="00BB3BE7" w:rsidRDefault="00BB3BE7" w:rsidP="00BB3BE7">
      <w:pPr>
        <w:pStyle w:val="1"/>
        <w:tabs>
          <w:tab w:val="left" w:pos="4253"/>
        </w:tabs>
        <w:spacing w:line="237" w:lineRule="auto"/>
        <w:ind w:right="4751"/>
        <w:jc w:val="both"/>
        <w:rPr>
          <w:b w:val="0"/>
          <w:color w:val="auto"/>
        </w:rPr>
      </w:pPr>
      <w:r>
        <w:rPr>
          <w:b w:val="0"/>
        </w:rPr>
        <w:t>«</w:t>
      </w:r>
      <w:r>
        <w:rPr>
          <w:b w:val="0"/>
          <w:color w:val="auto"/>
        </w:rPr>
        <w:t>Об утверждении муниципальной программы Атнарского сельского поселения Красночетайского района Чувашской Республики «Управление общественными финансами и муниципальным долгом Атнарского сельского поселения Красночетайского района  Чувашской Республики» на  2015-2020 годы</w:t>
      </w:r>
    </w:p>
    <w:p w:rsidR="00BB3BE7" w:rsidRDefault="00BB3BE7" w:rsidP="00BB3BE7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BB3BE7" w:rsidRDefault="00BB3BE7" w:rsidP="00BB3BE7">
      <w:pPr>
        <w:pStyle w:val="a5"/>
        <w:jc w:val="both"/>
      </w:pPr>
      <w:r>
        <w:t xml:space="preserve">          В соответствии с решением Собрания депутатов  Атнарского сельского поселения Красночетайского района Чувашской Республики от 12 декабря 2018 года № 1 «О бюджете Атнарского сельского поселения Красночетайского района Чувашской Республики на 2019 год и на плановый период 2020и 2021годов» администрация  Атнарского сельского поселения Красночетайского района Чувашской Республики   </w:t>
      </w: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BB3BE7" w:rsidRPr="009533E6" w:rsidRDefault="00BB3BE7" w:rsidP="00BB3BE7">
      <w:pPr>
        <w:pStyle w:val="1"/>
        <w:tabs>
          <w:tab w:val="left" w:pos="4253"/>
        </w:tabs>
        <w:spacing w:line="237" w:lineRule="auto"/>
        <w:ind w:right="-1"/>
        <w:jc w:val="both"/>
        <w:rPr>
          <w:b w:val="0"/>
        </w:rPr>
      </w:pPr>
      <w:r>
        <w:t xml:space="preserve"> 1. </w:t>
      </w:r>
      <w:proofErr w:type="gramStart"/>
      <w:r w:rsidRPr="009533E6">
        <w:rPr>
          <w:b w:val="0"/>
        </w:rPr>
        <w:t>В паспорте муниципальной программы</w:t>
      </w:r>
      <w:r>
        <w:t xml:space="preserve"> «</w:t>
      </w:r>
      <w:r>
        <w:rPr>
          <w:b w:val="0"/>
          <w:color w:val="auto"/>
        </w:rPr>
        <w:t xml:space="preserve">Управление общественными финансами и муниципальным долгом Атнарского сельского поселения Красночетайского района  Чувашской Республики» на  2015-2020 годы </w:t>
      </w:r>
      <w:r w:rsidRPr="009533E6">
        <w:rPr>
          <w:b w:val="0"/>
        </w:rPr>
        <w:t>», утвержденной постановлением администрации Атнарского сельского поселения Красночетайского района от 15 июня 2015 года № 45 «</w:t>
      </w:r>
      <w:r>
        <w:rPr>
          <w:b w:val="0"/>
          <w:color w:val="auto"/>
        </w:rPr>
        <w:t>Управление общественными финансами и муниципальным долгом Атнарского сельского поселения Красночетайского района  Чувашской Республики» на  2015-2020 годы</w:t>
      </w:r>
      <w:r>
        <w:t xml:space="preserve">» </w:t>
      </w:r>
      <w:r w:rsidRPr="009533E6">
        <w:rPr>
          <w:b w:val="0"/>
        </w:rPr>
        <w:t>внести следующие изменения: позицию «Объемы средств бюджета</w:t>
      </w:r>
      <w:proofErr w:type="gramEnd"/>
      <w:r w:rsidRPr="009533E6">
        <w:rPr>
          <w:b w:val="0"/>
        </w:rPr>
        <w:t xml:space="preserve"> Атнарского сельского поселения на финансирование муниципальной программы» изложить в следующей редакции: </w:t>
      </w:r>
    </w:p>
    <w:p w:rsidR="00BB3BE7" w:rsidRDefault="00BB3BE7" w:rsidP="00BB3BE7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«прогнозируемый объем финансирования Муниципальной программы составляет 899,016 тыс. рублей, в том числе:</w:t>
      </w:r>
    </w:p>
    <w:tbl>
      <w:tblPr>
        <w:tblW w:w="5000" w:type="pct"/>
        <w:tblLook w:val="04A0"/>
      </w:tblPr>
      <w:tblGrid>
        <w:gridCol w:w="3637"/>
        <w:gridCol w:w="390"/>
        <w:gridCol w:w="5544"/>
      </w:tblGrid>
      <w:tr w:rsidR="00BB3BE7" w:rsidTr="00BB3BE7">
        <w:tc>
          <w:tcPr>
            <w:tcW w:w="1900" w:type="pct"/>
            <w:hideMark/>
          </w:tcPr>
          <w:p w:rsidR="00BB3BE7" w:rsidRDefault="00BB3BE7">
            <w:pPr>
              <w:tabs>
                <w:tab w:val="left" w:pos="3578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Объемы финансирования   Муниципальной программы с разбивкой по годам ее реализации </w:t>
            </w:r>
          </w:p>
        </w:tc>
        <w:tc>
          <w:tcPr>
            <w:tcW w:w="204" w:type="pct"/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–</w:t>
            </w:r>
          </w:p>
        </w:tc>
        <w:tc>
          <w:tcPr>
            <w:tcW w:w="2896" w:type="pct"/>
          </w:tcPr>
          <w:p w:rsidR="00BB3BE7" w:rsidRDefault="00BB3BE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>прогнозируемый объем финансирования мероприятий  Муниципальной программы в 2015–2020 годах составляет 899,016 тыс. рублей, в том числе: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2015 году –136,2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2016 году –134,642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2017 году –130,357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2018 году –141,417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2019 году –177,95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2020 году –178,45 тыс. рублей;</w:t>
            </w: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Объемы финансирования Муниципальной программы подлежат ежегодному уточнению исходя из возможностей бюджетов всех уровней.  </w:t>
            </w: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</w:tbl>
    <w:p w:rsidR="00BB3BE7" w:rsidRDefault="00BB3BE7" w:rsidP="00BB3BE7">
      <w:pPr>
        <w:ind w:left="4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B3BE7" w:rsidRDefault="00BB3BE7" w:rsidP="00BB3BE7">
      <w:pPr>
        <w:tabs>
          <w:tab w:val="center" w:pos="4677"/>
        </w:tabs>
        <w:spacing w:after="0" w:line="244" w:lineRule="auto"/>
        <w:jc w:val="both"/>
        <w:rPr>
          <w:rFonts w:ascii="Times New Roman" w:hAnsi="Times New Roman"/>
          <w:b/>
          <w:szCs w:val="24"/>
        </w:rPr>
      </w:pPr>
      <w:bookmarkStart w:id="0" w:name="sub_1007"/>
      <w:r>
        <w:t>2.</w:t>
      </w:r>
      <w:bookmarkEnd w:id="0"/>
      <w:r>
        <w:rPr>
          <w:rFonts w:ascii="Times New Roman" w:hAnsi="Times New Roman"/>
          <w:b/>
          <w:szCs w:val="24"/>
        </w:rPr>
        <w:t xml:space="preserve">Раздел VI. Обоснование объема финансовых ресурсов, </w:t>
      </w:r>
      <w:r>
        <w:rPr>
          <w:rFonts w:ascii="Times New Roman" w:hAnsi="Times New Roman"/>
          <w:b/>
          <w:szCs w:val="24"/>
        </w:rPr>
        <w:br/>
        <w:t xml:space="preserve">необходимых для реализации  Муниципальной программы </w:t>
      </w:r>
    </w:p>
    <w:p w:rsidR="00BB3BE7" w:rsidRDefault="00BB3BE7" w:rsidP="00BB3BE7">
      <w:pPr>
        <w:spacing w:after="0" w:line="244" w:lineRule="auto"/>
        <w:rPr>
          <w:rFonts w:ascii="Times New Roman" w:hAnsi="Times New Roman"/>
          <w:b/>
          <w:szCs w:val="24"/>
        </w:rPr>
      </w:pPr>
    </w:p>
    <w:p w:rsidR="00BB3BE7" w:rsidRDefault="00BB3BE7" w:rsidP="00BB3BE7">
      <w:pPr>
        <w:spacing w:after="0" w:line="244" w:lineRule="auto"/>
        <w:ind w:firstLine="709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Расходы на реализацию  Муниципальной программы предусматриваются за счет средств   бюджета Красночетайского района  Чувашской Республики.</w:t>
      </w:r>
    </w:p>
    <w:tbl>
      <w:tblPr>
        <w:tblW w:w="5000" w:type="pct"/>
        <w:tblLook w:val="04A0"/>
      </w:tblPr>
      <w:tblGrid>
        <w:gridCol w:w="9571"/>
      </w:tblGrid>
      <w:tr w:rsidR="00BB3BE7" w:rsidTr="00BB3BE7">
        <w:tc>
          <w:tcPr>
            <w:tcW w:w="5000" w:type="pct"/>
          </w:tcPr>
          <w:p w:rsidR="00BB3BE7" w:rsidRDefault="00BB3BE7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Общий объем финансирования  Муниципальной программы в 2015–</w:t>
            </w:r>
            <w:r>
              <w:rPr>
                <w:rFonts w:ascii="Times New Roman" w:hAnsi="Times New Roman"/>
                <w:color w:val="000000"/>
                <w:szCs w:val="24"/>
              </w:rPr>
              <w:br/>
              <w:t>2020 годах составит  899,016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 тыс. рублей, в том числе: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2015 году –136,2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2016 году –134,642тыс.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2017 году –130,357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2018 году –141,417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2019 году –177,95 тыс. рублей;</w:t>
            </w:r>
          </w:p>
          <w:p w:rsidR="00BB3BE7" w:rsidRDefault="00BB3B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 2020 году –178,45 тыс. рублей;</w:t>
            </w: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Объемы финансирования Муниципальной программы подлежат ежегодному уточнению исходя из возможностей бюджетов всех уровней.  </w:t>
            </w:r>
          </w:p>
          <w:p w:rsidR="00BB3BE7" w:rsidRDefault="00BB3BE7">
            <w:pPr>
              <w:spacing w:after="0" w:line="232" w:lineRule="auto"/>
              <w:jc w:val="both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</w:p>
        </w:tc>
      </w:tr>
    </w:tbl>
    <w:p w:rsidR="00BB3BE7" w:rsidRDefault="00BB3BE7" w:rsidP="00BB3BE7">
      <w:pPr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en-US"/>
        </w:rPr>
      </w:pPr>
      <w:r>
        <w:rPr>
          <w:rFonts w:ascii="Times New Roman" w:hAnsi="Times New Roman"/>
          <w:szCs w:val="24"/>
        </w:rPr>
        <w:t xml:space="preserve"> Ресурсное обеспечение реализации  Муниципальной программы за счет всех источников финансирования  по годам ее реализации в разрезе мероприятий  Муниципальной программы с указанием кодов бюджетной классификации расходов  бюджета  Красночетайского района Чувашской Республики (в ценах соответствующих лет) представлено в приложении  к  Муниципальной  программе. </w:t>
      </w:r>
    </w:p>
    <w:p w:rsidR="00BB3BE7" w:rsidRDefault="00BB3BE7" w:rsidP="00BB3BE7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BB3BE7" w:rsidRDefault="00BB3BE7" w:rsidP="00BB3BE7">
      <w:pPr>
        <w:pStyle w:val="1"/>
        <w:rPr>
          <w:b w:val="0"/>
        </w:rPr>
      </w:pPr>
      <w:r>
        <w:rPr>
          <w:b w:val="0"/>
        </w:rPr>
        <w:t>3. В муниципальной программе ««</w:t>
      </w:r>
      <w:r>
        <w:rPr>
          <w:b w:val="0"/>
          <w:color w:val="auto"/>
        </w:rPr>
        <w:t>Управление общественными финансами и муниципальным долгом Атнарского сельского поселения Красночетайского района  Чувашской Республики» на  2015-2020 годы</w:t>
      </w:r>
      <w:r>
        <w:rPr>
          <w:b w:val="0"/>
        </w:rPr>
        <w:t>»  приложение 3  изложить в следующей редакции:</w:t>
      </w:r>
    </w:p>
    <w:p w:rsidR="00BB3BE7" w:rsidRDefault="00BB3BE7" w:rsidP="00BB3BE7">
      <w:pPr>
        <w:spacing w:after="0"/>
        <w:sectPr w:rsidR="00BB3BE7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500" w:type="dxa"/>
        <w:tblInd w:w="93" w:type="dxa"/>
        <w:tblLook w:val="04A0"/>
      </w:tblPr>
      <w:tblGrid>
        <w:gridCol w:w="1540"/>
        <w:gridCol w:w="1760"/>
        <w:gridCol w:w="1463"/>
        <w:gridCol w:w="680"/>
        <w:gridCol w:w="820"/>
        <w:gridCol w:w="840"/>
        <w:gridCol w:w="700"/>
        <w:gridCol w:w="1060"/>
        <w:gridCol w:w="940"/>
        <w:gridCol w:w="960"/>
        <w:gridCol w:w="918"/>
        <w:gridCol w:w="902"/>
        <w:gridCol w:w="967"/>
        <w:gridCol w:w="950"/>
      </w:tblGrid>
      <w:tr w:rsidR="00BB3BE7" w:rsidTr="00BB3BE7">
        <w:trPr>
          <w:trHeight w:val="1680"/>
        </w:trPr>
        <w:tc>
          <w:tcPr>
            <w:tcW w:w="154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noWrap/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37" w:type="dxa"/>
            <w:gridSpan w:val="4"/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«Приложение № 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к  муниципальной  программе  Атнарского сельского поселения Красночетайского района Чувашской Республики  «Управление общественными финансами и муниципальным  долгом  Атнарского сельского поселения Красночетайского района Чувашской Республики»  на 2015–2020 годы</w:t>
            </w:r>
          </w:p>
        </w:tc>
      </w:tr>
      <w:tr w:rsidR="00BB3BE7" w:rsidTr="00BB3BE7">
        <w:trPr>
          <w:trHeight w:val="900"/>
        </w:trPr>
        <w:tc>
          <w:tcPr>
            <w:tcW w:w="145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РЕСУРСНОЕ ОБЕСПЕЧЕНИЕ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реализации муниципальной  программы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Атнарского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сельского поселения Красночетайского района   Чувашской Республики «Управление общественными финансами и  муниципальным  долгом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Атнарского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сельского поселения Красночетайского  района Чувашской Республики» на 2015–2020 годы   </w:t>
            </w:r>
          </w:p>
        </w:tc>
      </w:tr>
      <w:tr w:rsidR="00BB3BE7" w:rsidTr="00BB3BE7">
        <w:trPr>
          <w:cantSplit/>
          <w:trHeight w:val="450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 муниципальной   программы  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 Чувашской Республики (подпрограммы  муниципальной  программы   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Республики), основного  мероприятия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исполнитель,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соисполни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заказчик-координатор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BB3BE7" w:rsidTr="00BB3BE7">
        <w:trPr>
          <w:cantSplit/>
          <w:trHeight w:val="238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2016 год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</w:tr>
      <w:tr w:rsidR="00BB3BE7" w:rsidTr="00BB3BE7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BB3BE7" w:rsidTr="00BB3BE7">
        <w:trPr>
          <w:cantSplit/>
          <w:trHeight w:val="330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Чуашской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республики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«Управление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 xml:space="preserve">общественными финансами и  муниципальным  долгом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района Чувашской Республики»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на 2015–2020 годы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178,45</w:t>
            </w:r>
          </w:p>
        </w:tc>
      </w:tr>
      <w:tr w:rsidR="00BB3BE7" w:rsidTr="00BB3BE7">
        <w:trPr>
          <w:cantSplit/>
          <w:trHeight w:val="16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 –финансовый отдел администрации  Красночетайского района Чувашской Республики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178,45</w:t>
            </w:r>
          </w:p>
        </w:tc>
      </w:tr>
      <w:tr w:rsidR="00BB3BE7" w:rsidTr="00BB3BE7">
        <w:trPr>
          <w:cantSplit/>
          <w:trHeight w:val="9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B3BE7" w:rsidTr="00BB3BE7">
        <w:trPr>
          <w:trHeight w:val="2253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 w:type="page"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Совершенствова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br w:type="page"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бюджетной политики и эффективное использование бюджетного потенциала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района Чувашской Республики»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pStyle w:val="xl98"/>
              <w:pBdr>
                <w:right w:val="none" w:sz="0" w:space="0" w:color="auto"/>
              </w:pBdr>
              <w:spacing w:before="0" w:beforeAutospacing="0" w:after="0" w:afterAutospacing="0" w:line="276" w:lineRule="auto"/>
            </w:pPr>
            <w: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178,45</w:t>
            </w:r>
          </w:p>
        </w:tc>
      </w:tr>
      <w:tr w:rsidR="00BB3BE7" w:rsidTr="00BB3BE7">
        <w:trPr>
          <w:cantSplit/>
          <w:trHeight w:val="450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Развитие бюджетного планирования, формирование  бюджета   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 на очередной финансовый год и плановый период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BE7" w:rsidRDefault="00BB3BE7">
            <w:pPr>
              <w:pStyle w:val="xl6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</w:pPr>
            <w:r>
              <w:t>ответственный исполнитель –финансовый отдел администрации  Красночетайского района Чувашской Республики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B3BE7" w:rsidTr="00BB3BE7">
        <w:trPr>
          <w:cantSplit/>
          <w:trHeight w:val="57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Ч4 1 7007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BB3BE7" w:rsidTr="00BB3BE7">
        <w:trPr>
          <w:cantSplit/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Ч4 1 Б007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178,45</w:t>
            </w:r>
          </w:p>
        </w:tc>
      </w:tr>
      <w:tr w:rsidR="00BB3BE7" w:rsidTr="00BB3BE7">
        <w:trPr>
          <w:cantSplit/>
          <w:trHeight w:val="100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Ч415118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178,45</w:t>
            </w:r>
          </w:p>
        </w:tc>
      </w:tr>
      <w:tr w:rsidR="00BB3BE7" w:rsidTr="00BB3BE7">
        <w:trPr>
          <w:cantSplit/>
          <w:trHeight w:val="64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134,642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130,357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141,417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177,95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178,45</w:t>
            </w:r>
          </w:p>
        </w:tc>
      </w:tr>
      <w:tr w:rsidR="00BB3BE7" w:rsidTr="00BB3BE7">
        <w:trPr>
          <w:cantSplit/>
          <w:trHeight w:val="1635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Основное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Повышение доходной базы, уточнение бюджета  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 в ходе его исполнения с учетом поступлений доходов в бюджет  Атнарского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 Чувашской Республики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</w:tr>
      <w:tr w:rsidR="00BB3BE7" w:rsidTr="00BB3BE7">
        <w:trPr>
          <w:cantSplit/>
          <w:trHeight w:val="465"/>
        </w:trPr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B3BE7" w:rsidTr="00BB3BE7">
        <w:trPr>
          <w:cantSplit/>
          <w:trHeight w:val="33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B3BE7" w:rsidTr="00BB3BE7">
        <w:trPr>
          <w:cantSplit/>
          <w:trHeight w:val="375"/>
        </w:trPr>
        <w:tc>
          <w:tcPr>
            <w:tcW w:w="1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BE7" w:rsidRPr="009533E6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  <w:r w:rsidRPr="009533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«Управление  муниципальным  имуществом   </w:t>
            </w:r>
            <w:r w:rsidRPr="00953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Атнарского</w:t>
            </w:r>
            <w:r w:rsidRPr="009533E6">
              <w:rPr>
                <w:rFonts w:ascii="Times New Roman" w:eastAsia="Times New Roman" w:hAnsi="Times New Roman" w:cs="Times New Roman"/>
                <w:iCs/>
                <w:sz w:val="16"/>
                <w:szCs w:val="20"/>
              </w:rPr>
              <w:t xml:space="preserve"> сельского поселения Красночетайского</w:t>
            </w:r>
            <w:r w:rsidRPr="009533E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</w:rPr>
              <w:t xml:space="preserve"> района Чувашской Республики»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B3BE7" w:rsidTr="00BB3BE7">
        <w:trPr>
          <w:cantSplit/>
          <w:trHeight w:val="121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E7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BE7" w:rsidRPr="009533E6" w:rsidRDefault="00BB3B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Администрация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  <w:tr w:rsidR="00BB3BE7" w:rsidTr="00BB3BE7">
        <w:trPr>
          <w:cantSplit/>
          <w:trHeight w:val="855"/>
        </w:trPr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3BE7" w:rsidRPr="009533E6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953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Создание условий для максимального вовлечения в хозяйственный оборот  муниципального  имущества   Атнарского</w:t>
            </w:r>
            <w:r w:rsidRPr="009533E6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сельского поселения Красночетайского</w:t>
            </w:r>
            <w:r w:rsidRPr="00953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района</w:t>
            </w:r>
            <w:proofErr w:type="gramStart"/>
            <w:r w:rsidRPr="00953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533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том числе земельных участков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Администрация поселения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3BE7" w:rsidRDefault="00BB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BB3BE7" w:rsidRDefault="00BB3BE7" w:rsidP="00BB3B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cyan"/>
          <w:lang w:eastAsia="en-US"/>
        </w:rPr>
      </w:pPr>
    </w:p>
    <w:p w:rsidR="00BB3BE7" w:rsidRDefault="00BB3BE7" w:rsidP="00BB3BE7">
      <w:pPr>
        <w:rPr>
          <w:rFonts w:eastAsiaTheme="minorHAnsi"/>
        </w:rPr>
      </w:pPr>
    </w:p>
    <w:p w:rsidR="00BB3BE7" w:rsidRDefault="00BB3BE7" w:rsidP="00BB3BE7">
      <w:pPr>
        <w:spacing w:after="0"/>
        <w:rPr>
          <w:rFonts w:ascii="Times New Roman" w:hAnsi="Times New Roman"/>
          <w:sz w:val="20"/>
          <w:szCs w:val="20"/>
        </w:rPr>
        <w:sectPr w:rsidR="00BB3BE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B3BE7" w:rsidRDefault="00BB3BE7" w:rsidP="00BB3BE7">
      <w:pPr>
        <w:pStyle w:val="a5"/>
        <w:jc w:val="both"/>
      </w:pPr>
      <w:r>
        <w:lastRenderedPageBreak/>
        <w:t>4</w:t>
      </w:r>
      <w:r>
        <w:rPr>
          <w:b/>
        </w:rPr>
        <w:t>.</w:t>
      </w:r>
      <w:r>
        <w:t xml:space="preserve">  Настоящее постановление вступает в силу со дня подписания и распространяется на правоотношения, возникшие с 1 января 2019 года.</w:t>
      </w:r>
    </w:p>
    <w:p w:rsidR="00BB3BE7" w:rsidRDefault="00BB3BE7" w:rsidP="00BB3BE7">
      <w:pPr>
        <w:pStyle w:val="a5"/>
        <w:jc w:val="both"/>
      </w:pPr>
      <w:r>
        <w:t>5. Контроль за исполнением постановления оставляю за собой. </w:t>
      </w:r>
    </w:p>
    <w:p w:rsidR="00BB3BE7" w:rsidRDefault="00BB3BE7" w:rsidP="00BB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BB3BE7" w:rsidRDefault="00BB3BE7" w:rsidP="00BB3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Атнарского сельского поселения                                                     А.А.Наумова</w:t>
      </w:r>
    </w:p>
    <w:p w:rsidR="00D2638B" w:rsidRDefault="00D2638B" w:rsidP="00BB3BE7">
      <w:pPr>
        <w:ind w:right="3401"/>
        <w:contextualSpacing/>
        <w:jc w:val="both"/>
        <w:rPr>
          <w:noProof/>
          <w:color w:val="000000"/>
        </w:rPr>
      </w:pP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42" w:rsidRDefault="004B0D42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638B" w:rsidRDefault="00D2638B" w:rsidP="00D2638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0D61" w:rsidRDefault="00A00D61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A2230">
      <w:pPr>
        <w:spacing w:line="360" w:lineRule="auto"/>
        <w:ind w:left="-284"/>
        <w:contextualSpacing/>
      </w:pPr>
    </w:p>
    <w:p w:rsidR="00CE5877" w:rsidRDefault="00CE5877" w:rsidP="00CE5877">
      <w:pPr>
        <w:rPr>
          <w:rFonts w:ascii="Times New Roman" w:hAnsi="Times New Roman" w:cs="Times New Roman"/>
          <w:sz w:val="24"/>
          <w:szCs w:val="24"/>
        </w:rPr>
      </w:pPr>
    </w:p>
    <w:sectPr w:rsidR="00CE5877" w:rsidSect="00A0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571"/>
    <w:rsid w:val="000109CC"/>
    <w:rsid w:val="0006703A"/>
    <w:rsid w:val="00105FD8"/>
    <w:rsid w:val="00143AA9"/>
    <w:rsid w:val="001872E6"/>
    <w:rsid w:val="0019575D"/>
    <w:rsid w:val="001E7645"/>
    <w:rsid w:val="0042220D"/>
    <w:rsid w:val="00432D32"/>
    <w:rsid w:val="004B0D42"/>
    <w:rsid w:val="005921E1"/>
    <w:rsid w:val="00632571"/>
    <w:rsid w:val="007018C8"/>
    <w:rsid w:val="00702EC5"/>
    <w:rsid w:val="007728E2"/>
    <w:rsid w:val="008250A3"/>
    <w:rsid w:val="00835E4E"/>
    <w:rsid w:val="009171FE"/>
    <w:rsid w:val="009533E6"/>
    <w:rsid w:val="009E0763"/>
    <w:rsid w:val="00A00D61"/>
    <w:rsid w:val="00A60959"/>
    <w:rsid w:val="00AA7F13"/>
    <w:rsid w:val="00AB24AC"/>
    <w:rsid w:val="00AE03DC"/>
    <w:rsid w:val="00BB3BE7"/>
    <w:rsid w:val="00C754C4"/>
    <w:rsid w:val="00CA2230"/>
    <w:rsid w:val="00CE5877"/>
    <w:rsid w:val="00D2638B"/>
    <w:rsid w:val="00D27640"/>
    <w:rsid w:val="00DC22CC"/>
    <w:rsid w:val="00DD6E93"/>
    <w:rsid w:val="00DF1DE0"/>
    <w:rsid w:val="00E27672"/>
    <w:rsid w:val="00E65C7D"/>
    <w:rsid w:val="00E83208"/>
    <w:rsid w:val="00EB00AB"/>
    <w:rsid w:val="00EF4BC2"/>
    <w:rsid w:val="00F15BD0"/>
    <w:rsid w:val="00FD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7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B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257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Цветовое выделение"/>
    <w:rsid w:val="00632571"/>
    <w:rPr>
      <w:b/>
      <w:bCs w:val="0"/>
      <w:color w:val="000080"/>
    </w:rPr>
  </w:style>
  <w:style w:type="paragraph" w:customStyle="1" w:styleId="ConsPlusTitle">
    <w:name w:val="ConsPlusTitle"/>
    <w:rsid w:val="006325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5">
    <w:name w:val="Normal (Web)"/>
    <w:basedOn w:val="a"/>
    <w:uiPriority w:val="99"/>
    <w:semiHidden/>
    <w:unhideWhenUsed/>
    <w:rsid w:val="00D2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E5877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BB3BE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uiPriority w:val="99"/>
    <w:semiHidden/>
    <w:rsid w:val="00BB3B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uiPriority w:val="99"/>
    <w:semiHidden/>
    <w:rsid w:val="00BB3BE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A1B4-B52E-40D5-B509-EE158EF2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</cp:revision>
  <cp:lastPrinted>2019-03-11T10:42:00Z</cp:lastPrinted>
  <dcterms:created xsi:type="dcterms:W3CDTF">2019-03-11T10:01:00Z</dcterms:created>
  <dcterms:modified xsi:type="dcterms:W3CDTF">2019-03-11T10:52:00Z</dcterms:modified>
</cp:coreProperties>
</file>