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404386" w:rsidTr="00404386">
        <w:trPr>
          <w:cantSplit/>
          <w:trHeight w:val="420"/>
        </w:trPr>
        <w:tc>
          <w:tcPr>
            <w:tcW w:w="4140" w:type="dxa"/>
          </w:tcPr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ЧĂВАШ РЕСПУБЛИКИ</w:t>
            </w:r>
          </w:p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ХĔРЛĔ ЧУТАЙ РАЙОНĔ</w:t>
            </w:r>
          </w:p>
          <w:p w:rsidR="00404386" w:rsidRDefault="00404386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404386" w:rsidRDefault="00404386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04386" w:rsidRDefault="00404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КРАСНОЧЕТАЙСКИЙ  РАЙОН</w:t>
            </w:r>
          </w:p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4386" w:rsidTr="00404386">
        <w:trPr>
          <w:cantSplit/>
          <w:trHeight w:val="2355"/>
        </w:trPr>
        <w:tc>
          <w:tcPr>
            <w:tcW w:w="4140" w:type="dxa"/>
          </w:tcPr>
          <w:p w:rsidR="00404386" w:rsidRDefault="0040438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404386" w:rsidRDefault="0040438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404386" w:rsidRDefault="00404386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404386" w:rsidRDefault="00404386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404386" w:rsidRDefault="0040438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ЙЫШĂНУ</w:t>
            </w:r>
          </w:p>
          <w:p w:rsidR="00404386" w:rsidRDefault="004043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29.03.2019  </w:t>
            </w:r>
            <w:r>
              <w:rPr>
                <w:rFonts w:ascii="Times New Roman" w:hAnsi="Times New Roman" w:cs="Times New Roman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</w:rPr>
              <w:t xml:space="preserve">  №28</w:t>
            </w:r>
          </w:p>
          <w:p w:rsidR="00404386" w:rsidRDefault="004043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404386" w:rsidRDefault="00404386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04386" w:rsidRDefault="00404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404386" w:rsidRDefault="00404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404386" w:rsidRDefault="00404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404386" w:rsidRDefault="00404386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404386" w:rsidRDefault="004043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04386" w:rsidRDefault="00404386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29.03.2019 г.  №28 </w:t>
            </w:r>
          </w:p>
          <w:p w:rsidR="00404386" w:rsidRDefault="0040438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Старые Атаи</w:t>
            </w:r>
          </w:p>
        </w:tc>
      </w:tr>
    </w:tbl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961"/>
        <w:tblW w:w="0" w:type="auto"/>
        <w:tblLook w:val="01E0"/>
      </w:tblPr>
      <w:tblGrid>
        <w:gridCol w:w="5037"/>
        <w:gridCol w:w="4785"/>
      </w:tblGrid>
      <w:tr w:rsidR="00404386" w:rsidTr="00404386">
        <w:tc>
          <w:tcPr>
            <w:tcW w:w="5037" w:type="dxa"/>
          </w:tcPr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86" w:rsidRDefault="00404386" w:rsidP="00404386">
      <w:pPr>
        <w:shd w:val="clear" w:color="auto" w:fill="FFFFFF"/>
        <w:spacing w:after="0" w:line="240" w:lineRule="auto"/>
        <w:ind w:right="428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 программы </w:t>
      </w:r>
    </w:p>
    <w:p w:rsidR="00404386" w:rsidRDefault="00404386" w:rsidP="00404386">
      <w:pPr>
        <w:spacing w:after="0" w:line="240" w:lineRule="auto"/>
        <w:ind w:right="4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Староатайского сельского поселения "Формирование современной городской среды на территории Староатайского сельского поселения"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386" w:rsidRDefault="00404386" w:rsidP="0040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 постановлением администрации Староатайского сельского поселения от 21.05.20115 г. №80 «Об утверждении Порядка принятия решений  о разработке, формировании и  реализации  муниципальных программ Староатайского сельского поселения Красночетайского района Чувашской Республики», администрация Староатайского сельского поселения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 о с т а н о в л я е т:</w:t>
      </w:r>
    </w:p>
    <w:p w:rsidR="00404386" w:rsidRDefault="00404386" w:rsidP="0040438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1. 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 поселения»</w:t>
      </w:r>
    </w:p>
    <w:p w:rsidR="00404386" w:rsidRDefault="00404386" w:rsidP="0040438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2. Настоящее постановление вступает в силу с 1 января 2019 года.</w:t>
      </w:r>
    </w:p>
    <w:p w:rsidR="00404386" w:rsidRDefault="00404386" w:rsidP="0040438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3. Контроль за выполнением настоящего постановления возложить на главу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 поселения.</w:t>
      </w:r>
    </w:p>
    <w:p w:rsidR="00404386" w:rsidRDefault="00404386" w:rsidP="00404386">
      <w:pPr>
        <w:pStyle w:val="af1"/>
        <w:rPr>
          <w:sz w:val="24"/>
        </w:rPr>
      </w:pPr>
    </w:p>
    <w:p w:rsidR="00404386" w:rsidRDefault="00404386" w:rsidP="00404386">
      <w:pPr>
        <w:pStyle w:val="af1"/>
        <w:rPr>
          <w:sz w:val="24"/>
        </w:rPr>
      </w:pPr>
    </w:p>
    <w:p w:rsidR="00404386" w:rsidRDefault="00404386" w:rsidP="00404386">
      <w:pPr>
        <w:pStyle w:val="af1"/>
        <w:rPr>
          <w:sz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Староатайского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Л.И.Ионова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386" w:rsidRDefault="00404386" w:rsidP="00404386">
      <w:pPr>
        <w:spacing w:after="0" w:line="240" w:lineRule="auto"/>
        <w:jc w:val="right"/>
        <w:rPr>
          <w:rStyle w:val="a4"/>
          <w:b w:val="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404386" w:rsidRDefault="00404386" w:rsidP="0040438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hyperlink r:id="rId8" w:anchor="sub_0" w:history="1">
        <w:r>
          <w:rPr>
            <w:rStyle w:val="afc"/>
            <w:rFonts w:ascii="Times New Roman" w:hAnsi="Times New Roman"/>
            <w:bCs/>
            <w:sz w:val="20"/>
          </w:rPr>
          <w:t>постановлением</w:t>
        </w:r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администрации</w:t>
      </w:r>
      <w:r>
        <w:rPr>
          <w:rStyle w:val="a4"/>
          <w:rFonts w:ascii="Times New Roman" w:hAnsi="Times New Roman" w:cs="Times New Roman"/>
          <w:sz w:val="20"/>
          <w:szCs w:val="20"/>
        </w:rPr>
        <w:br/>
        <w:t>Староатайского сельского</w:t>
      </w:r>
    </w:p>
    <w:p w:rsidR="00404386" w:rsidRDefault="00404386" w:rsidP="00404386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поселения Красночетайского района</w:t>
      </w:r>
      <w:r>
        <w:rPr>
          <w:rStyle w:val="a4"/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Чувашской Республики</w:t>
      </w:r>
      <w:r>
        <w:rPr>
          <w:rStyle w:val="a4"/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от 29.03 .2019 г. №28</w:t>
      </w:r>
    </w:p>
    <w:p w:rsidR="00404386" w:rsidRDefault="00404386" w:rsidP="00404386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404386" w:rsidRDefault="00404386" w:rsidP="00404386">
      <w:pPr>
        <w:pStyle w:val="ConsPlusTitle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404386" w:rsidRDefault="00404386" w:rsidP="004043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  сельского поселения</w:t>
      </w:r>
    </w:p>
    <w:p w:rsidR="00404386" w:rsidRDefault="00404386" w:rsidP="004043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</w:t>
      </w:r>
    </w:p>
    <w:p w:rsidR="00404386" w:rsidRDefault="00404386" w:rsidP="004043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Староатайского сельского поселения»</w:t>
      </w:r>
    </w:p>
    <w:p w:rsidR="00404386" w:rsidRDefault="00404386" w:rsidP="0040438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ПАСПОРТ</w:t>
      </w:r>
    </w:p>
    <w:p w:rsidR="00404386" w:rsidRDefault="00404386" w:rsidP="004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Староатайского сельского поселения</w:t>
      </w:r>
    </w:p>
    <w:p w:rsidR="00404386" w:rsidRDefault="00404386" w:rsidP="004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"Формирование современной городской среды на территории Староатайского сельского поселения»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55"/>
        <w:gridCol w:w="5484"/>
      </w:tblGrid>
      <w:tr w:rsidR="00404386" w:rsidTr="00404386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района Чувашской Республики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Красночетайского района (по согласованию)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                   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            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благоустройству населенных пунктов Чувашской Республики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всей территории Староатайского сельского поселения Красночетайского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 Староатайского сельского поселения поселений Красночетайского района Чувашской Республики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муниципальной программы 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сети уличного освещения на приборы учета – 100%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общественных территорий не менее 1 единицы ежегодно;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централизованным сбором и вывозом ТБО населенных пунктов 100%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2019–2035 годы:</w:t>
            </w:r>
          </w:p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 этап – 2019–2025 годы;</w:t>
            </w:r>
          </w:p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2026–2030 годы;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</w:tc>
      </w:tr>
      <w:tr w:rsidR="00404386" w:rsidTr="00404386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средств бюджета  Староатайского сельского поселения на              финансирование муниципальной программы и прогнозная оценка привлекаемых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178000 ,00 рубля, в том числе по годам: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66000,00 рубля;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56000,00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56000,00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2031-2036 годы – 0,00рублей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местных бюджетов –  178000 рубля, в том числе по годам: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66000,00 рубля;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56000,00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56000,00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2031-2036 годы – 0,00рублей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рублей.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местного бюджета Староатайского сельского поселения Красночетайского района Чувашской Республики на очередной финансовый год и плановый период</w:t>
            </w:r>
          </w:p>
        </w:tc>
      </w:tr>
      <w:tr w:rsidR="00404386" w:rsidTr="00404386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безопасную и комфортную среду проживания и жизнедеятельности населения Староатайского сельского поселения</w:t>
            </w:r>
          </w:p>
        </w:tc>
      </w:tr>
    </w:tbl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Староатайского сельского поселения Красночетайского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Староатайского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Староатайского сельского поселения Красночетайского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формирование единого облика Староатайского сельского поселения;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уровня благоустройства дворовых территорий Староатайского сельского поселения;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-повышение уровня вовлеченности заинтересованных граждан, организаций в реализацию мероприятий по благоустройству территорий  Староатайского сельского поселения Красночетайского района Чувашской Республики;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создания, содержания и развития объектов благоустройства на территории Староатайского сельского поселения Красночетайского района Чувашской Республики, включая объекты, находящиеся в частной собственности и прилегающие к ним территории.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404386" w:rsidTr="0040438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86" w:rsidTr="0040438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территории Староатайского сельского поселения Красночетайского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сети уличного освещения на приборы учета – 100%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на территории Староатайского сельского поселения Красночетайского района Чувашской Республики проектов по благоустройству по 1 ежегодно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4"/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Обобщенная характеристика основных мероприятий муниципальной программы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 Уличное освещение,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 Реализация мероприятий по благоустройству территории.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1"/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за весь период реализации Программы составляет 178000   рубля, в том числе за счет средств федерального бюджета – 0,00  рублей, республиканского бюджета Чувашской Республики - 0,00 рублей, бюджета Староатайского сельского поселения  – 178000   рубля, внебюджетных источников - 0,00  рублей.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приведено в Приложении 2 к муниципальной программе.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386">
          <w:pgSz w:w="11900" w:h="16800"/>
          <w:pgMar w:top="426" w:right="567" w:bottom="851" w:left="1418" w:header="720" w:footer="720" w:gutter="0"/>
          <w:cols w:space="720"/>
        </w:sectPr>
      </w:pP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 к </w:t>
      </w:r>
      <w:r>
        <w:rPr>
          <w:rStyle w:val="afc"/>
          <w:rFonts w:ascii="Times New Roman" w:hAnsi="Times New Roman"/>
          <w:bCs/>
          <w:sz w:val="20"/>
        </w:rPr>
        <w:t>муниципальной программе</w:t>
      </w: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Староатайского </w:t>
      </w:r>
      <w:r>
        <w:rPr>
          <w:rStyle w:val="a4"/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Style w:val="a4"/>
          <w:rFonts w:ascii="Times New Roman" w:hAnsi="Times New Roman" w:cs="Times New Roman"/>
          <w:sz w:val="20"/>
          <w:szCs w:val="20"/>
        </w:rPr>
        <w:br/>
        <w:t>"Формирование современной городской среды</w:t>
      </w: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Староатайского </w:t>
      </w: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сельского поселения»</w:t>
      </w:r>
    </w:p>
    <w:p w:rsidR="00404386" w:rsidRDefault="00404386" w:rsidP="0040438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pStyle w:val="1"/>
      </w:pP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br/>
        <w:t>о целевых индикаторах, показателях муниципальной программы " Формирование современной городской среды на территории Староатайского сельского поселения»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404386" w:rsidTr="0040438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86" w:rsidTr="004043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404386" w:rsidTr="00404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04386" w:rsidTr="0040438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Программа «Формирование современной городской среды на территории Староатайского </w:t>
            </w:r>
          </w:p>
        </w:tc>
      </w:tr>
      <w:tr w:rsidR="00404386" w:rsidTr="00404386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4386" w:rsidTr="00404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4386" w:rsidTr="00404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на территории Староатайского сельского поселения Красночетайского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386" w:rsidTr="00404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404386" w:rsidRDefault="00404386" w:rsidP="00404386">
      <w:pPr>
        <w:spacing w:after="0" w:line="240" w:lineRule="auto"/>
        <w:jc w:val="center"/>
        <w:rPr>
          <w:rStyle w:val="a4"/>
          <w:b w:val="0"/>
          <w:bCs w:val="0"/>
        </w:rPr>
      </w:pPr>
      <w:bookmarkStart w:id="2" w:name="sub_3000"/>
    </w:p>
    <w:p w:rsidR="00404386" w:rsidRDefault="00404386" w:rsidP="0040438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Приложение 2</w:t>
      </w:r>
      <w:r>
        <w:rPr>
          <w:rStyle w:val="a4"/>
          <w:rFonts w:ascii="Times New Roman" w:hAnsi="Times New Roman" w:cs="Times New Roman"/>
          <w:sz w:val="20"/>
          <w:szCs w:val="20"/>
        </w:rPr>
        <w:br/>
        <w:t xml:space="preserve">к </w:t>
      </w:r>
      <w:r>
        <w:rPr>
          <w:rStyle w:val="afc"/>
          <w:rFonts w:ascii="Times New Roman" w:hAnsi="Times New Roman"/>
          <w:bCs/>
          <w:sz w:val="20"/>
        </w:rPr>
        <w:t xml:space="preserve">муниципальной программе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"Формирование современной городской среды </w:t>
      </w:r>
    </w:p>
    <w:p w:rsidR="00404386" w:rsidRDefault="00404386" w:rsidP="00404386">
      <w:pPr>
        <w:spacing w:after="0" w:line="240" w:lineRule="auto"/>
        <w:ind w:left="6804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на территории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Староатайского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404386" w:rsidRDefault="00404386" w:rsidP="00404386">
      <w:pPr>
        <w:spacing w:after="0" w:line="240" w:lineRule="auto"/>
        <w:ind w:left="6804"/>
        <w:jc w:val="center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</w:p>
    <w:bookmarkEnd w:id="2"/>
    <w:p w:rsidR="00404386" w:rsidRDefault="00404386" w:rsidP="00404386">
      <w:pPr>
        <w:pStyle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Ресурсное обеспечение</w:t>
      </w:r>
      <w:r>
        <w:rPr>
          <w:rFonts w:ascii="Times New Roman" w:hAnsi="Times New Roman"/>
          <w:sz w:val="22"/>
          <w:szCs w:val="22"/>
        </w:rPr>
        <w:br/>
        <w:t>муниципальной программы «Формирование современной городской среды на территории Староатайского сельского поселения» за счет всех источников финансирования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404386" w:rsidTr="00404386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fc"/>
                <w:rFonts w:ascii="Times New Roman" w:eastAsia="Calibri" w:hAnsi="Times New Roman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fc"/>
                <w:rFonts w:ascii="Times New Roman" w:eastAsia="Calibri" w:hAnsi="Times New Roman"/>
                <w:sz w:val="22"/>
                <w:szCs w:val="22"/>
              </w:rPr>
              <w:t>Рз</w:t>
            </w:r>
          </w:p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>
                <w:rPr>
                  <w:rStyle w:val="afc"/>
                  <w:rFonts w:ascii="Times New Roman" w:eastAsia="Calibri" w:hAnsi="Times New Roman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>
                <w:rPr>
                  <w:rStyle w:val="afc"/>
                  <w:rFonts w:ascii="Times New Roman" w:eastAsia="Calibri" w:hAnsi="Times New Roman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</w:p>
        </w:tc>
      </w:tr>
      <w:tr w:rsidR="00404386" w:rsidTr="00404386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hyperlink r:id="rId11" w:anchor="sub_10001" w:history="1">
              <w:r>
                <w:rPr>
                  <w:rStyle w:val="af9"/>
                  <w:sz w:val="22"/>
                  <w:szCs w:val="22"/>
                </w:rPr>
                <w:t>П</w:t>
              </w:r>
              <w:r>
                <w:rPr>
                  <w:rStyle w:val="afc"/>
                  <w:rFonts w:ascii="Times New Roman" w:eastAsia="Calibri" w:hAnsi="Times New Roman"/>
                  <w:sz w:val="22"/>
                  <w:szCs w:val="22"/>
                </w:rPr>
                <w:t>рограмма</w:t>
              </w:r>
            </w:hyperlink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Староатайского сельского поселения»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hyperlink r:id="rId12" w:anchor="sub_6000" w:history="1">
              <w:r>
                <w:rPr>
                  <w:rStyle w:val="afc"/>
                  <w:rFonts w:ascii="Times New Roman" w:eastAsia="Calibri" w:hAnsi="Times New Roman"/>
                  <w:sz w:val="22"/>
                  <w:szCs w:val="22"/>
                </w:rPr>
                <w:t>Подпрограмма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и общественных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60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4386" w:rsidTr="00404386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04386" w:rsidRDefault="00404386" w:rsidP="00404386">
      <w:pPr>
        <w:spacing w:after="0" w:line="240" w:lineRule="auto"/>
        <w:rPr>
          <w:rFonts w:ascii="Times New Roman" w:hAnsi="Times New Roman" w:cs="Times New Roman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386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404386" w:rsidRDefault="00404386" w:rsidP="00404386">
      <w:pPr>
        <w:spacing w:after="0" w:line="240" w:lineRule="auto"/>
        <w:ind w:left="4536"/>
        <w:jc w:val="right"/>
        <w:rPr>
          <w:rStyle w:val="a4"/>
          <w:b w:val="0"/>
          <w:bCs w:val="0"/>
          <w:sz w:val="20"/>
          <w:szCs w:val="20"/>
        </w:rPr>
      </w:pPr>
      <w:bookmarkStart w:id="3" w:name="sub_10010"/>
      <w:r>
        <w:rPr>
          <w:rStyle w:val="a4"/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404386" w:rsidRDefault="00404386" w:rsidP="00404386">
      <w:pPr>
        <w:spacing w:after="0" w:line="240" w:lineRule="auto"/>
        <w:ind w:left="4536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к </w:t>
      </w:r>
      <w:r>
        <w:rPr>
          <w:rStyle w:val="afc"/>
          <w:rFonts w:ascii="Times New Roman" w:hAnsi="Times New Roman"/>
          <w:bCs/>
          <w:sz w:val="20"/>
        </w:rPr>
        <w:t>муниципальной программе</w:t>
      </w:r>
    </w:p>
    <w:p w:rsidR="00404386" w:rsidRDefault="00404386" w:rsidP="00404386">
      <w:pPr>
        <w:spacing w:after="0" w:line="240" w:lineRule="auto"/>
        <w:ind w:left="4536"/>
        <w:jc w:val="right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Староатайского </w:t>
      </w:r>
      <w:r>
        <w:rPr>
          <w:rStyle w:val="a4"/>
          <w:rFonts w:ascii="Times New Roman" w:hAnsi="Times New Roman" w:cs="Times New Roman"/>
          <w:sz w:val="20"/>
          <w:szCs w:val="20"/>
        </w:rPr>
        <w:t>сельского поселения «Формирование современной городской среды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Староатайского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404386" w:rsidRDefault="00404386" w:rsidP="00404386">
      <w:pPr>
        <w:pStyle w:val="1"/>
        <w:ind w:left="4536"/>
        <w:jc w:val="right"/>
        <w:rPr>
          <w:b w:val="0"/>
        </w:rPr>
      </w:pPr>
    </w:p>
    <w:p w:rsidR="00404386" w:rsidRDefault="00404386" w:rsidP="0040438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br/>
        <w:t>подпрограммы "Благоустройство дворовых и общественных территорий" Муниципальной программы " Формирование современной городской среды</w:t>
      </w:r>
    </w:p>
    <w:p w:rsidR="00404386" w:rsidRDefault="00404386" w:rsidP="0040438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Староатайского  сельского поселения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9"/>
        <w:gridCol w:w="5811"/>
      </w:tblGrid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Староатайского сельского поселения Красночетайского района Чувашской Республики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строительству и жилищно-коммунальному хозяйству администрации Красночетайского района (по согласованию)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всей территории Староатайского сельского поселения Красночетайского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Староатайского сельского поселения поселений Красночетайского района Чувашской Республики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tabs>
                <w:tab w:val="left" w:pos="142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сети уличного освещения на приборы учета – 100%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не менее 1 единицы ежегодно;</w:t>
            </w:r>
          </w:p>
          <w:p w:rsidR="00404386" w:rsidRDefault="00404386">
            <w:pPr>
              <w:pStyle w:val="af6"/>
              <w:spacing w:line="276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 100%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2019–2035 годы:</w:t>
            </w:r>
          </w:p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2019–2025 годы;</w:t>
            </w:r>
          </w:p>
          <w:p w:rsidR="00404386" w:rsidRDefault="00404386">
            <w:pPr>
              <w:pStyle w:val="ConsPlusTitle"/>
              <w:spacing w:line="276" w:lineRule="auto"/>
              <w:ind w:firstLine="448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2026–2030 годы;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178000  рубля, в том числе по годам: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66000,00 рубля;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56000,00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56000,00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2026-2030 годы -0,0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2031-2036 годы – 0,0рублей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местных бюджетов –  155000 рубля, в том числе по годам: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66000,00 рубля;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56000,00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56000,00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2031-2036 годы – 0,00рублей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 , в том числе: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годы – 0,00 рублей</w:t>
            </w:r>
          </w:p>
          <w:p w:rsid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2031-3035 года – 0,00 рублей.</w:t>
            </w:r>
          </w:p>
          <w:p w:rsidR="00404386" w:rsidRDefault="0040438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Староатайского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Красночетайского района Чувашской Республики на очередной финансовый год и плановый период</w:t>
            </w:r>
          </w:p>
        </w:tc>
      </w:tr>
      <w:tr w:rsidR="00404386" w:rsidTr="004043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Default="00404386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безопасную и комфортную среду проживания и жизнедеятельности населения Староатайского сельского поселения</w:t>
            </w:r>
          </w:p>
        </w:tc>
      </w:tr>
    </w:tbl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приоритетных задач администрации Староатайского сельского поселения Красночетайского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Староатайского сельском поселении всего 8 населенных пунктов: деревня Старые Атаи, деревня Русские Атаи, деревня Новые Атаи, деревня Яманы, деревня Кошлауши, деревня Чербай, деревня Акташи, деревня Кузнечная.  В поселении во всех улицах функционирует уличное освещение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нее.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Создание здоровых условий жизни в Староатайского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Староатайского сельском поселении активной позиции граждан и мотивации их к участию в общественных акциях по благоустройству и озеленению населенных пунктов. Староатайское сельское поселение 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Целевые индикаторы и показатели подпрограммы 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перевод сети уличного освещения на приборы учета; 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территорий;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охват централизованным сбором и вывозом ТБО населенных пунктов. 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годах.</w:t>
      </w:r>
    </w:p>
    <w:p w:rsidR="00404386" w:rsidRDefault="00404386" w:rsidP="0040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сети уличного освещения на приборы учета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95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- 99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2023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- 100 процентов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реализованных на территории Староатайского сельского поселения Красночетайского района Чувашской Республики проектов по благоустройству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 году –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2023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2024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2025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2030 году - 1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2035 году – 1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централизованным сбором и вывозом ТБО населенных пунктов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 году –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2021 году -100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2023 году –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2024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2024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2030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2035 году - 100 процентов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Раздел 3. Характеристика основных мероприятий</w:t>
      </w:r>
    </w:p>
    <w:p w:rsidR="00404386" w:rsidRDefault="00404386" w:rsidP="0040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 Уличное освещение,</w:t>
      </w:r>
    </w:p>
    <w:p w:rsidR="00404386" w:rsidRDefault="00404386" w:rsidP="0040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 Реализация мероприятий по благоустройству территории.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за весь период реализации подпрограммы составляет 178000 рубля, в том числе за счет средств местных бюджетов – 178000 рубля, внебюджетных источников - 0,00  рублей.</w:t>
      </w:r>
    </w:p>
    <w:p w:rsidR="00404386" w:rsidRDefault="00404386" w:rsidP="0040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386">
          <w:pgSz w:w="11905" w:h="16837"/>
          <w:pgMar w:top="851" w:right="567" w:bottom="851" w:left="1418" w:header="720" w:footer="720" w:gutter="0"/>
          <w:cols w:space="720"/>
        </w:sectPr>
      </w:pPr>
    </w:p>
    <w:p w:rsidR="00404386" w:rsidRPr="00404386" w:rsidRDefault="00404386" w:rsidP="00404386">
      <w:pPr>
        <w:spacing w:after="0" w:line="240" w:lineRule="auto"/>
        <w:ind w:left="5954"/>
        <w:jc w:val="right"/>
        <w:rPr>
          <w:rStyle w:val="a4"/>
          <w:b w:val="0"/>
          <w:bCs w:val="0"/>
          <w:color w:val="auto"/>
          <w:sz w:val="20"/>
          <w:szCs w:val="20"/>
        </w:rPr>
      </w:pPr>
      <w:r w:rsidRPr="004043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1</w:t>
      </w:r>
    </w:p>
    <w:p w:rsidR="00404386" w:rsidRPr="00404386" w:rsidRDefault="00404386" w:rsidP="00404386">
      <w:pPr>
        <w:spacing w:after="0" w:line="240" w:lineRule="auto"/>
        <w:ind w:left="5954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043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к подпрограмме «Благоустройство дворовых и общественных территорий» </w:t>
      </w:r>
      <w:hyperlink r:id="rId13" w:anchor="sub_1000" w:history="1">
        <w:r w:rsidRPr="00404386">
          <w:rPr>
            <w:rStyle w:val="afc"/>
            <w:rFonts w:ascii="Times New Roman" w:hAnsi="Times New Roman"/>
            <w:b w:val="0"/>
            <w:bCs/>
            <w:sz w:val="20"/>
          </w:rPr>
          <w:t>муниципальной программ</w:t>
        </w:r>
      </w:hyperlink>
      <w:r w:rsidRPr="00404386">
        <w:rPr>
          <w:rFonts w:ascii="Times New Roman" w:hAnsi="Times New Roman" w:cs="Times New Roman"/>
          <w:b/>
          <w:sz w:val="20"/>
          <w:szCs w:val="20"/>
        </w:rPr>
        <w:t>ы</w:t>
      </w:r>
      <w:r w:rsidRPr="0040438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"Формирование современной городской среды на территории</w:t>
      </w:r>
      <w:r w:rsidRPr="00404386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4386">
        <w:rPr>
          <w:rFonts w:ascii="Times New Roman" w:hAnsi="Times New Roman" w:cs="Times New Roman"/>
          <w:sz w:val="20"/>
          <w:szCs w:val="20"/>
        </w:rPr>
        <w:t>Староатайского</w:t>
      </w:r>
      <w:r w:rsidRPr="0040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386">
        <w:rPr>
          <w:rStyle w:val="a4"/>
          <w:rFonts w:ascii="Times New Roman" w:hAnsi="Times New Roman" w:cs="Times New Roman"/>
          <w:color w:val="auto"/>
          <w:sz w:val="20"/>
          <w:szCs w:val="20"/>
        </w:rPr>
        <w:t>сельского поселения»</w:t>
      </w:r>
    </w:p>
    <w:p w:rsidR="00404386" w:rsidRDefault="00404386" w:rsidP="00404386">
      <w:pPr>
        <w:spacing w:after="0" w:line="240" w:lineRule="auto"/>
        <w:ind w:left="5954"/>
        <w:jc w:val="right"/>
        <w:rPr>
          <w:rStyle w:val="a4"/>
          <w:rFonts w:ascii="Times New Roman" w:hAnsi="Times New Roman" w:cs="Times New Roman"/>
          <w:b w:val="0"/>
          <w:bCs w:val="0"/>
        </w:rPr>
      </w:pPr>
    </w:p>
    <w:p w:rsidR="00404386" w:rsidRDefault="00404386" w:rsidP="00404386">
      <w:pPr>
        <w:pStyle w:val="1"/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Староатайского сельского поселения» за счет всех источников финансирования</w:t>
      </w:r>
    </w:p>
    <w:p w:rsidR="00404386" w:rsidRDefault="00404386" w:rsidP="00404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878"/>
        <w:gridCol w:w="792"/>
        <w:gridCol w:w="1511"/>
        <w:gridCol w:w="620"/>
        <w:gridCol w:w="344"/>
        <w:gridCol w:w="1993"/>
        <w:gridCol w:w="792"/>
        <w:gridCol w:w="792"/>
        <w:gridCol w:w="792"/>
        <w:gridCol w:w="792"/>
        <w:gridCol w:w="792"/>
        <w:gridCol w:w="792"/>
        <w:gridCol w:w="792"/>
        <w:gridCol w:w="866"/>
        <w:gridCol w:w="854"/>
      </w:tblGrid>
      <w:tr w:rsidR="00404386" w:rsidRPr="00404386" w:rsidTr="00404386"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Pr="00404386">
              <w:rPr>
                <w:rStyle w:val="afc"/>
                <w:rFonts w:ascii="Times New Roman" w:eastAsia="Calibri" w:hAnsi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04386" w:rsidRPr="00404386" w:rsidTr="00404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4" w:history="1">
              <w:r w:rsidRPr="00404386">
                <w:rPr>
                  <w:rStyle w:val="afc"/>
                  <w:rFonts w:ascii="Times New Roman" w:eastAsia="Calibri" w:hAnsi="Times New Roman"/>
                  <w:sz w:val="18"/>
                  <w:szCs w:val="18"/>
                </w:rPr>
                <w:t>Рз</w:t>
              </w:r>
            </w:hyperlink>
          </w:p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5" w:history="1">
              <w:r w:rsidRPr="00404386">
                <w:rPr>
                  <w:rStyle w:val="afc"/>
                  <w:rFonts w:ascii="Times New Roman" w:eastAsia="Calibri" w:hAnsi="Times New Roman"/>
                  <w:sz w:val="18"/>
                  <w:szCs w:val="18"/>
                </w:rPr>
                <w:t>ЦСР</w:t>
              </w:r>
            </w:hyperlink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6" w:history="1">
              <w:r w:rsidRPr="00404386">
                <w:rPr>
                  <w:rStyle w:val="afc"/>
                  <w:rFonts w:ascii="Times New Roman" w:eastAsia="Calibri" w:hAnsi="Times New Roman"/>
                  <w:sz w:val="18"/>
                  <w:szCs w:val="18"/>
                </w:rPr>
                <w:t>ВР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404386" w:rsidRPr="00404386" w:rsidTr="00404386"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anchor="sub_6000" w:history="1">
              <w:r w:rsidRPr="00404386">
                <w:rPr>
                  <w:rStyle w:val="afc"/>
                  <w:rFonts w:ascii="Times New Roman" w:eastAsia="Calibri" w:hAnsi="Times New Roman"/>
                  <w:sz w:val="18"/>
                  <w:szCs w:val="18"/>
                </w:rPr>
                <w:t>Подпрограмма</w:t>
              </w:r>
            </w:hyperlink>
            <w:r w:rsidRPr="0040438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04386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tabs>
                <w:tab w:val="left" w:pos="142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b/>
                <w:sz w:val="18"/>
                <w:szCs w:val="18"/>
              </w:rPr>
              <w:t>Цель: создание условий для системного повышения качества и комфорта городской среды на всей территории Староатайского сельского поселения Красночетайского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4386" w:rsidRPr="00404386" w:rsidTr="00404386">
        <w:trPr>
          <w:trHeight w:val="435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24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 xml:space="preserve">Целевой индикатор и показатель муниципальной программы, </w:t>
            </w:r>
            <w:r w:rsidRPr="00404386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подпрограммы, увязанные с основным мероприятием 1.</w:t>
            </w: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lastRenderedPageBreak/>
              <w:t>Перевод сети уличного освещения на приборы учета, 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04386" w:rsidRPr="00404386" w:rsidTr="00404386">
        <w:trPr>
          <w:trHeight w:val="6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количество реализованных на территории Староатайского сельского поселения Красночетайского района Чувашской Республики проектов по благоустройству, к-во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04386" w:rsidRPr="00404386" w:rsidTr="00404386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04386" w:rsidRPr="00404386" w:rsidTr="00404386">
        <w:trPr>
          <w:trHeight w:val="510"/>
        </w:trPr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207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38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86" w:rsidRPr="00404386" w:rsidRDefault="0040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4386" w:rsidRPr="00404386" w:rsidTr="00404386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6" w:rsidRPr="00404386" w:rsidRDefault="00404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6" w:rsidRPr="00404386" w:rsidRDefault="00404386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3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bookmarkEnd w:id="0"/>
    </w:tbl>
    <w:p w:rsidR="00404386" w:rsidRP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404386" w:rsidRP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386">
          <w:pgSz w:w="16838" w:h="11906" w:orient="landscape"/>
          <w:pgMar w:top="851" w:right="1134" w:bottom="1134" w:left="567" w:header="709" w:footer="709" w:gutter="0"/>
          <w:cols w:space="720"/>
        </w:sect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4386" w:rsidRDefault="00404386" w:rsidP="004043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790C" w:rsidRPr="00B352DD" w:rsidRDefault="00AC790C" w:rsidP="00B352DD">
      <w:pPr>
        <w:rPr>
          <w:sz w:val="18"/>
          <w:szCs w:val="18"/>
        </w:rPr>
      </w:pPr>
    </w:p>
    <w:sectPr w:rsidR="00AC790C" w:rsidRPr="00B352DD" w:rsidSect="00B352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45" w:rsidRDefault="00903945" w:rsidP="0027492B">
      <w:pPr>
        <w:spacing w:after="0" w:line="240" w:lineRule="auto"/>
      </w:pPr>
      <w:r>
        <w:separator/>
      </w:r>
    </w:p>
  </w:endnote>
  <w:endnote w:type="continuationSeparator" w:id="1">
    <w:p w:rsidR="00903945" w:rsidRDefault="00903945" w:rsidP="002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B7967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903945" w:rsidP="001633F0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903945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903945" w:rsidP="001633F0">
    <w:pPr>
      <w:pStyle w:val="af7"/>
      <w:ind w:right="360"/>
    </w:pPr>
  </w:p>
  <w:p w:rsidR="00FB348E" w:rsidRPr="00D12CFB" w:rsidRDefault="00903945" w:rsidP="001633F0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45" w:rsidRDefault="00903945" w:rsidP="0027492B">
      <w:pPr>
        <w:spacing w:after="0" w:line="240" w:lineRule="auto"/>
      </w:pPr>
      <w:r>
        <w:separator/>
      </w:r>
    </w:p>
  </w:footnote>
  <w:footnote w:type="continuationSeparator" w:id="1">
    <w:p w:rsidR="00903945" w:rsidRDefault="00903945" w:rsidP="0027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2B7967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 w:rsidR="00B352DD">
      <w:rPr>
        <w:rStyle w:val="afffff6"/>
      </w:rPr>
      <w:instrText xml:space="preserve">PAGE  </w:instrText>
    </w:r>
    <w:r>
      <w:rPr>
        <w:rStyle w:val="afffff6"/>
      </w:rPr>
      <w:fldChar w:fldCharType="separate"/>
    </w:r>
    <w:r w:rsidR="00B352DD"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90394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903945" w:rsidP="001633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903945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9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97E"/>
    <w:rsid w:val="00043D1E"/>
    <w:rsid w:val="001F2899"/>
    <w:rsid w:val="0027492B"/>
    <w:rsid w:val="002B7967"/>
    <w:rsid w:val="00313553"/>
    <w:rsid w:val="00404386"/>
    <w:rsid w:val="005170D6"/>
    <w:rsid w:val="006B50DB"/>
    <w:rsid w:val="00877820"/>
    <w:rsid w:val="00903945"/>
    <w:rsid w:val="009261AF"/>
    <w:rsid w:val="0095715C"/>
    <w:rsid w:val="00AC790C"/>
    <w:rsid w:val="00B352DD"/>
    <w:rsid w:val="00DD1094"/>
    <w:rsid w:val="00E52C3B"/>
    <w:rsid w:val="00E9797E"/>
    <w:rsid w:val="00F1476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797E"/>
  </w:style>
  <w:style w:type="paragraph" w:styleId="a7">
    <w:name w:val="No Spacing"/>
    <w:link w:val="a8"/>
    <w:uiPriority w:val="99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52DD"/>
    <w:rPr>
      <w:sz w:val="16"/>
      <w:szCs w:val="16"/>
    </w:rPr>
  </w:style>
  <w:style w:type="paragraph" w:styleId="af3">
    <w:name w:val="header"/>
    <w:basedOn w:val="a"/>
    <w:link w:val="11"/>
    <w:uiPriority w:val="99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uiPriority w:val="99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uiPriority w:val="99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uiPriority w:val="99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uiPriority w:val="99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99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4043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10~1.201\AppData\Local\Temp\postan_12_ot_17.01.2019_progr_formir_sovrem_gorodskoj_sredi_-_mezhdurechje-1.doc" TargetMode="External"/><Relationship Id="rId13" Type="http://schemas.openxmlformats.org/officeDocument/2006/relationships/hyperlink" Target="file:///C:\Users\0510~1.201\AppData\Local\Temp\postan_12_ot_17.01.2019_progr_formir_sovrem_gorodskoj_sredi_-_mezhdurechje-1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file:///C:\Users\0510~1.201\AppData\Local\Temp\postan_12_ot_17.01.2019_progr_formir_sovrem_gorodskoj_sredi_-_mezhdurechje-1.doc" TargetMode="External"/><Relationship Id="rId17" Type="http://schemas.openxmlformats.org/officeDocument/2006/relationships/hyperlink" Target="file:///C:\Users\0510~1.201\AppData\Local\Temp\postan_12_ot_17.01.2019_progr_formir_sovrem_gorodskoj_sredi_-_mezhdurechje-1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5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510~1.201\AppData\Local\Temp\postan_12_ot_17.01.2019_progr_formir_sovrem_gorodskoj_sredi_-_mezhdurechje-1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34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308460.10035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hyperlink" Target="garantF1://70308460.10033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4339</Words>
  <Characters>24736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2019-07-19T11:45:00Z</dcterms:created>
  <dcterms:modified xsi:type="dcterms:W3CDTF">2019-07-22T07:54:00Z</dcterms:modified>
</cp:coreProperties>
</file>