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20"/>
        <w:gridCol w:w="3033"/>
        <w:gridCol w:w="3318"/>
      </w:tblGrid>
      <w:tr w:rsidR="00C729AF" w:rsidTr="00C729AF">
        <w:tc>
          <w:tcPr>
            <w:tcW w:w="3369" w:type="dxa"/>
          </w:tcPr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ЙЫШÃНУ</w:t>
            </w: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29.12.201</w:t>
            </w:r>
            <w:r w:rsidR="005A0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73</w:t>
            </w: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3219" w:type="dxa"/>
            <w:hideMark/>
          </w:tcPr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</w:tcPr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Сятракасинского </w:t>
            </w: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29.12.201</w:t>
            </w:r>
            <w:r w:rsidR="005A0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73</w:t>
            </w:r>
          </w:p>
          <w:p w:rsidR="00C729AF" w:rsidRDefault="00C729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Сятракасы</w:t>
            </w:r>
            <w:proofErr w:type="spellEnd"/>
          </w:p>
        </w:tc>
      </w:tr>
    </w:tbl>
    <w:p w:rsidR="00C729AF" w:rsidRDefault="00C729AF"/>
    <w:tbl>
      <w:tblPr>
        <w:tblpPr w:leftFromText="180" w:rightFromText="180" w:vertAnchor="text" w:horzAnchor="margin" w:tblpY="92"/>
        <w:tblW w:w="0" w:type="auto"/>
        <w:tblLook w:val="04A0"/>
      </w:tblPr>
      <w:tblGrid>
        <w:gridCol w:w="5940"/>
      </w:tblGrid>
      <w:tr w:rsidR="00C729AF" w:rsidRPr="00C729AF" w:rsidTr="00AE0817">
        <w:trPr>
          <w:trHeight w:val="540"/>
        </w:trPr>
        <w:tc>
          <w:tcPr>
            <w:tcW w:w="5940" w:type="dxa"/>
            <w:hideMark/>
          </w:tcPr>
          <w:p w:rsidR="00C729AF" w:rsidRPr="00C729AF" w:rsidRDefault="00C729AF" w:rsidP="00C72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C7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Об организации работы антитеррористической комиссии </w:t>
            </w:r>
            <w:r w:rsidR="00B13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Сятракасинского</w:t>
            </w:r>
            <w:r w:rsidRPr="00C7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сельского поселения Моргаушского района Чувашской Республики</w:t>
            </w:r>
          </w:p>
        </w:tc>
      </w:tr>
    </w:tbl>
    <w:p w:rsidR="00C729AF" w:rsidRPr="00C729AF" w:rsidRDefault="00C729AF" w:rsidP="00C7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C729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C729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от 06.03.2006 № 35-ФЗ «О противодействии терроризму», Указом Президента Российской Федерации от 15.02.2006 № 116 «О мерах по противодействию терроризму», </w:t>
      </w:r>
      <w:hyperlink r:id="rId7" w:history="1">
        <w:r w:rsidRPr="00C729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целях реализации государственной политики в сфере противодействия терроризму, минимизации и ликвидации последствий его проявлений на территории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 администрация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Pr="00C729AF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1. Утвердить: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hyperlink r:id="rId8" w:history="1">
        <w:r w:rsidRPr="00C729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Положение</w:t>
        </w:r>
      </w:hyperlink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об антитеррористической комиссии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(приложение № 1).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hyperlink r:id="rId9" w:history="1">
        <w:r w:rsidRPr="00C729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Регламент</w:t>
        </w:r>
      </w:hyperlink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антитеррористической комиссии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(приложение № 2).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hyperlink r:id="rId10" w:history="1">
        <w:r w:rsidRPr="00C729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</w:t>
        </w:r>
      </w:hyperlink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антитеррористической комиссии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(приложение № 3).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29AF" w:rsidRPr="00C729AF" w:rsidRDefault="00C729AF" w:rsidP="00C72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 3.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Глава 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</w:p>
    <w:p w:rsidR="00C729AF" w:rsidRPr="00C729AF" w:rsidRDefault="00C729AF" w:rsidP="00C729AF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 xml:space="preserve">   Н.Г.Иванова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C729AF" w:rsidRPr="00C729AF" w:rsidRDefault="00C729AF" w:rsidP="00C729AF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729AF">
        <w:rPr>
          <w:rFonts w:ascii="Times New Roman" w:eastAsia="Times New Roman" w:hAnsi="Times New Roman" w:cs="Times New Roman"/>
          <w:sz w:val="16"/>
          <w:szCs w:val="16"/>
        </w:rPr>
        <w:t>Исп.</w:t>
      </w:r>
      <w:r w:rsidR="00B13186">
        <w:rPr>
          <w:rFonts w:ascii="Times New Roman" w:eastAsia="Times New Roman" w:hAnsi="Times New Roman" w:cs="Times New Roman"/>
          <w:sz w:val="16"/>
          <w:szCs w:val="16"/>
        </w:rPr>
        <w:t xml:space="preserve"> Любимова В.Г.</w:t>
      </w:r>
    </w:p>
    <w:p w:rsidR="00C729AF" w:rsidRPr="00C729AF" w:rsidRDefault="00C729AF" w:rsidP="00C729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729AF">
        <w:rPr>
          <w:rFonts w:ascii="Times New Roman" w:eastAsia="Times New Roman" w:hAnsi="Times New Roman" w:cs="Times New Roman"/>
          <w:sz w:val="16"/>
          <w:szCs w:val="16"/>
        </w:rPr>
        <w:t>6</w:t>
      </w:r>
      <w:r w:rsidR="00B13186">
        <w:rPr>
          <w:rFonts w:ascii="Times New Roman" w:eastAsia="Times New Roman" w:hAnsi="Times New Roman" w:cs="Times New Roman"/>
          <w:sz w:val="16"/>
          <w:szCs w:val="16"/>
        </w:rPr>
        <w:t>8-3-53</w:t>
      </w:r>
    </w:p>
    <w:p w:rsidR="00C729AF" w:rsidRPr="00C729AF" w:rsidRDefault="00C729AF" w:rsidP="00C729AF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Утверждено</w:t>
      </w:r>
    </w:p>
    <w:p w:rsidR="00C729AF" w:rsidRPr="00C729AF" w:rsidRDefault="00C729AF" w:rsidP="00C729A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C729AF" w:rsidRPr="00C729AF" w:rsidRDefault="00B13186" w:rsidP="00C729A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="00C729AF"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729AF" w:rsidRPr="00C729AF" w:rsidRDefault="00C729AF" w:rsidP="00C729A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Моргаушского района Чувашской Республики от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29.12.2017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73</w:t>
      </w:r>
    </w:p>
    <w:p w:rsidR="00C729AF" w:rsidRPr="00C729AF" w:rsidRDefault="00C729AF" w:rsidP="00C729A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(приложение 1)</w:t>
      </w:r>
    </w:p>
    <w:p w:rsidR="00C729AF" w:rsidRPr="00C729AF" w:rsidRDefault="00C729AF" w:rsidP="00C729AF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</w:pPr>
      <w:r w:rsidRPr="00C729AF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 xml:space="preserve">Положение </w:t>
      </w:r>
    </w:p>
    <w:p w:rsidR="00C729AF" w:rsidRPr="00C729AF" w:rsidRDefault="00C729AF" w:rsidP="00C729A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</w:pPr>
      <w:r w:rsidRPr="00C729AF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 xml:space="preserve">об антитеррористической комиссии </w:t>
      </w:r>
      <w:r w:rsidR="00B13186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>Сятракасинского</w:t>
      </w:r>
      <w:r w:rsidRPr="00C729AF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 xml:space="preserve"> сельского поселения </w:t>
      </w:r>
    </w:p>
    <w:p w:rsidR="00C729AF" w:rsidRPr="00C729AF" w:rsidRDefault="00C729AF" w:rsidP="00C729A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</w:pPr>
      <w:r w:rsidRPr="00C729AF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>Моргаушского района Чувашской Республики</w:t>
      </w:r>
    </w:p>
    <w:p w:rsidR="00C729AF" w:rsidRPr="00C729AF" w:rsidRDefault="00C729AF" w:rsidP="00C729AF">
      <w:pPr>
        <w:widowControl w:val="0"/>
        <w:suppressAutoHyphens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ja-JP"/>
        </w:rPr>
      </w:pP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  1. Антитеррористическая комиссия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(далее – Комиссия) является органом, осуществляющим координацию деятельности организаций расположенных на территории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профилактике терроризма, а также минимизации и ликвидации последствий его проявлений. Комиссия имеет сокращенное название – АТК.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  2.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актами Чувашской Республики, постановлениями и распоряжениями администрации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Республики, решениями Антитеррористической комиссии Чувашской Республики, а также настоящим Положением.</w:t>
      </w:r>
      <w:proofErr w:type="gramEnd"/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3. Комиссия осуществляет свою деятельность во взаимодействии с районной антитеррористической комиссией, территориальными органами федеральных органов государственной власти, органами государственной власти Чувашской Республики, организациями и общественными объединениями.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4. Председателем Комиссии является Глава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5. Основными задачами Комиссии являются: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а) координация деятельности администрации сельского поселения и иных органов по профилактике терроризма, а также по минимизации и ликвидации последствий его проявлений;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 б) участие в реализации на территории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государственной политики в области противодействия терроризму, а также подготовка предложений антитеррористической комиссии района по совершенствованию законодательства Российской Федерации и Чувашской Республики в этой сфере;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в) 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этих мер;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г) анализ эффективности работы администрации сельского поселения по профилактике терроризма, а также минимизации и ликвидации последствий его проявлений, подготовка решений Комиссии по совершенствованию этой работы;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29A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729AF">
        <w:rPr>
          <w:rFonts w:ascii="Times New Roman" w:eastAsia="Times New Roman" w:hAnsi="Times New Roman" w:cs="Times New Roman"/>
          <w:sz w:val="24"/>
          <w:szCs w:val="24"/>
        </w:rPr>
        <w:t>) организация взаимодействия администрации сельского поселения с организациями, предприятиями, учреждениями и общественными объединениями в области противодействия терроризму;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е) решение иных задач, предусмотренных законодательством Российской Федерации, по противодействию терроризму.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6. Для осуществления своих задач Комиссия имеет право: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а) принимать в пределах своей компетенции решения, касающиеся организации, координации и совершенствования деятельности по профилактике терроризма, минимизации и ликвидации последствий его проявлений, а также осуществлять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б)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администрации сельского поселения, общественных объединений, организаций (независимо от форм собственности) и должностных лиц;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в) создавать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Комиссии;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г) привлекать для участия в работе Комиссии должностных лиц и специалистов администрации сельского поселения, а также представителей организаций и общественных объединений (с их согласия);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29A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729AF">
        <w:rPr>
          <w:rFonts w:ascii="Times New Roman" w:eastAsia="Times New Roman" w:hAnsi="Times New Roman" w:cs="Times New Roman"/>
          <w:sz w:val="24"/>
          <w:szCs w:val="24"/>
        </w:rPr>
        <w:t>) вносить в установленном порядке предложения по вопросам, требующим решения Главы Чувашской Республики и Антитеррористической комиссии Чувашской Республики.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9. Комиссия осуществляет свою деятельность на плановой основе в соответствии с утвержденным Регламентом.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10. Комиссия информирует антитеррористическую комиссию Моргаушского района по итогам своей деятельности за год.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11.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12. 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13. Заседание Комиссии считается правомочным, если на нем присутствует более половины его членов.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Члены Комиссии обладают равными правами при обсуждении рассматриваемых на заседании вопросов.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В зависимости от вопросов, рассматриваемых на заседаниях Комиссии, к участию в них могут привлекаться иные лица.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14. Решение Комиссии оформляется протоколом, который подписывается председателем Комиссии.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Для реализации решений Комиссии могут подготавливаться проекты муниципальных правовых актов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15. Решения, принимаемые Комиссией в соответствии с ее компетенцией, являются обязательными.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16. Организационное и материально-техническое обеспечение деятельности Комиссии осуществляется администрацией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17. Для этих целей Глава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- председатель Комиссии назначает секретаря Комиссии, ответственного за организацию обеспечения деятельности Комиссии.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18. Основными функциями  секретаря Комиссии являются: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а) разработка проекта плана работы Комиссии;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б) обеспечение подготовки и проведения заседаний Комиссии;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в) обеспечение деятельности Комиссии по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ее решений;</w:t>
      </w:r>
    </w:p>
    <w:p w:rsidR="00C729AF" w:rsidRPr="00C729AF" w:rsidRDefault="00C729AF" w:rsidP="00C7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г) организация и ведение делопроизводства Комиссии.</w:t>
      </w:r>
    </w:p>
    <w:p w:rsidR="00C729AF" w:rsidRPr="00C729AF" w:rsidRDefault="00C729AF" w:rsidP="00C72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729AF" w:rsidRPr="00C729AF" w:rsidRDefault="00C729AF" w:rsidP="00C72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C729AF" w:rsidRPr="00C729AF" w:rsidRDefault="00C729AF" w:rsidP="00C729A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C729AF" w:rsidRPr="00C729AF" w:rsidRDefault="00B13186" w:rsidP="00C729A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="00C729AF"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729AF" w:rsidRPr="00C729AF" w:rsidRDefault="00C729AF" w:rsidP="00C729A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Моргаушского района Чувашской Республики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29.12.2017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73</w:t>
      </w:r>
    </w:p>
    <w:p w:rsidR="00C729AF" w:rsidRPr="00C729AF" w:rsidRDefault="00C729AF" w:rsidP="00C729A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(приложение 2)</w:t>
      </w:r>
    </w:p>
    <w:p w:rsidR="00C729AF" w:rsidRPr="00C729AF" w:rsidRDefault="00C729AF" w:rsidP="00C72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</w:pPr>
      <w:r w:rsidRPr="00C729AF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>Регламент</w:t>
      </w:r>
    </w:p>
    <w:p w:rsidR="00C729AF" w:rsidRPr="00C729AF" w:rsidRDefault="00C729AF" w:rsidP="00C729A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</w:pPr>
      <w:r w:rsidRPr="00C729AF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 xml:space="preserve">антитеррористической комиссии </w:t>
      </w:r>
      <w:r w:rsidR="00B13186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>Сятракасинского</w:t>
      </w:r>
      <w:r w:rsidRPr="00C729AF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 xml:space="preserve"> сельского поселения </w:t>
      </w:r>
    </w:p>
    <w:p w:rsidR="00C729AF" w:rsidRPr="00C729AF" w:rsidRDefault="00C729AF" w:rsidP="00C729A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</w:pPr>
      <w:r w:rsidRPr="00C729AF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>Моргаушского района Чувашской Республики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Регламент разработан в соответствии с Указом Президента Российской Федерации от 15.02.2006 № 116 «О мерах по противодействию терроризму» и устанавливает общие правила организации деятельности антитеррористической комиссии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(далее - Комиссия) по реализации ее полномочий, закрепленных в Положении об антитеррористической комиссии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Положение).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1.2. Председателем Комиссии является Глава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председатель Комиссии).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1.3. Организационное и материально-техническое обеспечение деятельности Комиссии осуществляется администрацией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b/>
          <w:sz w:val="24"/>
          <w:szCs w:val="24"/>
        </w:rPr>
        <w:t>2. Полномочия председателя и членов Комиссии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2.1. Персональный состав Комиссии утверждается постановлением администрации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Республики. Общее руководство деятельностью Комиссии осуществляет председатель Комиссии, который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Председатель Комиссии информирует антитеррористическую комиссию Моргаушского района о результатах деятельности Комиссии по итогам года.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Чувашской Республики и администрацией сельского поселения, предприятиями и организациями, расположенными на территории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</w:t>
      </w:r>
      <w:proofErr w:type="gramEnd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Республики, а также средствами массовой информации.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2.3. Члены Комиссии обладают равными правами при подготовке и обсуждении рассматриваемых на заседании вопросов.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2.4. Члены Комиссии имеют право: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голосовать на заседаниях Комиссии;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lastRenderedPageBreak/>
        <w:t>-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2.5. Член Комиссии обязан: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организовывать в рамках своих должностных полномочий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Комиссии, может присутствовать на его заседании с правом совещательного голоса;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организовать в рамках своих должностных полномочий выполнение решений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2.6. Члены Комиссии несут ответственность за исполнение соответствующих поручений, содержащихся в решениях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2.7. Секретарь Комиссии: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а) разрабатывает проект плана работы Комиссии;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б) обеспечивает: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подготовку и проведение заседаний Комиссии;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решений Комиссии;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взаимодействие Комиссии с аппаратом антитеррористической комиссии Моргаушского района;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в)  подписывает протоколы заседаний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b/>
          <w:sz w:val="24"/>
          <w:szCs w:val="24"/>
        </w:rPr>
        <w:t>3. Планирование и организация работы Комиссии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3.1. Заседания Комиссии проводятся в соответствии с планом. План составляется на один год, утверждается председателем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3.2.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3.3.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3.4. Предложения в план заседаний Комиссии направляются в письменной форме членами Комиссии секретарю Комиссии не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чем за 2 недели до начала планируемого периода либо в сроки, определенные председателем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Предложения должны содержать: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наименование вопроса и краткое обоснование необходимости его рассмотрения на заседании Комиссии;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вариант предлагаемого решения;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наименование органа, ответственного за подготовку вопроса;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перечень соисполнителей;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срок рассмотрения на заседании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органами, к компетенции которых он относится.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Указанные предложения могут направляться секретарем Комиссии для дополнительной проработки членами Комиссии. Мнения членов Комиссии и другие 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материалы по внесенным предложениям должны быть представлены в Комиссию не позднее 2 недель со дня получения предложений, если иное не оговорено в сопроводительном документе.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3.5. 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3.6. Утвержденный план заседаний Комиссии рассылается секретарем Комиссии членам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3.7.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3.8.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3.9. 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Российской Федерации.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b/>
          <w:sz w:val="24"/>
          <w:szCs w:val="24"/>
        </w:rPr>
        <w:t>4. Порядок подготовки заседаний Комиссии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4.1. 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Комиссии, представители территориальных органов федеральных органов исполнительной власти, органов исполнительной власти </w:t>
      </w:r>
      <w:r w:rsidR="007243D6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заседаний в соответствии с учрежденным планом заседаний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4.2. Секретарь Комиссии организует проведение заседаний Комиссии, а также оказывает организационную и методическую помощь в подготовке материалов к заседанию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4.3.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председателем. Повестка дня заседания утверждается непосредственно на заседании.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4.4. Секретарю Комиссии не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чем за 7 дней до даты проведения заседания представляются следующие материалы: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проект решения по рассматриваемому вопросу с указанием исполнителей поручений и сроков исполнения;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материалы согласования проекта решения с заинтересованными государственными органами;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особое мнение по представленному проекту, если таковое имеется;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предложения по составу приглашенных на заседание Комиссии лиц.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4.6. В случае непредставления материалов в срок, указанный в пункте 4.4 настоящего Регламента, или представления материалов с нарушением настоящего Регламента вопрос может быть снят с рассмотрения и освещен на другом заседании по решению председателя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4.7.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4.8. Секретарь комиссии не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чем за 3 дня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Члены Комиссии не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чем за 1 день до даты проведения заседания Комиссии направляют информацию секретарю Комиссии о своем участии в заседании или причинах отсутствия. Список членов Комиссии с указанием причин невозможности участия в заседаниях отдельных членов Комиссии докладывается секретарем Комиссии председателю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4.9. На заседания Комиссии могут быть приглашены руководители территориальных органов исполнительной власти, органов исполнительной власти </w:t>
      </w:r>
      <w:r w:rsidR="007243D6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>, а также руководители иных органов и организаций, имеющих непосредственное отношение к рассматриваемому вопросу.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4.10. 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b/>
          <w:sz w:val="24"/>
          <w:szCs w:val="24"/>
        </w:rPr>
        <w:t>5. Порядок проведения заседаний Комиссии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5.1. Заседания Комиссии созываются председателем Комиссии либо по его поручению секретарем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5.2. Лица, участвующие в заседаниях Комиссии, регистрируются секретарем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5.3. Заседание Комиссии считается правомочным, если на нем присутствует более половины ее состава.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5.4. Заседание ведет председатель Комиссии, который: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организует обсуждение вопросов повестки дня заседания Комиссии;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организует обсуждение поступивших от членов Комиссии замечаний и предложений по проекту решения;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организует голосование;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- обеспечивает соблюдение положений настоящего Регламента членами Комиссии и приглашенными лицами.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Участвуя в голосовании, председатель голосует последним.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5.5.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5.6. Регламент заседания Комиссии определяется при подготовке к заседанию и утверждается непосредственно на заседании.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5.7.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5.8. Решения Комиссии принимаются открытым голосованием простым большинством голосов присутствующих на заседании председателя, заместителей председателя, секретаря, членов Комиссии. При равенстве голосов решающим является голос председательствующего на заседании.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5.9.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- секретарем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lastRenderedPageBreak/>
        <w:t>5.10. Материалы, содержащие сведения, составляющие государственную тайну, передаются членам Комиссии под роспись и подлежат возврату секретарю Комиссии по окончании заседания.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5.11. Участникам и приглашенным лицам запрещается использовать на заседании видео-, фото-, звукозаписывающие устройства, а также средства связи.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b/>
          <w:sz w:val="24"/>
          <w:szCs w:val="24"/>
        </w:rPr>
        <w:t>6. Оформление решений, принятых на заседаниях Комиссии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6.1. Решения Комиссии оформляются протоколом, который в пятидневный срок после даты проведения заседания готовится секретарем Комиссии и подписывается председателем Комиссии.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6.2.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6.3. К протоколу прилагаются особые мнения членов Комиссии, если таковые имеются.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6.4.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3D6" w:rsidRDefault="007243D6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3D6" w:rsidRDefault="007243D6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3D6" w:rsidRDefault="007243D6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3D6" w:rsidRDefault="007243D6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3D6" w:rsidRDefault="007243D6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3D6" w:rsidRDefault="007243D6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3D6" w:rsidRDefault="007243D6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3D6" w:rsidRDefault="007243D6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3D6" w:rsidRPr="00C729AF" w:rsidRDefault="007243D6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Утвержден</w:t>
      </w:r>
    </w:p>
    <w:p w:rsidR="00C729AF" w:rsidRPr="00C729AF" w:rsidRDefault="00C729AF" w:rsidP="00C729A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C729AF" w:rsidRPr="00C729AF" w:rsidRDefault="00B13186" w:rsidP="00C729A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="00C729AF"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729AF" w:rsidRPr="00C729AF" w:rsidRDefault="00C729AF" w:rsidP="00C729A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Моргаушского района Чувашской Республики от </w:t>
      </w:r>
      <w:r>
        <w:rPr>
          <w:rFonts w:ascii="Times New Roman" w:eastAsia="Times New Roman" w:hAnsi="Times New Roman" w:cs="Times New Roman"/>
          <w:sz w:val="24"/>
          <w:szCs w:val="24"/>
        </w:rPr>
        <w:t>29.12.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73</w:t>
      </w:r>
    </w:p>
    <w:p w:rsidR="00C729AF" w:rsidRPr="00C729AF" w:rsidRDefault="00C729AF" w:rsidP="00C729A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(приложение 3)</w:t>
      </w:r>
    </w:p>
    <w:p w:rsidR="00C729AF" w:rsidRPr="00C729AF" w:rsidRDefault="00C729AF" w:rsidP="00C729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9AF" w:rsidRPr="00C729AF" w:rsidRDefault="00C729AF" w:rsidP="00C729A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</w:pPr>
      <w:r w:rsidRPr="00C729AF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 xml:space="preserve"> Состав </w:t>
      </w:r>
    </w:p>
    <w:p w:rsidR="00C729AF" w:rsidRPr="00C729AF" w:rsidRDefault="00C729AF" w:rsidP="00C729A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</w:pPr>
      <w:r w:rsidRPr="00C729AF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 xml:space="preserve">антитеррористической комиссии </w:t>
      </w:r>
      <w:r w:rsidR="00B13186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>Сятракасинского</w:t>
      </w:r>
      <w:r w:rsidRPr="00C729AF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 xml:space="preserve"> сельского поселения </w:t>
      </w:r>
    </w:p>
    <w:p w:rsidR="00C729AF" w:rsidRPr="00C729AF" w:rsidRDefault="00C729AF" w:rsidP="00C729A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</w:pPr>
      <w:r w:rsidRPr="00C729AF">
        <w:rPr>
          <w:rFonts w:ascii="Times New Roman" w:eastAsia="Arial" w:hAnsi="Times New Roman" w:cs="Times New Roman"/>
          <w:b/>
          <w:bCs/>
          <w:sz w:val="24"/>
          <w:szCs w:val="24"/>
          <w:lang w:eastAsia="ja-JP"/>
        </w:rPr>
        <w:t>Моргаушского района Чувашской Республики</w:t>
      </w:r>
    </w:p>
    <w:p w:rsidR="00C729AF" w:rsidRPr="00C729AF" w:rsidRDefault="00C729AF" w:rsidP="00C729AF">
      <w:pPr>
        <w:widowControl w:val="0"/>
        <w:suppressAutoHyphens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ja-JP"/>
        </w:rPr>
      </w:pPr>
    </w:p>
    <w:p w:rsidR="00C729AF" w:rsidRPr="00C729AF" w:rsidRDefault="00C729AF" w:rsidP="00C729AF">
      <w:pPr>
        <w:widowControl w:val="0"/>
        <w:suppressAutoHyphens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ja-JP"/>
        </w:rPr>
      </w:pPr>
    </w:p>
    <w:p w:rsidR="00C729AF" w:rsidRPr="00C729AF" w:rsidRDefault="00C729AF" w:rsidP="00C729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Председатель комиссии  -                         </w:t>
      </w:r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Иванова Надежда Германовна</w:t>
      </w: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</w:p>
    <w:p w:rsidR="00C729AF" w:rsidRPr="00C729AF" w:rsidRDefault="00C729AF" w:rsidP="00C729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глава </w:t>
      </w:r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C729AF" w:rsidRPr="00C729AF" w:rsidRDefault="00C729AF" w:rsidP="00C729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9AF" w:rsidRPr="00C729AF" w:rsidRDefault="00C729AF" w:rsidP="00C729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Заместитель председателя комиссии  -    </w:t>
      </w:r>
      <w:proofErr w:type="spellStart"/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>Оньков</w:t>
      </w:r>
      <w:proofErr w:type="spellEnd"/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Алексей Валерианович</w:t>
      </w: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</w:p>
    <w:p w:rsidR="00C729AF" w:rsidRPr="00C729AF" w:rsidRDefault="00C729AF" w:rsidP="00C729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  <w:proofErr w:type="gramStart"/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участковый уполномоченный полиции (по  </w:t>
      </w:r>
      <w:proofErr w:type="gramEnd"/>
    </w:p>
    <w:p w:rsidR="00C729AF" w:rsidRPr="00C729AF" w:rsidRDefault="00C729AF" w:rsidP="00C729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согласованию)</w:t>
      </w:r>
    </w:p>
    <w:p w:rsidR="00C729AF" w:rsidRPr="00C729AF" w:rsidRDefault="00C729AF" w:rsidP="00C729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Секретарь комиссии -                                 </w:t>
      </w:r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Семенова Надежда </w:t>
      </w:r>
      <w:proofErr w:type="spellStart"/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Мефодьевна</w:t>
      </w:r>
      <w:proofErr w:type="spellEnd"/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</w:t>
      </w:r>
    </w:p>
    <w:p w:rsidR="00C729AF" w:rsidRPr="00C729AF" w:rsidRDefault="00C729AF" w:rsidP="00C729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Ведущий </w:t>
      </w: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</w:t>
      </w:r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                               </w:t>
      </w:r>
    </w:p>
    <w:p w:rsidR="00C729AF" w:rsidRPr="00C729AF" w:rsidRDefault="00C729AF" w:rsidP="00C729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администрации </w:t>
      </w:r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</w:t>
      </w:r>
    </w:p>
    <w:p w:rsidR="00C729AF" w:rsidRPr="00C729AF" w:rsidRDefault="00C729AF" w:rsidP="00C729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C729AF" w:rsidRPr="00C729AF" w:rsidRDefault="00C729AF" w:rsidP="00C729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9AF" w:rsidRPr="00C729AF" w:rsidRDefault="00C729AF" w:rsidP="00C729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C729AF" w:rsidRPr="00C729AF" w:rsidRDefault="00C729AF" w:rsidP="00C729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9AF" w:rsidRPr="00C729AF" w:rsidRDefault="00C729AF" w:rsidP="00C7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Прокопьев Виталий Александрович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C255E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директор МБОУ «</w:t>
      </w:r>
      <w:proofErr w:type="spellStart"/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Сятракасинская</w:t>
      </w:r>
      <w:proofErr w:type="spellEnd"/>
      <w:r w:rsidR="00B13186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29AF" w:rsidRPr="00C729AF" w:rsidRDefault="00C729AF" w:rsidP="00C7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255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>(по согласованию)</w:t>
      </w:r>
    </w:p>
    <w:p w:rsidR="00C729AF" w:rsidRPr="00C729AF" w:rsidRDefault="00C729AF" w:rsidP="00C729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B13186" w:rsidRPr="00C729AF" w:rsidRDefault="00C729AF" w:rsidP="00B1318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proofErr w:type="gramStart"/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Николаева Роза</w:t>
      </w: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="007243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 </w:t>
      </w:r>
      <w:r w:rsidR="00C255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заведующий </w:t>
      </w:r>
      <w:proofErr w:type="spellStart"/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Кашмашским</w:t>
      </w:r>
      <w:proofErr w:type="spellEnd"/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  </w:t>
      </w:r>
      <w:r w:rsidR="00B13186" w:rsidRPr="00C7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 </w:t>
      </w:r>
      <w:r w:rsidR="00B13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gramEnd"/>
    </w:p>
    <w:p w:rsidR="00B13186" w:rsidRPr="00C729AF" w:rsidRDefault="00B13186" w:rsidP="00B1318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Петровна                                                     </w:t>
      </w:r>
      <w:r w:rsidR="00C255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согласованию) </w:t>
      </w:r>
      <w:proofErr w:type="gramEnd"/>
    </w:p>
    <w:p w:rsidR="00C729AF" w:rsidRPr="00C729AF" w:rsidRDefault="00C729AF" w:rsidP="00C7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729AF" w:rsidRPr="00C729AF" w:rsidRDefault="00C729AF" w:rsidP="00C7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C255E6">
        <w:rPr>
          <w:rFonts w:ascii="Times New Roman" w:eastAsia="Times New Roman" w:hAnsi="Times New Roman" w:cs="Times New Roman"/>
          <w:sz w:val="24"/>
          <w:szCs w:val="24"/>
        </w:rPr>
        <w:t>Григорьев Родион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255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- депутат Собрания депутатов</w:t>
      </w:r>
    </w:p>
    <w:p w:rsidR="00C729AF" w:rsidRPr="00C729AF" w:rsidRDefault="00C729AF" w:rsidP="00C7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255E6">
        <w:rPr>
          <w:rFonts w:ascii="Times New Roman" w:eastAsia="Times New Roman" w:hAnsi="Times New Roman" w:cs="Times New Roman"/>
          <w:sz w:val="24"/>
          <w:szCs w:val="24"/>
        </w:rPr>
        <w:t>Валерианович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255E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86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ab/>
      </w:r>
      <w:r w:rsidRPr="00C729AF">
        <w:rPr>
          <w:rFonts w:ascii="Times New Roman" w:eastAsia="Times New Roman" w:hAnsi="Times New Roman" w:cs="Times New Roman"/>
          <w:sz w:val="24"/>
          <w:szCs w:val="24"/>
        </w:rPr>
        <w:tab/>
      </w:r>
      <w:r w:rsidRPr="00C729AF">
        <w:rPr>
          <w:rFonts w:ascii="Times New Roman" w:eastAsia="Times New Roman" w:hAnsi="Times New Roman" w:cs="Times New Roman"/>
          <w:sz w:val="24"/>
          <w:szCs w:val="24"/>
        </w:rPr>
        <w:tab/>
      </w:r>
      <w:r w:rsidRPr="00C729AF">
        <w:rPr>
          <w:rFonts w:ascii="Times New Roman" w:eastAsia="Times New Roman" w:hAnsi="Times New Roman" w:cs="Times New Roman"/>
          <w:sz w:val="24"/>
          <w:szCs w:val="24"/>
        </w:rPr>
        <w:tab/>
      </w:r>
      <w:r w:rsidRPr="00C729AF">
        <w:rPr>
          <w:rFonts w:ascii="Times New Roman" w:eastAsia="Times New Roman" w:hAnsi="Times New Roman" w:cs="Times New Roman"/>
          <w:sz w:val="24"/>
          <w:szCs w:val="24"/>
        </w:rPr>
        <w:tab/>
      </w:r>
      <w:r w:rsidRPr="00C729A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(по согласованию)</w:t>
      </w:r>
    </w:p>
    <w:p w:rsidR="00C729AF" w:rsidRPr="00C729AF" w:rsidRDefault="00C729AF" w:rsidP="00C7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>7.</w:t>
      </w:r>
      <w:r w:rsidR="00C255E6">
        <w:rPr>
          <w:rFonts w:ascii="Times New Roman" w:eastAsia="Times New Roman" w:hAnsi="Times New Roman" w:cs="Times New Roman"/>
          <w:sz w:val="24"/>
          <w:szCs w:val="24"/>
        </w:rPr>
        <w:t xml:space="preserve"> Шапошникова </w:t>
      </w:r>
      <w:proofErr w:type="spellStart"/>
      <w:r w:rsidR="00C255E6">
        <w:rPr>
          <w:rFonts w:ascii="Times New Roman" w:eastAsia="Times New Roman" w:hAnsi="Times New Roman" w:cs="Times New Roman"/>
          <w:sz w:val="24"/>
          <w:szCs w:val="24"/>
        </w:rPr>
        <w:t>Руфа</w:t>
      </w:r>
      <w:proofErr w:type="spellEnd"/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255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- з</w:t>
      </w:r>
      <w:r w:rsidR="00C255E6">
        <w:rPr>
          <w:rFonts w:ascii="Times New Roman" w:eastAsia="Times New Roman" w:hAnsi="Times New Roman" w:cs="Times New Roman"/>
          <w:sz w:val="24"/>
          <w:szCs w:val="24"/>
        </w:rPr>
        <w:t xml:space="preserve">аведующий МБДОУ «Детский сад № </w:t>
      </w: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C255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729AF" w:rsidRPr="00C729AF" w:rsidRDefault="00C255E6" w:rsidP="00C7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Геннадьевна</w:t>
      </w:r>
      <w:r w:rsidR="00C729AF"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C729AF" w:rsidRPr="00C72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«Березка»   </w:t>
      </w:r>
      <w:r w:rsidR="00C729AF" w:rsidRPr="00C729AF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</w:t>
      </w:r>
    </w:p>
    <w:p w:rsidR="00C729AF" w:rsidRPr="00C729AF" w:rsidRDefault="00C729AF" w:rsidP="00C7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729AF" w:rsidRPr="00C729AF" w:rsidRDefault="00C729AF" w:rsidP="00C7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AF" w:rsidRPr="00C729AF" w:rsidRDefault="00C729AF" w:rsidP="00C729A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DC5" w:rsidRPr="00C729AF" w:rsidRDefault="00741DC5" w:rsidP="00C729AF"/>
    <w:sectPr w:rsidR="00741DC5" w:rsidRPr="00C729AF" w:rsidSect="005A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9AF"/>
    <w:rsid w:val="005A00C0"/>
    <w:rsid w:val="005A6966"/>
    <w:rsid w:val="00617ABD"/>
    <w:rsid w:val="007243D6"/>
    <w:rsid w:val="00741DC5"/>
    <w:rsid w:val="00B13186"/>
    <w:rsid w:val="00C255E6"/>
    <w:rsid w:val="00C7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5DF9D4E695FE3E76302AF1C55EF5BFF798A80899421C3797BA62EFD0BFF10CC8825DAFA93E2D3775FC6CWEM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5DF9D4E695FE3E76302AF1C55EF5BFF798A8089945163C94BA62EFD0BFF10CC8825DAFA93E2D3775FC6CWEM3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5DF9D4E695FE3E763034FCD332AABAF091F7019A431462CFE539B287WBM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C5DF9D4E695FE3E763034FCD332AABAF091F4029A451462CFE539B287WBM6G" TargetMode="External"/><Relationship Id="rId10" Type="http://schemas.openxmlformats.org/officeDocument/2006/relationships/hyperlink" Target="consultantplus://offline/ref=6C5DF9D4E695FE3E76302AF1C55EF5BFF798A80899421C3797BA62EFD0BFF10CC8825DAFA93E2D3775FD6BWEM7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C5DF9D4E695FE3E76302AF1C55EF5BFF798A80899421C3797BA62EFD0BFF10CC8825DAFA93E2D3775FC68WEM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8</cp:revision>
  <cp:lastPrinted>2019-02-13T08:29:00Z</cp:lastPrinted>
  <dcterms:created xsi:type="dcterms:W3CDTF">2019-02-13T08:08:00Z</dcterms:created>
  <dcterms:modified xsi:type="dcterms:W3CDTF">2019-02-14T08:01:00Z</dcterms:modified>
</cp:coreProperties>
</file>