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A0" w:rsidRDefault="001F6FA0" w:rsidP="001F6F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14605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6FA0" w:rsidRDefault="001F6FA0" w:rsidP="001F6F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FA0" w:rsidRDefault="001F6FA0" w:rsidP="001F6F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984"/>
        <w:gridCol w:w="3508"/>
      </w:tblGrid>
      <w:tr w:rsidR="001F6FA0" w:rsidTr="001F6FA0">
        <w:trPr>
          <w:trHeight w:val="2548"/>
          <w:jc w:val="right"/>
        </w:trPr>
        <w:tc>
          <w:tcPr>
            <w:tcW w:w="3687" w:type="dxa"/>
          </w:tcPr>
          <w:p w:rsidR="001F6FA0" w:rsidRDefault="001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1F6FA0" w:rsidRDefault="001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1F6FA0" w:rsidRDefault="001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</w:p>
          <w:p w:rsidR="001F6FA0" w:rsidRDefault="001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1F6FA0" w:rsidRDefault="001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1F6FA0" w:rsidRDefault="001F6FA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1F6FA0" w:rsidRDefault="001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6FA0" w:rsidRDefault="001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14.02.2019 г.  № 3</w:t>
            </w:r>
          </w:p>
          <w:p w:rsidR="001F6FA0" w:rsidRDefault="001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Сятракасы</w:t>
            </w:r>
            <w:proofErr w:type="spellEnd"/>
          </w:p>
          <w:p w:rsidR="001F6FA0" w:rsidRDefault="001F6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FA0" w:rsidRDefault="001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8" w:type="dxa"/>
          </w:tcPr>
          <w:p w:rsidR="001F6FA0" w:rsidRDefault="001F6FA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1F6FA0" w:rsidRDefault="001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1F6FA0" w:rsidRDefault="001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</w:p>
          <w:p w:rsidR="001F6FA0" w:rsidRDefault="001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1F6FA0" w:rsidRDefault="001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1F6FA0" w:rsidRDefault="001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ЙЫШÃНУ</w:t>
            </w:r>
          </w:p>
          <w:p w:rsidR="001F6FA0" w:rsidRDefault="001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6FA0" w:rsidRDefault="001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14.02.2019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№ 3</w:t>
            </w:r>
          </w:p>
          <w:p w:rsidR="001F6FA0" w:rsidRDefault="001F6FA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ялӗ                                            </w:t>
            </w:r>
          </w:p>
          <w:p w:rsidR="001F6FA0" w:rsidRDefault="001F6F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6FA0" w:rsidRDefault="001F6F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FA0" w:rsidRDefault="001F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:rsidR="001D4FA6" w:rsidRDefault="001D4FA6" w:rsidP="001D4F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определении местоположения </w:t>
      </w:r>
    </w:p>
    <w:p w:rsidR="001D4FA6" w:rsidRDefault="001D4FA6" w:rsidP="001D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земельного участка</w:t>
      </w:r>
    </w:p>
    <w:p w:rsidR="001D4FA6" w:rsidRDefault="001D4FA6" w:rsidP="001D4F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4FA6" w:rsidRDefault="001D4FA6" w:rsidP="001D4FA6">
      <w:pPr>
        <w:tabs>
          <w:tab w:val="left" w:pos="538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Чувашской Республики от 19.12.1997 года №28 «Об административном территориальном устройстве Чувашской Республики», ст.17 Федерального закона от 06.10.2003г № 131-ФЗ «Об общих принципах  местного самоуправления в российской Федерации, а также с определением местоположения адресного хозяйства в населенных пунктах  Сятракасинского сельского поселения Моргаушского района Чувашской Республики администрация Сятракасинского сельского поселения Моргаушского района Чувашской Республики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л я е т:</w:t>
      </w:r>
    </w:p>
    <w:p w:rsidR="001D4FA6" w:rsidRDefault="001D4FA6" w:rsidP="001D4F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местоположение земельного участка:</w:t>
      </w:r>
    </w:p>
    <w:p w:rsidR="001D4FA6" w:rsidRDefault="001D4FA6" w:rsidP="001D4F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B26C14">
        <w:rPr>
          <w:rFonts w:ascii="Times New Roman" w:eastAsia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eastAsia="Times New Roman" w:hAnsi="Times New Roman" w:cs="Times New Roman"/>
          <w:sz w:val="24"/>
          <w:szCs w:val="24"/>
        </w:rPr>
        <w:t>3373</w:t>
      </w:r>
      <w:r w:rsidRPr="00B26C14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Pr="00B26C14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B26C14">
        <w:rPr>
          <w:rFonts w:ascii="Times New Roman" w:eastAsia="Times New Roman" w:hAnsi="Times New Roman" w:cs="Times New Roman"/>
          <w:sz w:val="24"/>
          <w:szCs w:val="24"/>
        </w:rPr>
        <w:t>,  с кадастровым номером 21:17:</w:t>
      </w:r>
      <w:r>
        <w:rPr>
          <w:rFonts w:ascii="Times New Roman" w:eastAsia="Times New Roman" w:hAnsi="Times New Roman" w:cs="Times New Roman"/>
          <w:sz w:val="24"/>
          <w:szCs w:val="24"/>
        </w:rPr>
        <w:t>170205:112, ранее имевшего адрес: участок находится  примерно в 145 м. по направлению на северо-запад от ориентира жилой дом, расположенного за пределами участка, адрес ориентира:</w:t>
      </w:r>
      <w:r w:rsidR="00344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Чувашская Республика, Моргаушский район, Сятракасинское сельское поселение,  д. Кашмаши, ул. А.Львова, д. 10 местоположение: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Чувашская Республика – Чувашия, р-н Моргаушский, с/пос. Сятракасинское, д. Кашмаши,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Ярикова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дом № 39.</w:t>
      </w:r>
    </w:p>
    <w:p w:rsidR="001D4FA6" w:rsidRDefault="001D4FA6" w:rsidP="001D4F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Постановление вступает в силу с момента подписания.</w:t>
      </w:r>
    </w:p>
    <w:p w:rsidR="001D4FA6" w:rsidRDefault="001D4FA6" w:rsidP="001D4F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FA6" w:rsidRDefault="001D4FA6" w:rsidP="001D4FA6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FA6" w:rsidRDefault="001D4FA6" w:rsidP="001D4FA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FA6" w:rsidRDefault="001D4FA6" w:rsidP="001D4F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4FA6" w:rsidRDefault="001D4FA6" w:rsidP="001D4FA6">
      <w:r>
        <w:rPr>
          <w:rFonts w:ascii="Times New Roman" w:eastAsia="Times New Roman" w:hAnsi="Times New Roman" w:cs="Times New Roman"/>
          <w:sz w:val="24"/>
          <w:szCs w:val="24"/>
        </w:rPr>
        <w:t xml:space="preserve">Глава Сятракасинского сельского поселения                    </w:t>
      </w:r>
      <w:r w:rsidR="003447B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Н.Г.Иванова</w:t>
      </w:r>
    </w:p>
    <w:p w:rsidR="001D4FA6" w:rsidRDefault="001D4FA6" w:rsidP="001D4FA6"/>
    <w:p w:rsidR="009F2E72" w:rsidRDefault="009F2E72"/>
    <w:sectPr w:rsidR="009F2E72" w:rsidSect="00C1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A564F"/>
    <w:multiLevelType w:val="hybridMultilevel"/>
    <w:tmpl w:val="682AAAE4"/>
    <w:lvl w:ilvl="0" w:tplc="E3DE7D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FA0"/>
    <w:rsid w:val="001D4FA6"/>
    <w:rsid w:val="001F6FA0"/>
    <w:rsid w:val="003447BE"/>
    <w:rsid w:val="009F2E72"/>
    <w:rsid w:val="00C1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5</cp:revision>
  <cp:lastPrinted>2019-02-14T05:15:00Z</cp:lastPrinted>
  <dcterms:created xsi:type="dcterms:W3CDTF">2019-02-13T13:51:00Z</dcterms:created>
  <dcterms:modified xsi:type="dcterms:W3CDTF">2019-02-14T05:15:00Z</dcterms:modified>
</cp:coreProperties>
</file>