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Pr="001F72E2" w:rsidRDefault="005176E9" w:rsidP="000A1841">
      <w:pPr>
        <w:pStyle w:val="ConsPlusNormal"/>
        <w:jc w:val="center"/>
        <w:rPr>
          <w:b/>
        </w:rPr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25823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20.08.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533C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525823">
                    <w:rPr>
                      <w:b/>
                    </w:rPr>
                    <w:t>4</w:t>
                  </w:r>
                  <w:r w:rsidR="00B533C4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25823" w:rsidP="00F21EF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20.08.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533C4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525823">
                    <w:rPr>
                      <w:b/>
                    </w:rPr>
                    <w:t>4</w:t>
                  </w:r>
                  <w:r w:rsidR="00B533C4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77" w:type="dxa"/>
        <w:tblLayout w:type="fixed"/>
        <w:tblLook w:val="04A0"/>
      </w:tblPr>
      <w:tblGrid>
        <w:gridCol w:w="5959"/>
      </w:tblGrid>
      <w:tr w:rsidR="00745617" w:rsidRPr="00F21EF1" w:rsidTr="00454877">
        <w:trPr>
          <w:trHeight w:val="3186"/>
        </w:trPr>
        <w:tc>
          <w:tcPr>
            <w:tcW w:w="5959" w:type="dxa"/>
          </w:tcPr>
          <w:p w:rsidR="00745617" w:rsidRPr="00F21EF1" w:rsidRDefault="00745617" w:rsidP="00FF26F4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  <w:r w:rsidRPr="00F21EF1">
              <w:rPr>
                <w:b/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F21EF1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Pr="00F21EF1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от </w:t>
            </w:r>
            <w:r w:rsidR="00FF26F4" w:rsidRPr="00F21EF1">
              <w:rPr>
                <w:b/>
                <w:sz w:val="22"/>
                <w:szCs w:val="22"/>
              </w:rPr>
              <w:t>06</w:t>
            </w:r>
            <w:r w:rsidR="004A5EDE" w:rsidRPr="00F21EF1">
              <w:rPr>
                <w:b/>
                <w:sz w:val="22"/>
                <w:szCs w:val="22"/>
              </w:rPr>
              <w:t>.0</w:t>
            </w:r>
            <w:r w:rsidR="00FF26F4" w:rsidRPr="00F21EF1">
              <w:rPr>
                <w:b/>
                <w:sz w:val="22"/>
                <w:szCs w:val="22"/>
              </w:rPr>
              <w:t>2</w:t>
            </w:r>
            <w:r w:rsidR="004A5EDE" w:rsidRPr="00F21EF1">
              <w:rPr>
                <w:b/>
                <w:sz w:val="22"/>
                <w:szCs w:val="22"/>
              </w:rPr>
              <w:t>.201</w:t>
            </w:r>
            <w:r w:rsidR="00FF26F4" w:rsidRPr="00F21EF1">
              <w:rPr>
                <w:b/>
                <w:sz w:val="22"/>
                <w:szCs w:val="22"/>
              </w:rPr>
              <w:t>7</w:t>
            </w:r>
            <w:r w:rsidRPr="00F21EF1">
              <w:rPr>
                <w:b/>
                <w:sz w:val="22"/>
                <w:szCs w:val="22"/>
              </w:rPr>
              <w:t xml:space="preserve"> г. № </w:t>
            </w:r>
            <w:r w:rsidR="004A5EDE" w:rsidRPr="00F21EF1">
              <w:rPr>
                <w:b/>
                <w:sz w:val="22"/>
                <w:szCs w:val="22"/>
              </w:rPr>
              <w:t>4</w:t>
            </w:r>
            <w:r w:rsidRPr="00F21EF1">
              <w:rPr>
                <w:b/>
                <w:sz w:val="22"/>
                <w:szCs w:val="22"/>
              </w:rPr>
              <w:t xml:space="preserve"> «</w:t>
            </w:r>
            <w:r w:rsidR="00FF26F4" w:rsidRPr="00F21EF1">
              <w:rPr>
                <w:b/>
                <w:sz w:val="22"/>
                <w:szCs w:val="22"/>
              </w:rPr>
              <w:t xml:space="preserve">Об утверждении административного регламента администрации </w:t>
            </w:r>
            <w:proofErr w:type="spellStart"/>
            <w:r w:rsidR="00FF26F4" w:rsidRPr="00F21EF1">
              <w:rPr>
                <w:b/>
                <w:sz w:val="22"/>
                <w:szCs w:val="22"/>
              </w:rPr>
              <w:t>Чуманкасинского</w:t>
            </w:r>
            <w:proofErr w:type="spellEnd"/>
            <w:r w:rsidR="00FF26F4" w:rsidRPr="00F21EF1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по предоставлению муниципальной услуги "Выдача разрешения на строительство, реконструкцию объектов капитального строительства,  индивидуальное строительство, продление срока действия разрешения, внесение изменений"</w:t>
            </w:r>
            <w:r w:rsidRPr="00F21EF1">
              <w:rPr>
                <w:b/>
                <w:sz w:val="22"/>
                <w:szCs w:val="22"/>
              </w:rPr>
              <w:t>»</w:t>
            </w:r>
          </w:p>
          <w:p w:rsidR="00FF26F4" w:rsidRPr="00F21EF1" w:rsidRDefault="00FF26F4" w:rsidP="00FF26F4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1F72E2" w:rsidRDefault="00BC5225" w:rsidP="00BC5225">
      <w:pPr>
        <w:ind w:firstLine="708"/>
        <w:jc w:val="both"/>
        <w:rPr>
          <w:sz w:val="22"/>
          <w:szCs w:val="22"/>
        </w:rPr>
      </w:pPr>
      <w:proofErr w:type="gramStart"/>
      <w:r w:rsidRPr="00BC5225">
        <w:rPr>
          <w:sz w:val="22"/>
          <w:szCs w:val="22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03.08.2018 года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805DA">
        <w:rPr>
          <w:sz w:val="22"/>
          <w:szCs w:val="22"/>
        </w:rPr>
        <w:t>Федеральным законом</w:t>
      </w:r>
      <w:r>
        <w:rPr>
          <w:sz w:val="22"/>
          <w:szCs w:val="22"/>
        </w:rPr>
        <w:t xml:space="preserve"> от 27 июля 2010 года №210-ФЗ «</w:t>
      </w:r>
      <w:r w:rsidRPr="005805DA">
        <w:rPr>
          <w:sz w:val="22"/>
          <w:szCs w:val="22"/>
        </w:rPr>
        <w:t>Об организации предоставления государственных и муниципальных услуг</w:t>
      </w:r>
      <w:r>
        <w:rPr>
          <w:sz w:val="22"/>
          <w:szCs w:val="22"/>
        </w:rPr>
        <w:t xml:space="preserve">», </w:t>
      </w:r>
      <w:r w:rsidRPr="00BC5225">
        <w:rPr>
          <w:sz w:val="22"/>
          <w:szCs w:val="22"/>
        </w:rPr>
        <w:t xml:space="preserve">Уставом </w:t>
      </w:r>
      <w:proofErr w:type="spellStart"/>
      <w:r w:rsidR="00525823">
        <w:rPr>
          <w:sz w:val="22"/>
          <w:szCs w:val="22"/>
        </w:rPr>
        <w:t>Чуманкасинского</w:t>
      </w:r>
      <w:proofErr w:type="spellEnd"/>
      <w:r w:rsidRPr="00BC5225">
        <w:rPr>
          <w:sz w:val="22"/>
          <w:szCs w:val="22"/>
        </w:rPr>
        <w:t xml:space="preserve"> сельского поселения Моргаушского района</w:t>
      </w:r>
      <w:proofErr w:type="gramEnd"/>
      <w:r w:rsidRPr="00BC5225">
        <w:rPr>
          <w:sz w:val="22"/>
          <w:szCs w:val="22"/>
        </w:rPr>
        <w:t xml:space="preserve"> Чувашской Республики администрация </w:t>
      </w:r>
      <w:proofErr w:type="spellStart"/>
      <w:r w:rsidR="00525823">
        <w:rPr>
          <w:sz w:val="22"/>
          <w:szCs w:val="22"/>
        </w:rPr>
        <w:t>Чуманкасинского</w:t>
      </w:r>
      <w:proofErr w:type="spellEnd"/>
      <w:r w:rsidRPr="00BC5225">
        <w:rPr>
          <w:sz w:val="22"/>
          <w:szCs w:val="22"/>
        </w:rPr>
        <w:t xml:space="preserve"> сельского поселения Моргаушского района Чувашской Республики</w:t>
      </w:r>
      <w:r>
        <w:rPr>
          <w:sz w:val="22"/>
          <w:szCs w:val="22"/>
        </w:rPr>
        <w:t xml:space="preserve"> </w:t>
      </w:r>
      <w:proofErr w:type="spellStart"/>
      <w:proofErr w:type="gramStart"/>
      <w:r w:rsidR="004616DD" w:rsidRPr="00EF2BDB">
        <w:rPr>
          <w:b/>
        </w:rPr>
        <w:t>п</w:t>
      </w:r>
      <w:proofErr w:type="spellEnd"/>
      <w:proofErr w:type="gramEnd"/>
      <w:r w:rsidR="004616DD">
        <w:rPr>
          <w:b/>
        </w:rPr>
        <w:t xml:space="preserve"> </w:t>
      </w:r>
      <w:r w:rsidR="004616DD" w:rsidRPr="00EF2BDB">
        <w:rPr>
          <w:b/>
        </w:rPr>
        <w:t>о</w:t>
      </w:r>
      <w:r w:rsidR="004616DD">
        <w:rPr>
          <w:b/>
        </w:rPr>
        <w:t xml:space="preserve"> </w:t>
      </w:r>
      <w:r w:rsidR="004616DD" w:rsidRPr="00EF2BDB">
        <w:rPr>
          <w:b/>
        </w:rPr>
        <w:t>с</w:t>
      </w:r>
      <w:r w:rsidR="004616DD">
        <w:rPr>
          <w:b/>
        </w:rPr>
        <w:t xml:space="preserve"> </w:t>
      </w:r>
      <w:r w:rsidR="004616DD" w:rsidRPr="00EF2BDB">
        <w:rPr>
          <w:b/>
        </w:rPr>
        <w:t>т</w:t>
      </w:r>
      <w:r w:rsidR="004616DD">
        <w:rPr>
          <w:b/>
        </w:rPr>
        <w:t xml:space="preserve"> </w:t>
      </w:r>
      <w:r w:rsidR="004616DD" w:rsidRPr="00EF2BDB">
        <w:rPr>
          <w:b/>
        </w:rPr>
        <w:t>а</w:t>
      </w:r>
      <w:r w:rsidR="004616DD">
        <w:rPr>
          <w:b/>
        </w:rPr>
        <w:t xml:space="preserve"> </w:t>
      </w:r>
      <w:proofErr w:type="spellStart"/>
      <w:r w:rsidR="004616DD" w:rsidRPr="00EF2BDB">
        <w:rPr>
          <w:b/>
        </w:rPr>
        <w:t>н</w:t>
      </w:r>
      <w:proofErr w:type="spellEnd"/>
      <w:r w:rsidR="004616DD">
        <w:rPr>
          <w:b/>
        </w:rPr>
        <w:t xml:space="preserve"> </w:t>
      </w:r>
      <w:r w:rsidR="004616DD" w:rsidRPr="00EF2BDB">
        <w:rPr>
          <w:b/>
        </w:rPr>
        <w:t>о</w:t>
      </w:r>
      <w:r w:rsidR="004616DD">
        <w:rPr>
          <w:b/>
        </w:rPr>
        <w:t xml:space="preserve"> </w:t>
      </w:r>
      <w:r w:rsidR="004616DD" w:rsidRPr="00EF2BDB">
        <w:rPr>
          <w:b/>
        </w:rPr>
        <w:t>в</w:t>
      </w:r>
      <w:r w:rsidR="004616DD">
        <w:rPr>
          <w:b/>
        </w:rPr>
        <w:t xml:space="preserve"> </w:t>
      </w:r>
      <w:r w:rsidR="004616DD" w:rsidRPr="00EF2BDB">
        <w:rPr>
          <w:b/>
        </w:rPr>
        <w:t>л</w:t>
      </w:r>
      <w:r w:rsidR="004616DD">
        <w:rPr>
          <w:b/>
        </w:rPr>
        <w:t xml:space="preserve"> </w:t>
      </w:r>
      <w:r w:rsidR="004616DD" w:rsidRPr="00EF2BDB">
        <w:rPr>
          <w:b/>
        </w:rPr>
        <w:t>я</w:t>
      </w:r>
      <w:r w:rsidR="004616DD">
        <w:rPr>
          <w:b/>
        </w:rPr>
        <w:t xml:space="preserve"> </w:t>
      </w:r>
      <w:r w:rsidR="004616DD" w:rsidRPr="00EF2BDB">
        <w:rPr>
          <w:b/>
        </w:rPr>
        <w:t>е</w:t>
      </w:r>
      <w:r w:rsidR="004616DD">
        <w:rPr>
          <w:b/>
        </w:rPr>
        <w:t xml:space="preserve"> </w:t>
      </w:r>
      <w:r w:rsidR="004616DD" w:rsidRPr="00EF2BDB">
        <w:rPr>
          <w:b/>
        </w:rPr>
        <w:t xml:space="preserve">т: </w:t>
      </w:r>
    </w:p>
    <w:p w:rsidR="0085754D" w:rsidRPr="0085754D" w:rsidRDefault="0085754D" w:rsidP="0085754D">
      <w:pPr>
        <w:ind w:firstLine="708"/>
        <w:jc w:val="center"/>
        <w:rPr>
          <w:sz w:val="22"/>
          <w:szCs w:val="22"/>
        </w:rPr>
      </w:pPr>
    </w:p>
    <w:p w:rsidR="0085754D" w:rsidRPr="0085754D" w:rsidRDefault="0085754D" w:rsidP="0085754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5754D">
        <w:rPr>
          <w:sz w:val="22"/>
          <w:szCs w:val="22"/>
        </w:rPr>
        <w:t xml:space="preserve">1. </w:t>
      </w:r>
      <w:proofErr w:type="gramStart"/>
      <w:r w:rsidRPr="0085754D">
        <w:rPr>
          <w:sz w:val="22"/>
          <w:szCs w:val="22"/>
        </w:rPr>
        <w:t xml:space="preserve">Внести в постановление администрации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85754D">
        <w:rPr>
          <w:sz w:val="22"/>
          <w:szCs w:val="22"/>
        </w:rPr>
        <w:t xml:space="preserve"> сельского поселения Моргаушского района Чувашской Республики от </w:t>
      </w:r>
      <w:r>
        <w:rPr>
          <w:sz w:val="22"/>
          <w:szCs w:val="22"/>
        </w:rPr>
        <w:t>06.02.2017г. № 4</w:t>
      </w:r>
      <w:r w:rsidRPr="0085754D">
        <w:rPr>
          <w:sz w:val="22"/>
          <w:szCs w:val="22"/>
        </w:rPr>
        <w:t xml:space="preserve"> «Об утверждении административного регламента администрации </w:t>
      </w:r>
      <w:proofErr w:type="spellStart"/>
      <w:r>
        <w:rPr>
          <w:sz w:val="22"/>
          <w:szCs w:val="22"/>
        </w:rPr>
        <w:t>Чуманкасинского</w:t>
      </w:r>
      <w:proofErr w:type="spellEnd"/>
      <w:r w:rsidRPr="0085754D">
        <w:rPr>
          <w:sz w:val="22"/>
          <w:szCs w:val="22"/>
        </w:rPr>
        <w:t xml:space="preserve"> сельского поселения Моргаушского района Чувашской Республики по предоставлению муниципальной услуги "Выдача разрешения на строительство, реконструкцию объектов капитального строительства, капитальный ремонт и индивидуальное строительство, продление срока действия разрешения, внесение изменений»  (далее – Административный регламент):</w:t>
      </w:r>
      <w:proofErr w:type="gramEnd"/>
    </w:p>
    <w:p w:rsidR="0085754D" w:rsidRPr="0085754D" w:rsidRDefault="0085754D" w:rsidP="0085754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5754D">
        <w:rPr>
          <w:sz w:val="22"/>
          <w:szCs w:val="22"/>
        </w:rPr>
        <w:t>1.1. В разделе II. Административного регламента:</w:t>
      </w:r>
    </w:p>
    <w:p w:rsidR="0085754D" w:rsidRPr="0085754D" w:rsidRDefault="0086006D" w:rsidP="0085754D">
      <w:pPr>
        <w:pStyle w:val="2"/>
        <w:spacing w:after="0" w:line="240" w:lineRule="auto"/>
        <w:ind w:left="0" w:firstLine="539"/>
        <w:rPr>
          <w:sz w:val="22"/>
          <w:szCs w:val="22"/>
        </w:rPr>
      </w:pPr>
      <w:r>
        <w:rPr>
          <w:sz w:val="22"/>
          <w:szCs w:val="22"/>
        </w:rPr>
        <w:t xml:space="preserve">1.1.1 </w:t>
      </w:r>
      <w:r w:rsidR="0085754D" w:rsidRPr="0085754D">
        <w:rPr>
          <w:sz w:val="22"/>
          <w:szCs w:val="22"/>
        </w:rPr>
        <w:t>абзац третий подпункта 2.6.1 пункта 2.6 изложить в следующей редакции:</w:t>
      </w:r>
    </w:p>
    <w:p w:rsidR="0085754D" w:rsidRPr="0085754D" w:rsidRDefault="0085754D" w:rsidP="0085754D">
      <w:pPr>
        <w:ind w:firstLine="540"/>
        <w:jc w:val="both"/>
        <w:rPr>
          <w:sz w:val="22"/>
          <w:szCs w:val="22"/>
        </w:rPr>
      </w:pPr>
      <w:r w:rsidRPr="0085754D">
        <w:rPr>
          <w:sz w:val="22"/>
          <w:szCs w:val="22"/>
        </w:rPr>
        <w:t xml:space="preserve">«К Заявлению прилагаются следующие документы: 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r w:rsidRPr="0085754D">
        <w:rPr>
          <w:sz w:val="22"/>
          <w:szCs w:val="22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0" w:name="dst1240"/>
      <w:bookmarkEnd w:id="0"/>
      <w:proofErr w:type="gramStart"/>
      <w:r w:rsidRPr="0085754D">
        <w:rPr>
          <w:sz w:val="22"/>
          <w:szCs w:val="22"/>
        </w:rPr>
        <w:t>1.1) при наличии соглашения о передаче в случаях, установленных бюджетным </w:t>
      </w:r>
      <w:hyperlink r:id="rId6" w:anchor="dst3928" w:history="1">
        <w:r w:rsidRPr="0085754D">
          <w:rPr>
            <w:sz w:val="22"/>
            <w:szCs w:val="22"/>
          </w:rPr>
          <w:t>законодательством</w:t>
        </w:r>
      </w:hyperlink>
      <w:r w:rsidRPr="0085754D">
        <w:rPr>
          <w:sz w:val="22"/>
          <w:szCs w:val="22"/>
        </w:rPr>
        <w:t> 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5754D">
        <w:rPr>
          <w:sz w:val="22"/>
          <w:szCs w:val="22"/>
        </w:rPr>
        <w:t>Росатом</w:t>
      </w:r>
      <w:proofErr w:type="spellEnd"/>
      <w:r w:rsidRPr="0085754D">
        <w:rPr>
          <w:sz w:val="22"/>
          <w:szCs w:val="22"/>
        </w:rPr>
        <w:t>", Государственной корпорацией по космической деятельности "</w:t>
      </w:r>
      <w:proofErr w:type="spellStart"/>
      <w:r w:rsidRPr="0085754D">
        <w:rPr>
          <w:sz w:val="22"/>
          <w:szCs w:val="22"/>
        </w:rPr>
        <w:t>Роскосмос</w:t>
      </w:r>
      <w:proofErr w:type="spellEnd"/>
      <w:r w:rsidRPr="0085754D">
        <w:rPr>
          <w:sz w:val="22"/>
          <w:szCs w:val="22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</w:t>
      </w:r>
      <w:r w:rsidRPr="0085754D">
        <w:rPr>
          <w:sz w:val="22"/>
          <w:szCs w:val="22"/>
        </w:rPr>
        <w:lastRenderedPageBreak/>
        <w:t>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5754D">
        <w:rPr>
          <w:sz w:val="22"/>
          <w:szCs w:val="22"/>
        </w:rPr>
        <w:t xml:space="preserve"> соглашение;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" w:name="dst2878"/>
      <w:bookmarkEnd w:id="1"/>
      <w:proofErr w:type="gramStart"/>
      <w:r w:rsidRPr="0085754D">
        <w:rPr>
          <w:sz w:val="22"/>
          <w:szCs w:val="22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5754D">
        <w:rPr>
          <w:sz w:val="22"/>
          <w:szCs w:val="22"/>
        </w:rPr>
        <w:t xml:space="preserve"> </w:t>
      </w:r>
      <w:proofErr w:type="gramStart"/>
      <w:r w:rsidRPr="0085754D">
        <w:rPr>
          <w:sz w:val="22"/>
          <w:szCs w:val="22"/>
        </w:rPr>
        <w:t>случае</w:t>
      </w:r>
      <w:proofErr w:type="gramEnd"/>
      <w:r w:rsidRPr="0085754D">
        <w:rPr>
          <w:sz w:val="22"/>
          <w:szCs w:val="22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2" w:name="dst102022"/>
      <w:bookmarkEnd w:id="2"/>
      <w:r w:rsidRPr="0085754D">
        <w:rPr>
          <w:sz w:val="22"/>
          <w:szCs w:val="22"/>
        </w:rPr>
        <w:t>3) результаты инженерных изысканий и следующие материалы, содержащиеся в проектной документации: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3" w:name="dst3020"/>
      <w:bookmarkEnd w:id="3"/>
      <w:r w:rsidRPr="0085754D">
        <w:rPr>
          <w:sz w:val="22"/>
          <w:szCs w:val="22"/>
        </w:rPr>
        <w:t>а) пояснительная записка;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4" w:name="dst3021"/>
      <w:bookmarkEnd w:id="4"/>
      <w:proofErr w:type="gramStart"/>
      <w:r w:rsidRPr="0085754D">
        <w:rPr>
          <w:sz w:val="22"/>
          <w:szCs w:val="22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5" w:name="dst3022"/>
      <w:bookmarkEnd w:id="5"/>
      <w:proofErr w:type="gramStart"/>
      <w:r w:rsidRPr="0085754D">
        <w:rPr>
          <w:sz w:val="22"/>
          <w:szCs w:val="22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6" w:name="dst3023"/>
      <w:bookmarkEnd w:id="6"/>
      <w:r w:rsidRPr="0085754D">
        <w:rPr>
          <w:sz w:val="22"/>
          <w:szCs w:val="22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7" w:name="dst3066"/>
      <w:bookmarkEnd w:id="7"/>
      <w:proofErr w:type="gramStart"/>
      <w:r w:rsidRPr="0085754D">
        <w:rPr>
          <w:sz w:val="22"/>
          <w:szCs w:val="22"/>
        </w:rPr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7" w:anchor="dst448" w:history="1">
        <w:r w:rsidRPr="0085754D">
          <w:rPr>
            <w:sz w:val="22"/>
            <w:szCs w:val="22"/>
          </w:rPr>
          <w:t>частью 12.1 статьи 48</w:t>
        </w:r>
      </w:hyperlink>
      <w:r w:rsidRPr="0085754D">
        <w:rPr>
          <w:sz w:val="22"/>
          <w:szCs w:val="22"/>
        </w:rPr>
        <w:t> Градостроительного Кодекса РФ), если такая проектная документация подлежит экспертизе в соответствии со</w:t>
      </w:r>
      <w:proofErr w:type="gramEnd"/>
      <w:r w:rsidRPr="0085754D">
        <w:rPr>
          <w:sz w:val="22"/>
          <w:szCs w:val="22"/>
        </w:rPr>
        <w:t> </w:t>
      </w:r>
      <w:hyperlink r:id="rId8" w:anchor="dst2418" w:history="1">
        <w:r w:rsidRPr="0085754D">
          <w:rPr>
            <w:sz w:val="22"/>
            <w:szCs w:val="22"/>
          </w:rPr>
          <w:t>статьей 49</w:t>
        </w:r>
      </w:hyperlink>
      <w:r w:rsidRPr="0085754D">
        <w:rPr>
          <w:sz w:val="22"/>
          <w:szCs w:val="22"/>
        </w:rPr>
        <w:t>  Градостроительного Кодекса РФ, положительное заключение государственной экспертизы проектной документации в случаях, предусмотренных </w:t>
      </w:r>
      <w:hyperlink r:id="rId9" w:anchor="dst2507" w:history="1">
        <w:r w:rsidRPr="0085754D">
          <w:rPr>
            <w:sz w:val="22"/>
            <w:szCs w:val="22"/>
          </w:rPr>
          <w:t>частью 3.4 статьи 49</w:t>
        </w:r>
      </w:hyperlink>
      <w:r w:rsidRPr="0085754D">
        <w:rPr>
          <w:sz w:val="22"/>
          <w:szCs w:val="22"/>
        </w:rPr>
        <w:t> Градостроительного Кодекса РФ, положительное заключение государственной экологической экспертизы проектной документации в случаях, предусмотренных </w:t>
      </w:r>
      <w:hyperlink r:id="rId10" w:anchor="dst3001" w:history="1">
        <w:r w:rsidRPr="0085754D">
          <w:rPr>
            <w:sz w:val="22"/>
            <w:szCs w:val="22"/>
          </w:rPr>
          <w:t>частью 6 статьи 49</w:t>
        </w:r>
      </w:hyperlink>
      <w:r w:rsidRPr="0085754D">
        <w:rPr>
          <w:sz w:val="22"/>
          <w:szCs w:val="22"/>
        </w:rPr>
        <w:t> Градостроительного Кодекса РФ;</w:t>
      </w:r>
      <w:bookmarkStart w:id="8" w:name="dst3067"/>
      <w:bookmarkEnd w:id="8"/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proofErr w:type="gramStart"/>
      <w:r w:rsidRPr="0085754D">
        <w:rPr>
          <w:sz w:val="22"/>
          <w:szCs w:val="22"/>
        </w:rPr>
        <w:t>4.1) подтверждение соответствия вносимых в проектную документацию изменений требованиям, указанным в </w:t>
      </w:r>
      <w:hyperlink r:id="rId11" w:anchor="dst3054" w:history="1">
        <w:r w:rsidRPr="0085754D">
          <w:rPr>
            <w:sz w:val="22"/>
            <w:szCs w:val="22"/>
          </w:rPr>
          <w:t>части 3.8 статьи 49</w:t>
        </w:r>
      </w:hyperlink>
      <w:r w:rsidRPr="0085754D">
        <w:rPr>
          <w:sz w:val="22"/>
          <w:szCs w:val="22"/>
        </w:rPr>
        <w:t xml:space="preserve"> Градостроительного Кодекса, предоставленное лицом, являющимся членом </w:t>
      </w:r>
      <w:proofErr w:type="spellStart"/>
      <w:r w:rsidRPr="0085754D">
        <w:rPr>
          <w:sz w:val="22"/>
          <w:szCs w:val="22"/>
        </w:rPr>
        <w:t>саморегулируемой</w:t>
      </w:r>
      <w:proofErr w:type="spellEnd"/>
      <w:r w:rsidRPr="0085754D">
        <w:rPr>
          <w:sz w:val="22"/>
          <w:szCs w:val="22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Pr="0085754D">
        <w:rPr>
          <w:sz w:val="22"/>
          <w:szCs w:val="22"/>
        </w:rPr>
        <w:t xml:space="preserve"> </w:t>
      </w:r>
      <w:proofErr w:type="gramStart"/>
      <w:r w:rsidRPr="0085754D">
        <w:rPr>
          <w:sz w:val="22"/>
          <w:szCs w:val="22"/>
        </w:rPr>
        <w:t>соответствии</w:t>
      </w:r>
      <w:proofErr w:type="gramEnd"/>
      <w:r w:rsidRPr="0085754D">
        <w:rPr>
          <w:sz w:val="22"/>
          <w:szCs w:val="22"/>
        </w:rPr>
        <w:t xml:space="preserve"> с </w:t>
      </w:r>
      <w:hyperlink r:id="rId12" w:anchor="dst3054" w:history="1">
        <w:r w:rsidRPr="0085754D">
          <w:rPr>
            <w:sz w:val="22"/>
            <w:szCs w:val="22"/>
          </w:rPr>
          <w:t>частью 3.8 статьи 49</w:t>
        </w:r>
      </w:hyperlink>
      <w:r w:rsidRPr="0085754D">
        <w:rPr>
          <w:sz w:val="22"/>
          <w:szCs w:val="22"/>
        </w:rPr>
        <w:t> Градостроительного Кодекса РФ;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9" w:name="dst3068"/>
      <w:bookmarkEnd w:id="9"/>
      <w:r w:rsidRPr="0085754D">
        <w:rPr>
          <w:sz w:val="22"/>
          <w:szCs w:val="22"/>
        </w:rPr>
        <w:t>4.2) подтверждение соответствия вносимых в проектную документацию изменений требованиям, указанным в </w:t>
      </w:r>
      <w:hyperlink r:id="rId13" w:anchor="dst3060" w:history="1">
        <w:r w:rsidRPr="0085754D">
          <w:rPr>
            <w:sz w:val="22"/>
            <w:szCs w:val="22"/>
          </w:rPr>
          <w:t>части 3.9 статьи 49</w:t>
        </w:r>
      </w:hyperlink>
      <w:r w:rsidRPr="0085754D">
        <w:rPr>
          <w:sz w:val="22"/>
          <w:szCs w:val="22"/>
        </w:rPr>
        <w:t xml:space="preserve"> Градостроительного Кодекса РФ, предоставленное органом исполнительной власти или организацией, проводившими экспертизу проектной </w:t>
      </w:r>
      <w:r w:rsidRPr="0085754D">
        <w:rPr>
          <w:sz w:val="22"/>
          <w:szCs w:val="22"/>
        </w:rPr>
        <w:lastRenderedPageBreak/>
        <w:t>документации, в случае внесения изменений в проектную документацию в ходе экспертного сопровождения в соответствии с </w:t>
      </w:r>
      <w:hyperlink r:id="rId14" w:anchor="dst3060" w:history="1">
        <w:r w:rsidRPr="0085754D">
          <w:rPr>
            <w:sz w:val="22"/>
            <w:szCs w:val="22"/>
          </w:rPr>
          <w:t>частью 3.9 статьи 49</w:t>
        </w:r>
      </w:hyperlink>
      <w:r w:rsidRPr="0085754D">
        <w:rPr>
          <w:sz w:val="22"/>
          <w:szCs w:val="22"/>
        </w:rPr>
        <w:t> Градостроительного Кодекса РФ;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0" w:name="dst264"/>
      <w:bookmarkEnd w:id="10"/>
      <w:r w:rsidRPr="0085754D">
        <w:rPr>
          <w:sz w:val="22"/>
          <w:szCs w:val="22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 </w:t>
      </w:r>
      <w:hyperlink r:id="rId15" w:anchor="dst100628" w:history="1">
        <w:r w:rsidRPr="0085754D">
          <w:rPr>
            <w:sz w:val="22"/>
            <w:szCs w:val="22"/>
          </w:rPr>
          <w:t>статьей 40</w:t>
        </w:r>
      </w:hyperlink>
      <w:r w:rsidRPr="0085754D">
        <w:rPr>
          <w:sz w:val="22"/>
          <w:szCs w:val="22"/>
        </w:rPr>
        <w:t> Градостроительного Кодекса РФ);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1" w:name="dst101811"/>
      <w:bookmarkEnd w:id="11"/>
      <w:r w:rsidRPr="0085754D">
        <w:rPr>
          <w:sz w:val="22"/>
          <w:szCs w:val="22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 </w:t>
      </w:r>
      <w:hyperlink r:id="rId16" w:anchor="dst1596" w:history="1">
        <w:r w:rsidRPr="0085754D">
          <w:rPr>
            <w:sz w:val="22"/>
            <w:szCs w:val="22"/>
          </w:rPr>
          <w:t>пункте 6.2</w:t>
        </w:r>
      </w:hyperlink>
      <w:r w:rsidRPr="0085754D">
        <w:rPr>
          <w:sz w:val="22"/>
          <w:szCs w:val="22"/>
        </w:rPr>
        <w:t>  настоящей части  случаев реконструкции многоквартирного дома;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2" w:name="dst1241"/>
      <w:bookmarkEnd w:id="12"/>
      <w:proofErr w:type="gramStart"/>
      <w:r w:rsidRPr="0085754D">
        <w:rPr>
          <w:sz w:val="22"/>
          <w:szCs w:val="22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5754D">
        <w:rPr>
          <w:sz w:val="22"/>
          <w:szCs w:val="22"/>
        </w:rPr>
        <w:t>Росатом</w:t>
      </w:r>
      <w:proofErr w:type="spellEnd"/>
      <w:r w:rsidRPr="0085754D">
        <w:rPr>
          <w:sz w:val="22"/>
          <w:szCs w:val="22"/>
        </w:rPr>
        <w:t>", Государственной корпорацией по космической деятельности "</w:t>
      </w:r>
      <w:proofErr w:type="spellStart"/>
      <w:r w:rsidRPr="0085754D">
        <w:rPr>
          <w:sz w:val="22"/>
          <w:szCs w:val="22"/>
        </w:rPr>
        <w:t>Роскосмос</w:t>
      </w:r>
      <w:proofErr w:type="spellEnd"/>
      <w:r w:rsidRPr="0085754D">
        <w:rPr>
          <w:sz w:val="22"/>
          <w:szCs w:val="22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5754D">
        <w:rPr>
          <w:sz w:val="22"/>
          <w:szCs w:val="22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5754D">
        <w:rPr>
          <w:sz w:val="22"/>
          <w:szCs w:val="22"/>
        </w:rPr>
        <w:t>определяющее</w:t>
      </w:r>
      <w:proofErr w:type="gramEnd"/>
      <w:r w:rsidRPr="0085754D">
        <w:rPr>
          <w:sz w:val="22"/>
          <w:szCs w:val="22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3" w:name="dst1596"/>
      <w:bookmarkEnd w:id="13"/>
      <w:r w:rsidRPr="0085754D">
        <w:rPr>
          <w:sz w:val="22"/>
          <w:szCs w:val="22"/>
        </w:rPr>
        <w:t xml:space="preserve">6.2) решение общего собрания собственников помещений и </w:t>
      </w:r>
      <w:proofErr w:type="spellStart"/>
      <w:r w:rsidRPr="0085754D">
        <w:rPr>
          <w:sz w:val="22"/>
          <w:szCs w:val="22"/>
        </w:rPr>
        <w:t>машино-мест</w:t>
      </w:r>
      <w:proofErr w:type="spellEnd"/>
      <w:r w:rsidRPr="0085754D">
        <w:rPr>
          <w:sz w:val="22"/>
          <w:szCs w:val="22"/>
        </w:rPr>
        <w:t xml:space="preserve"> в многоквартирном доме, принятое в соответствии с жилищным </w:t>
      </w:r>
      <w:hyperlink r:id="rId17" w:anchor="dst100325" w:history="1">
        <w:r w:rsidRPr="0085754D">
          <w:rPr>
            <w:sz w:val="22"/>
            <w:szCs w:val="22"/>
          </w:rPr>
          <w:t>законодательством</w:t>
        </w:r>
      </w:hyperlink>
      <w:r w:rsidRPr="0085754D">
        <w:rPr>
          <w:sz w:val="22"/>
          <w:szCs w:val="22"/>
        </w:rPr>
        <w:t xml:space="preserve"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5754D">
        <w:rPr>
          <w:sz w:val="22"/>
          <w:szCs w:val="22"/>
        </w:rPr>
        <w:t>машино-мест</w:t>
      </w:r>
      <w:proofErr w:type="spellEnd"/>
      <w:r w:rsidRPr="0085754D">
        <w:rPr>
          <w:sz w:val="22"/>
          <w:szCs w:val="22"/>
        </w:rPr>
        <w:t xml:space="preserve"> в многоквартирном доме;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4" w:name="dst573"/>
      <w:bookmarkEnd w:id="14"/>
      <w:r w:rsidRPr="0085754D">
        <w:rPr>
          <w:sz w:val="22"/>
          <w:szCs w:val="22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5754D" w:rsidRP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5" w:name="dst1111"/>
      <w:bookmarkEnd w:id="15"/>
      <w:r w:rsidRPr="0085754D">
        <w:rPr>
          <w:sz w:val="22"/>
          <w:szCs w:val="22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85754D" w:rsidRDefault="0085754D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16" w:name="dst2536"/>
      <w:bookmarkEnd w:id="16"/>
      <w:proofErr w:type="gramStart"/>
      <w:r w:rsidRPr="0085754D">
        <w:rPr>
          <w:sz w:val="22"/>
          <w:szCs w:val="22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18" w:anchor="dst1893" w:history="1">
        <w:r w:rsidRPr="0085754D">
          <w:rPr>
            <w:sz w:val="22"/>
            <w:szCs w:val="22"/>
          </w:rPr>
          <w:t>законодательством</w:t>
        </w:r>
      </w:hyperlink>
      <w:r w:rsidRPr="0085754D">
        <w:rPr>
          <w:sz w:val="22"/>
          <w:szCs w:val="22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5754D">
        <w:rPr>
          <w:sz w:val="22"/>
          <w:szCs w:val="22"/>
        </w:rPr>
        <w:t xml:space="preserve"> или ранее установленная зона с особыми условиями использования территории подлежит изменению</w:t>
      </w:r>
      <w:proofErr w:type="gramStart"/>
      <w:r w:rsidRPr="0085754D">
        <w:rPr>
          <w:sz w:val="22"/>
          <w:szCs w:val="22"/>
        </w:rPr>
        <w:t>.»</w:t>
      </w:r>
      <w:r>
        <w:rPr>
          <w:sz w:val="22"/>
          <w:szCs w:val="22"/>
        </w:rPr>
        <w:t>.</w:t>
      </w:r>
      <w:proofErr w:type="gramEnd"/>
    </w:p>
    <w:p w:rsidR="00596BD5" w:rsidRPr="0085754D" w:rsidRDefault="00596BD5" w:rsidP="00596BD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85754D">
        <w:rPr>
          <w:sz w:val="22"/>
          <w:szCs w:val="22"/>
        </w:rPr>
        <w:t xml:space="preserve"> В разделе </w:t>
      </w:r>
      <w:r w:rsidRPr="00F155D2">
        <w:rPr>
          <w:sz w:val="22"/>
          <w:szCs w:val="22"/>
        </w:rPr>
        <w:t>V</w:t>
      </w:r>
      <w:r w:rsidRPr="0085754D">
        <w:rPr>
          <w:sz w:val="22"/>
          <w:szCs w:val="22"/>
        </w:rPr>
        <w:t xml:space="preserve"> Административного регламента:</w:t>
      </w:r>
    </w:p>
    <w:p w:rsidR="00596BD5" w:rsidRDefault="0086006D" w:rsidP="00596BD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1.2.1. пункт</w:t>
      </w:r>
      <w:r w:rsidR="00596BD5" w:rsidRPr="00F155D2">
        <w:rPr>
          <w:sz w:val="22"/>
          <w:szCs w:val="22"/>
        </w:rPr>
        <w:t xml:space="preserve"> 5.2 Предмет жалобы Административного регламента изложить в следующей редакции:</w:t>
      </w:r>
      <w:r w:rsidR="00596BD5" w:rsidRPr="0085754D">
        <w:rPr>
          <w:sz w:val="22"/>
          <w:szCs w:val="22"/>
        </w:rPr>
        <w:t xml:space="preserve"> </w:t>
      </w:r>
    </w:p>
    <w:p w:rsidR="00596BD5" w:rsidRPr="00596BD5" w:rsidRDefault="00596BD5" w:rsidP="00596BD5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596BD5">
        <w:rPr>
          <w:rFonts w:ascii="Times New Roman" w:hAnsi="Times New Roman" w:cs="Times New Roman"/>
          <w:color w:val="auto"/>
          <w:spacing w:val="0"/>
          <w:sz w:val="22"/>
          <w:szCs w:val="22"/>
        </w:rPr>
        <w:t>«</w:t>
      </w:r>
      <w:r w:rsidRPr="00596BD5">
        <w:rPr>
          <w:rFonts w:ascii="Times New Roman" w:hAnsi="Times New Roman" w:cs="Times New Roman"/>
          <w:b/>
          <w:bCs/>
          <w:color w:val="auto"/>
          <w:spacing w:val="0"/>
          <w:sz w:val="22"/>
          <w:szCs w:val="22"/>
        </w:rPr>
        <w:t> 5.2. Предмет жалобы</w:t>
      </w:r>
    </w:p>
    <w:p w:rsidR="00596BD5" w:rsidRPr="00F64929" w:rsidRDefault="00596BD5" w:rsidP="00596BD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64929">
        <w:rPr>
          <w:sz w:val="22"/>
          <w:szCs w:val="22"/>
        </w:rPr>
        <w:t xml:space="preserve">Заявитель может обратиться с </w:t>
      </w:r>
      <w:proofErr w:type="gramStart"/>
      <w:r w:rsidRPr="00F64929">
        <w:rPr>
          <w:sz w:val="22"/>
          <w:szCs w:val="22"/>
        </w:rPr>
        <w:t>жалобой</w:t>
      </w:r>
      <w:proofErr w:type="gramEnd"/>
      <w:r w:rsidRPr="00F64929">
        <w:rPr>
          <w:sz w:val="22"/>
          <w:szCs w:val="22"/>
        </w:rPr>
        <w:t xml:space="preserve"> в том числе в следующих случаях:</w:t>
      </w:r>
    </w:p>
    <w:p w:rsidR="00596BD5" w:rsidRPr="00F64929" w:rsidRDefault="00596BD5" w:rsidP="00596BD5">
      <w:pPr>
        <w:ind w:firstLine="540"/>
        <w:jc w:val="both"/>
        <w:rPr>
          <w:sz w:val="22"/>
          <w:szCs w:val="22"/>
        </w:rPr>
      </w:pPr>
      <w:r w:rsidRPr="00F64929">
        <w:rPr>
          <w:sz w:val="22"/>
          <w:szCs w:val="22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19" w:anchor="dst244" w:history="1">
        <w:r w:rsidRPr="00F64929">
          <w:rPr>
            <w:sz w:val="22"/>
            <w:szCs w:val="22"/>
          </w:rPr>
          <w:t>статье 15.1</w:t>
        </w:r>
      </w:hyperlink>
      <w:r w:rsidRPr="00F64929">
        <w:rPr>
          <w:sz w:val="22"/>
          <w:szCs w:val="22"/>
        </w:rPr>
        <w:t xml:space="preserve"> настоящего Федерального закона;</w:t>
      </w:r>
    </w:p>
    <w:p w:rsidR="00596BD5" w:rsidRPr="00F64929" w:rsidRDefault="00596BD5" w:rsidP="00596BD5">
      <w:pPr>
        <w:ind w:firstLine="540"/>
        <w:jc w:val="both"/>
        <w:rPr>
          <w:sz w:val="22"/>
          <w:szCs w:val="22"/>
        </w:rPr>
      </w:pPr>
      <w:bookmarkStart w:id="17" w:name="dst221"/>
      <w:bookmarkEnd w:id="17"/>
      <w:r w:rsidRPr="00F64929">
        <w:rPr>
          <w:sz w:val="22"/>
          <w:szCs w:val="22"/>
        </w:rPr>
        <w:t xml:space="preserve">2) нарушение срока предоставления государственной или муниципальной услуги. </w:t>
      </w:r>
      <w:proofErr w:type="gramStart"/>
      <w:r w:rsidRPr="00F64929">
        <w:rPr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0" w:anchor="dst100354" w:history="1">
        <w:r w:rsidRPr="00F64929">
          <w:rPr>
            <w:sz w:val="22"/>
            <w:szCs w:val="22"/>
          </w:rPr>
          <w:t>частью 1.3 статьи 16</w:t>
        </w:r>
      </w:hyperlink>
      <w:r w:rsidRPr="00F64929">
        <w:rPr>
          <w:sz w:val="22"/>
          <w:szCs w:val="22"/>
        </w:rPr>
        <w:t xml:space="preserve"> настоящего Федерального закона;</w:t>
      </w:r>
      <w:proofErr w:type="gramEnd"/>
    </w:p>
    <w:p w:rsidR="00596BD5" w:rsidRPr="00F64929" w:rsidRDefault="00596BD5" w:rsidP="00596BD5">
      <w:pPr>
        <w:ind w:firstLine="540"/>
        <w:jc w:val="both"/>
        <w:rPr>
          <w:sz w:val="22"/>
          <w:szCs w:val="22"/>
        </w:rPr>
      </w:pPr>
      <w:bookmarkStart w:id="18" w:name="dst295"/>
      <w:bookmarkEnd w:id="18"/>
      <w:r w:rsidRPr="00F64929">
        <w:rPr>
          <w:sz w:val="22"/>
          <w:szCs w:val="2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F64929">
        <w:rPr>
          <w:sz w:val="22"/>
          <w:szCs w:val="22"/>
        </w:rPr>
        <w:lastRenderedPageBreak/>
        <w:t>муниципальными правовыми актами для предоставления государственной или муниципальной услуги;</w:t>
      </w:r>
    </w:p>
    <w:p w:rsidR="00596BD5" w:rsidRPr="00F64929" w:rsidRDefault="00596BD5" w:rsidP="00596BD5">
      <w:pPr>
        <w:ind w:firstLine="540"/>
        <w:jc w:val="both"/>
        <w:rPr>
          <w:sz w:val="22"/>
          <w:szCs w:val="22"/>
        </w:rPr>
      </w:pPr>
      <w:bookmarkStart w:id="19" w:name="dst103"/>
      <w:bookmarkEnd w:id="19"/>
      <w:r w:rsidRPr="00F6492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596BD5" w:rsidRPr="00F64929" w:rsidRDefault="00596BD5" w:rsidP="00596BD5">
      <w:pPr>
        <w:ind w:firstLine="540"/>
        <w:jc w:val="both"/>
        <w:rPr>
          <w:sz w:val="22"/>
          <w:szCs w:val="22"/>
        </w:rPr>
      </w:pPr>
      <w:bookmarkStart w:id="20" w:name="dst222"/>
      <w:bookmarkEnd w:id="20"/>
      <w:proofErr w:type="gramStart"/>
      <w:r w:rsidRPr="00F64929">
        <w:rPr>
          <w:sz w:val="22"/>
          <w:szCs w:val="22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64929">
        <w:rPr>
          <w:sz w:val="22"/>
          <w:szCs w:val="22"/>
        </w:rPr>
        <w:t xml:space="preserve"> </w:t>
      </w:r>
      <w:proofErr w:type="gramStart"/>
      <w:r w:rsidRPr="00F64929">
        <w:rPr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1" w:anchor="dst100354" w:history="1">
        <w:r w:rsidRPr="00F64929">
          <w:rPr>
            <w:sz w:val="22"/>
            <w:szCs w:val="22"/>
          </w:rPr>
          <w:t>частью 1.3 статьи 16</w:t>
        </w:r>
      </w:hyperlink>
      <w:r w:rsidRPr="00F64929">
        <w:rPr>
          <w:sz w:val="22"/>
          <w:szCs w:val="22"/>
        </w:rPr>
        <w:t xml:space="preserve"> настоящего Федерального закона;</w:t>
      </w:r>
      <w:proofErr w:type="gramEnd"/>
    </w:p>
    <w:p w:rsidR="00596BD5" w:rsidRPr="00F64929" w:rsidRDefault="00596BD5" w:rsidP="00596BD5">
      <w:pPr>
        <w:ind w:firstLine="540"/>
        <w:jc w:val="both"/>
        <w:rPr>
          <w:sz w:val="22"/>
          <w:szCs w:val="22"/>
        </w:rPr>
      </w:pPr>
      <w:bookmarkStart w:id="21" w:name="dst105"/>
      <w:bookmarkEnd w:id="21"/>
      <w:r w:rsidRPr="00F64929">
        <w:rPr>
          <w:sz w:val="22"/>
          <w:szCs w:val="22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6BD5" w:rsidRPr="00F64929" w:rsidRDefault="00596BD5" w:rsidP="00596BD5">
      <w:pPr>
        <w:ind w:firstLine="540"/>
        <w:jc w:val="both"/>
        <w:rPr>
          <w:sz w:val="22"/>
          <w:szCs w:val="22"/>
        </w:rPr>
      </w:pPr>
      <w:bookmarkStart w:id="22" w:name="dst223"/>
      <w:bookmarkEnd w:id="22"/>
      <w:proofErr w:type="gramStart"/>
      <w:r w:rsidRPr="00F64929">
        <w:rPr>
          <w:sz w:val="22"/>
          <w:szCs w:val="22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2" w:anchor="dst100352" w:history="1">
        <w:r w:rsidRPr="00F64929">
          <w:rPr>
            <w:sz w:val="22"/>
            <w:szCs w:val="22"/>
          </w:rPr>
          <w:t>частью 1.1 статьи 16</w:t>
        </w:r>
      </w:hyperlink>
      <w:r w:rsidRPr="00F64929">
        <w:rPr>
          <w:sz w:val="22"/>
          <w:szCs w:val="22"/>
        </w:rPr>
        <w:t xml:space="preserve">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</w:t>
      </w:r>
      <w:proofErr w:type="gramEnd"/>
      <w:r w:rsidRPr="00F64929">
        <w:rPr>
          <w:sz w:val="22"/>
          <w:szCs w:val="22"/>
        </w:rPr>
        <w:t xml:space="preserve"> исправлений. </w:t>
      </w:r>
      <w:proofErr w:type="gramStart"/>
      <w:r w:rsidRPr="00F64929">
        <w:rPr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3" w:anchor="dst100354" w:history="1">
        <w:r w:rsidRPr="00F64929">
          <w:rPr>
            <w:sz w:val="22"/>
            <w:szCs w:val="22"/>
          </w:rPr>
          <w:t>частью 1.3 статьи 16</w:t>
        </w:r>
      </w:hyperlink>
      <w:r w:rsidRPr="00F64929">
        <w:rPr>
          <w:sz w:val="22"/>
          <w:szCs w:val="22"/>
        </w:rPr>
        <w:t xml:space="preserve"> настоящего Федерального закона;</w:t>
      </w:r>
      <w:proofErr w:type="gramEnd"/>
    </w:p>
    <w:p w:rsidR="00596BD5" w:rsidRPr="00F64929" w:rsidRDefault="00596BD5" w:rsidP="00596BD5">
      <w:pPr>
        <w:ind w:firstLine="540"/>
        <w:jc w:val="both"/>
        <w:rPr>
          <w:sz w:val="22"/>
          <w:szCs w:val="22"/>
        </w:rPr>
      </w:pPr>
      <w:bookmarkStart w:id="23" w:name="dst224"/>
      <w:bookmarkEnd w:id="23"/>
      <w:r w:rsidRPr="00F64929">
        <w:rPr>
          <w:sz w:val="22"/>
          <w:szCs w:val="22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96BD5" w:rsidRPr="00F64929" w:rsidRDefault="00596BD5" w:rsidP="00596BD5">
      <w:pPr>
        <w:ind w:firstLine="540"/>
        <w:jc w:val="both"/>
        <w:rPr>
          <w:sz w:val="22"/>
          <w:szCs w:val="22"/>
        </w:rPr>
      </w:pPr>
      <w:bookmarkStart w:id="24" w:name="dst225"/>
      <w:bookmarkEnd w:id="24"/>
      <w:proofErr w:type="gramStart"/>
      <w:r w:rsidRPr="00F64929">
        <w:rPr>
          <w:sz w:val="22"/>
          <w:szCs w:val="22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64929">
        <w:rPr>
          <w:sz w:val="22"/>
          <w:szCs w:val="22"/>
        </w:rPr>
        <w:t xml:space="preserve"> </w:t>
      </w:r>
      <w:proofErr w:type="gramStart"/>
      <w:r w:rsidRPr="00F64929">
        <w:rPr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4" w:anchor="dst100354" w:history="1">
        <w:r w:rsidRPr="00F64929">
          <w:rPr>
            <w:sz w:val="22"/>
            <w:szCs w:val="22"/>
          </w:rPr>
          <w:t>частью 1.3 статьи 16</w:t>
        </w:r>
      </w:hyperlink>
      <w:r>
        <w:rPr>
          <w:sz w:val="22"/>
          <w:szCs w:val="22"/>
        </w:rPr>
        <w:t xml:space="preserve"> настоящего Федерального закона;</w:t>
      </w:r>
      <w:proofErr w:type="gramEnd"/>
    </w:p>
    <w:p w:rsidR="0086006D" w:rsidRPr="004616DD" w:rsidRDefault="0086006D" w:rsidP="0086006D">
      <w:pPr>
        <w:ind w:firstLine="540"/>
        <w:jc w:val="both"/>
        <w:rPr>
          <w:sz w:val="22"/>
          <w:szCs w:val="22"/>
        </w:rPr>
      </w:pPr>
      <w:bookmarkStart w:id="25" w:name="dst296"/>
      <w:bookmarkEnd w:id="25"/>
      <w:r w:rsidRPr="004616DD">
        <w:rPr>
          <w:sz w:val="22"/>
          <w:szCs w:val="22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86006D" w:rsidRPr="004616DD" w:rsidRDefault="0086006D" w:rsidP="0086006D">
      <w:pPr>
        <w:ind w:firstLine="540"/>
        <w:jc w:val="both"/>
        <w:rPr>
          <w:sz w:val="22"/>
          <w:szCs w:val="22"/>
        </w:rPr>
      </w:pPr>
      <w:r w:rsidRPr="004616DD">
        <w:rPr>
          <w:sz w:val="22"/>
          <w:szCs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006D" w:rsidRPr="004616DD" w:rsidRDefault="0086006D" w:rsidP="0086006D">
      <w:pPr>
        <w:ind w:firstLine="540"/>
        <w:jc w:val="both"/>
        <w:rPr>
          <w:sz w:val="22"/>
          <w:szCs w:val="22"/>
        </w:rPr>
      </w:pPr>
      <w:r w:rsidRPr="004616DD">
        <w:rPr>
          <w:sz w:val="22"/>
          <w:szCs w:val="2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006D" w:rsidRPr="004616DD" w:rsidRDefault="0086006D" w:rsidP="0086006D">
      <w:pPr>
        <w:ind w:firstLine="540"/>
        <w:jc w:val="both"/>
        <w:rPr>
          <w:sz w:val="22"/>
          <w:szCs w:val="22"/>
        </w:rPr>
      </w:pPr>
      <w:r w:rsidRPr="004616DD">
        <w:rPr>
          <w:sz w:val="22"/>
          <w:szCs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006D" w:rsidRPr="004616DD" w:rsidRDefault="0086006D" w:rsidP="0086006D">
      <w:pPr>
        <w:ind w:firstLine="540"/>
        <w:jc w:val="both"/>
        <w:rPr>
          <w:sz w:val="22"/>
          <w:szCs w:val="22"/>
        </w:rPr>
      </w:pPr>
      <w:proofErr w:type="gramStart"/>
      <w:r w:rsidRPr="004616DD">
        <w:rPr>
          <w:sz w:val="22"/>
          <w:szCs w:val="2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поселения, муниципального служащего сельского поселения, при первоначальном отказе в приеме документов, </w:t>
      </w:r>
      <w:r w:rsidRPr="004616DD">
        <w:rPr>
          <w:sz w:val="22"/>
          <w:szCs w:val="22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4616DD">
        <w:rPr>
          <w:sz w:val="22"/>
          <w:szCs w:val="22"/>
        </w:rPr>
        <w:t>, а также приносятся извинения за доставленные неудобства</w:t>
      </w:r>
      <w:proofErr w:type="gramStart"/>
      <w:r w:rsidRPr="004616DD">
        <w:rPr>
          <w:sz w:val="22"/>
          <w:szCs w:val="22"/>
        </w:rPr>
        <w:t>.».</w:t>
      </w:r>
      <w:proofErr w:type="gramEnd"/>
    </w:p>
    <w:p w:rsidR="0086006D" w:rsidRPr="004616DD" w:rsidRDefault="0086006D" w:rsidP="0086006D">
      <w:pPr>
        <w:ind w:firstLine="540"/>
        <w:jc w:val="both"/>
        <w:rPr>
          <w:sz w:val="22"/>
          <w:szCs w:val="22"/>
        </w:rPr>
      </w:pPr>
      <w:r w:rsidRPr="004616DD">
        <w:rPr>
          <w:sz w:val="22"/>
          <w:szCs w:val="22"/>
        </w:rPr>
        <w:t xml:space="preserve">1.2.2. Абзац четвертый пункта  5.7. Административного регламента изложить в следующей редакции:  </w:t>
      </w:r>
    </w:p>
    <w:p w:rsidR="0086006D" w:rsidRPr="004616DD" w:rsidRDefault="0086006D" w:rsidP="0086006D">
      <w:pPr>
        <w:ind w:firstLine="540"/>
        <w:jc w:val="both"/>
        <w:rPr>
          <w:sz w:val="22"/>
          <w:szCs w:val="22"/>
        </w:rPr>
      </w:pPr>
      <w:r w:rsidRPr="004616DD">
        <w:rPr>
          <w:sz w:val="22"/>
          <w:szCs w:val="22"/>
        </w:rPr>
        <w:t>«В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proofErr w:type="gramStart"/>
      <w:r w:rsidRPr="004616DD">
        <w:rPr>
          <w:sz w:val="22"/>
          <w:szCs w:val="22"/>
        </w:rPr>
        <w:t>.».</w:t>
      </w:r>
      <w:proofErr w:type="gramEnd"/>
    </w:p>
    <w:p w:rsidR="0086006D" w:rsidRPr="004616DD" w:rsidRDefault="0086006D" w:rsidP="0086006D">
      <w:pPr>
        <w:ind w:firstLine="540"/>
        <w:jc w:val="both"/>
        <w:rPr>
          <w:sz w:val="22"/>
          <w:szCs w:val="22"/>
        </w:rPr>
      </w:pPr>
      <w:r w:rsidRPr="004616DD">
        <w:rPr>
          <w:sz w:val="22"/>
          <w:szCs w:val="22"/>
        </w:rPr>
        <w:t>1.2.3. Добавить в пункт 5.7. Административного регламента абзац 12 следующего содержания:</w:t>
      </w:r>
    </w:p>
    <w:p w:rsidR="0086006D" w:rsidRPr="004616DD" w:rsidRDefault="0086006D" w:rsidP="0086006D">
      <w:pPr>
        <w:ind w:firstLine="540"/>
        <w:jc w:val="both"/>
        <w:rPr>
          <w:sz w:val="22"/>
          <w:szCs w:val="22"/>
        </w:rPr>
      </w:pPr>
      <w:r w:rsidRPr="004616DD">
        <w:rPr>
          <w:sz w:val="22"/>
          <w:szCs w:val="22"/>
        </w:rPr>
        <w:t xml:space="preserve">«В случае установления в ходе или по результатам </w:t>
      </w:r>
      <w:proofErr w:type="gramStart"/>
      <w:r w:rsidRPr="004616DD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4616DD">
        <w:rPr>
          <w:sz w:val="22"/>
          <w:szCs w:val="22"/>
        </w:rPr>
        <w:t xml:space="preserve"> или преступления должностное лицо Администрации, работник Администрации, наделенные полномочиями по рассмотрению жалоб, незамедлительно направляют имеющиеся материалы в органы прокуратуры.».</w:t>
      </w:r>
    </w:p>
    <w:p w:rsidR="00596BD5" w:rsidRPr="0085754D" w:rsidRDefault="00596BD5" w:rsidP="0085754D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</w:p>
    <w:p w:rsidR="0085754D" w:rsidRPr="0085754D" w:rsidRDefault="0085754D" w:rsidP="0085754D">
      <w:pPr>
        <w:pStyle w:val="a9"/>
        <w:spacing w:before="0" w:after="0"/>
        <w:ind w:firstLine="540"/>
        <w:jc w:val="both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2. </w:t>
      </w:r>
      <w:proofErr w:type="gramStart"/>
      <w:r w:rsidRPr="0085754D">
        <w:rPr>
          <w:rFonts w:ascii="Times New Roman" w:hAnsi="Times New Roman" w:cs="Times New Roman"/>
          <w:color w:val="auto"/>
          <w:spacing w:val="0"/>
          <w:sz w:val="22"/>
          <w:szCs w:val="22"/>
        </w:rPr>
        <w:t>Контроль за</w:t>
      </w:r>
      <w:proofErr w:type="gramEnd"/>
      <w:r w:rsidRPr="0085754D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 исполнением настоящего постановления оставляю за собой.</w:t>
      </w:r>
    </w:p>
    <w:p w:rsidR="003F7AF4" w:rsidRDefault="003F7AF4" w:rsidP="00596BD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47848" w:rsidRPr="00F21EF1" w:rsidRDefault="0085754D" w:rsidP="00596BD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5754D">
        <w:rPr>
          <w:sz w:val="22"/>
          <w:szCs w:val="22"/>
        </w:rPr>
        <w:t>3. Настоящее постановление вступает в силу после его официального опубликования.</w:t>
      </w:r>
    </w:p>
    <w:p w:rsidR="00E47848" w:rsidRPr="00F21EF1" w:rsidRDefault="00E47848" w:rsidP="00E47848">
      <w:pPr>
        <w:rPr>
          <w:sz w:val="22"/>
          <w:szCs w:val="22"/>
        </w:rPr>
      </w:pPr>
    </w:p>
    <w:p w:rsidR="003F7AF4" w:rsidRDefault="003F7AF4" w:rsidP="00E47848">
      <w:pPr>
        <w:jc w:val="both"/>
        <w:rPr>
          <w:sz w:val="22"/>
          <w:szCs w:val="22"/>
        </w:rPr>
      </w:pPr>
    </w:p>
    <w:p w:rsidR="00E47848" w:rsidRPr="00F21EF1" w:rsidRDefault="00E47848" w:rsidP="00E47848">
      <w:pPr>
        <w:jc w:val="both"/>
        <w:rPr>
          <w:sz w:val="22"/>
          <w:szCs w:val="22"/>
        </w:rPr>
      </w:pPr>
      <w:r w:rsidRPr="00F21EF1">
        <w:rPr>
          <w:sz w:val="22"/>
          <w:szCs w:val="22"/>
        </w:rPr>
        <w:t xml:space="preserve">Глава </w:t>
      </w:r>
      <w:proofErr w:type="spellStart"/>
      <w:r w:rsidRPr="00F21EF1">
        <w:rPr>
          <w:sz w:val="22"/>
          <w:szCs w:val="22"/>
        </w:rPr>
        <w:t>Чуманкасинского</w:t>
      </w:r>
      <w:proofErr w:type="spellEnd"/>
      <w:r w:rsidRPr="00F21EF1">
        <w:rPr>
          <w:sz w:val="22"/>
          <w:szCs w:val="22"/>
        </w:rPr>
        <w:t xml:space="preserve"> сельского поселения                                                 Н.В. Белов</w:t>
      </w:r>
    </w:p>
    <w:p w:rsidR="00791C6E" w:rsidRDefault="00791C6E"/>
    <w:sectPr w:rsidR="00791C6E" w:rsidSect="003F7AF4">
      <w:pgSz w:w="11906" w:h="16838"/>
      <w:pgMar w:top="426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3EE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6553"/>
    <w:rsid w:val="0016746E"/>
    <w:rsid w:val="00170BB9"/>
    <w:rsid w:val="001732EF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1F72E2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1783B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3F7AF4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6DD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823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BD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6625D"/>
    <w:rsid w:val="006702A0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065"/>
    <w:rsid w:val="00832A0B"/>
    <w:rsid w:val="008337B4"/>
    <w:rsid w:val="00835C45"/>
    <w:rsid w:val="00844F1E"/>
    <w:rsid w:val="0085237E"/>
    <w:rsid w:val="008564AA"/>
    <w:rsid w:val="008564AE"/>
    <w:rsid w:val="0085754D"/>
    <w:rsid w:val="00857C36"/>
    <w:rsid w:val="00857D70"/>
    <w:rsid w:val="0086006D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1404"/>
    <w:rsid w:val="0096250F"/>
    <w:rsid w:val="00962616"/>
    <w:rsid w:val="00962FE1"/>
    <w:rsid w:val="009643F6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97F37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5BEE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3C4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5225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4D4E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E767D"/>
    <w:rsid w:val="00EF07C2"/>
    <w:rsid w:val="00EF0B95"/>
    <w:rsid w:val="00EF5AAE"/>
    <w:rsid w:val="00F023ED"/>
    <w:rsid w:val="00F1194E"/>
    <w:rsid w:val="00F11EFA"/>
    <w:rsid w:val="00F13643"/>
    <w:rsid w:val="00F16A80"/>
    <w:rsid w:val="00F21EF1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3F5E"/>
    <w:rsid w:val="00F46CB2"/>
    <w:rsid w:val="00F4796C"/>
    <w:rsid w:val="00F47AD0"/>
    <w:rsid w:val="00F60375"/>
    <w:rsid w:val="00F64765"/>
    <w:rsid w:val="00F710E6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character" w:customStyle="1" w:styleId="blk">
    <w:name w:val="blk"/>
    <w:basedOn w:val="a0"/>
    <w:rsid w:val="0085754D"/>
  </w:style>
  <w:style w:type="character" w:styleId="ab">
    <w:name w:val="Hyperlink"/>
    <w:basedOn w:val="a0"/>
    <w:rsid w:val="0085754D"/>
    <w:rPr>
      <w:color w:val="0000FF"/>
      <w:u w:val="single"/>
    </w:rPr>
  </w:style>
  <w:style w:type="character" w:styleId="ac">
    <w:name w:val="Strong"/>
    <w:qFormat/>
    <w:rsid w:val="00596B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267/a7c2f5bf841aae38a03420067b02834b570686d3/" TargetMode="External"/><Relationship Id="rId13" Type="http://schemas.openxmlformats.org/officeDocument/2006/relationships/hyperlink" Target="http://www.consultant.ru/document/cons_doc_LAW_315267/a7c2f5bf841aae38a03420067b02834b570686d3/" TargetMode="External"/><Relationship Id="rId18" Type="http://schemas.openxmlformats.org/officeDocument/2006/relationships/hyperlink" Target="http://www.consultant.ru/document/cons_doc_LAW_327799/8f7c0ce0195a7f4f0985d1ca3612eee1bc81145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21522/a2588b2a1374c05e0939bb4df8e54fc0dfd6e000/" TargetMode="External"/><Relationship Id="rId7" Type="http://schemas.openxmlformats.org/officeDocument/2006/relationships/hyperlink" Target="http://www.consultant.ru/document/cons_doc_LAW_315267/b884020ea7453099ba8bc9ca021b84982cadea7d/" TargetMode="External"/><Relationship Id="rId12" Type="http://schemas.openxmlformats.org/officeDocument/2006/relationships/hyperlink" Target="http://www.consultant.ru/document/cons_doc_LAW_315267/a7c2f5bf841aae38a03420067b02834b570686d3/" TargetMode="External"/><Relationship Id="rId17" Type="http://schemas.openxmlformats.org/officeDocument/2006/relationships/hyperlink" Target="http://www.consultant.ru/document/cons_doc_LAW_325683/219c3257c1aa4b0fb9896079a0f295343e523d3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5267/570afc6feff03328459242886307d6aebe1ccb6b/" TargetMode="External"/><Relationship Id="rId20" Type="http://schemas.openxmlformats.org/officeDocument/2006/relationships/hyperlink" Target="http://www.consultant.ru/document/cons_doc_LAW_321522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6377/ac6c532ee1f365c6e1ff222f22b3f10587918494/" TargetMode="External"/><Relationship Id="rId11" Type="http://schemas.openxmlformats.org/officeDocument/2006/relationships/hyperlink" Target="http://www.consultant.ru/document/cons_doc_LAW_315267/a7c2f5bf841aae38a03420067b02834b570686d3/" TargetMode="External"/><Relationship Id="rId24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15267/91122874bbcf628c0e5c6bceb7fe613ee682fc73/" TargetMode="External"/><Relationship Id="rId23" Type="http://schemas.openxmlformats.org/officeDocument/2006/relationships/hyperlink" Target="http://www.consultant.ru/document/cons_doc_LAW_321522/a2588b2a1374c05e0939bb4df8e54fc0dfd6e000/" TargetMode="External"/><Relationship Id="rId10" Type="http://schemas.openxmlformats.org/officeDocument/2006/relationships/hyperlink" Target="http://www.consultant.ru/document/cons_doc_LAW_315267/a7c2f5bf841aae38a03420067b02834b570686d3/" TargetMode="External"/><Relationship Id="rId19" Type="http://schemas.openxmlformats.org/officeDocument/2006/relationships/hyperlink" Target="http://www.consultant.ru/document/cons_doc_LAW_321522/330a220d4fee09ee290fc31fd9fbf1c1b7467a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5267/a7c2f5bf841aae38a03420067b02834b570686d3/" TargetMode="External"/><Relationship Id="rId14" Type="http://schemas.openxmlformats.org/officeDocument/2006/relationships/hyperlink" Target="http://www.consultant.ru/document/cons_doc_LAW_315267/a7c2f5bf841aae38a03420067b02834b570686d3/" TargetMode="External"/><Relationship Id="rId22" Type="http://schemas.openxmlformats.org/officeDocument/2006/relationships/hyperlink" Target="http://www.consultant.ru/document/cons_doc_LAW_321522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23</cp:revision>
  <cp:lastPrinted>2019-08-29T11:27:00Z</cp:lastPrinted>
  <dcterms:created xsi:type="dcterms:W3CDTF">2019-01-03T08:10:00Z</dcterms:created>
  <dcterms:modified xsi:type="dcterms:W3CDTF">2019-08-29T11:28:00Z</dcterms:modified>
</cp:coreProperties>
</file>