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06"/>
        <w:tblW w:w="0" w:type="auto"/>
        <w:tblLook w:val="04A0"/>
      </w:tblPr>
      <w:tblGrid>
        <w:gridCol w:w="4096"/>
        <w:gridCol w:w="1101"/>
        <w:gridCol w:w="4271"/>
      </w:tblGrid>
      <w:tr w:rsidR="00DE3CEC" w:rsidTr="00DE3CEC">
        <w:trPr>
          <w:cantSplit/>
          <w:trHeight w:val="420"/>
        </w:trPr>
        <w:tc>
          <w:tcPr>
            <w:tcW w:w="4096" w:type="dxa"/>
          </w:tcPr>
          <w:p w:rsidR="00DE3CEC" w:rsidRDefault="00DE3CEC" w:rsidP="00DE3CEC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 ЧĂВАШ РЕСПУБЛИКИ</w:t>
            </w:r>
          </w:p>
          <w:p w:rsidR="00DE3CEC" w:rsidRPr="00DE3CEC" w:rsidRDefault="00DE3CEC" w:rsidP="00DE3CEC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КУСЛАВККА 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01" w:type="dxa"/>
            <w:vMerge w:val="restart"/>
          </w:tcPr>
          <w:p w:rsidR="00DE3CEC" w:rsidRDefault="00DE3CEC" w:rsidP="00DE3CEC">
            <w:pPr>
              <w:autoSpaceDE w:val="0"/>
              <w:autoSpaceDN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-3810</wp:posOffset>
                  </wp:positionV>
                  <wp:extent cx="714375" cy="723900"/>
                  <wp:effectExtent l="19050" t="0" r="9525" b="0"/>
                  <wp:wrapNone/>
                  <wp:docPr id="5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1" w:type="dxa"/>
            <w:hideMark/>
          </w:tcPr>
          <w:p w:rsidR="00DE3CEC" w:rsidRDefault="00DE3CEC" w:rsidP="00DE3CEC">
            <w:pPr>
              <w:pStyle w:val="a7"/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КОЗЛОВСКИЙ РАЙОН</w:t>
            </w:r>
          </w:p>
        </w:tc>
      </w:tr>
      <w:tr w:rsidR="00DE3CEC" w:rsidTr="00DE3CEC">
        <w:trPr>
          <w:cantSplit/>
          <w:trHeight w:val="2355"/>
        </w:trPr>
        <w:tc>
          <w:tcPr>
            <w:tcW w:w="4096" w:type="dxa"/>
          </w:tcPr>
          <w:p w:rsidR="00DE3CEC" w:rsidRDefault="00DE3CEC" w:rsidP="00DE3CEC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КУСНАР ЯЛ </w:t>
            </w:r>
          </w:p>
          <w:p w:rsidR="00DE3CEC" w:rsidRDefault="00DE3CEC" w:rsidP="00DE3CEC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ПОСЕЛЕНИЙĚН </w:t>
            </w:r>
          </w:p>
          <w:p w:rsidR="00DE3CEC" w:rsidRDefault="00DE3CEC" w:rsidP="00DE3CEC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АДМИНИСТРАЦИЙЕ</w:t>
            </w:r>
          </w:p>
          <w:p w:rsidR="00DE3CEC" w:rsidRDefault="00DE3CEC" w:rsidP="00DE3CEC">
            <w:pPr>
              <w:spacing w:after="0" w:line="192" w:lineRule="auto"/>
            </w:pPr>
          </w:p>
          <w:p w:rsidR="00DE3CEC" w:rsidRDefault="00DE3CEC" w:rsidP="00DE3CEC">
            <w:pPr>
              <w:spacing w:after="0" w:line="192" w:lineRule="auto"/>
              <w:rPr>
                <w:sz w:val="26"/>
                <w:szCs w:val="26"/>
              </w:rPr>
            </w:pPr>
          </w:p>
          <w:p w:rsidR="00DE3CEC" w:rsidRDefault="00DE3CEC" w:rsidP="00DE3CEC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ЙЫШӐНУ 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№  37</w:t>
            </w:r>
          </w:p>
          <w:p w:rsidR="00DE3CEC" w:rsidRDefault="00DE3CEC" w:rsidP="00DE3CEC">
            <w:pPr>
              <w:spacing w:after="0"/>
              <w:rPr>
                <w:sz w:val="26"/>
                <w:szCs w:val="26"/>
              </w:rPr>
            </w:pPr>
          </w:p>
          <w:p w:rsidR="00DE3CEC" w:rsidRDefault="00DE3CEC" w:rsidP="00DE3CEC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Сурла  уйặхĕн 05   мĕшĕ 2019 ç  </w:t>
            </w:r>
          </w:p>
          <w:p w:rsidR="00DE3CEC" w:rsidRDefault="00DE3CEC" w:rsidP="00DE3CEC">
            <w:pPr>
              <w:autoSpaceDE w:val="0"/>
              <w:autoSpaceDN w:val="0"/>
              <w:spacing w:after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Куснар ялĕ</w:t>
            </w:r>
          </w:p>
        </w:tc>
        <w:tc>
          <w:tcPr>
            <w:tcW w:w="0" w:type="auto"/>
            <w:vMerge/>
            <w:vAlign w:val="center"/>
            <w:hideMark/>
          </w:tcPr>
          <w:p w:rsidR="00DE3CEC" w:rsidRDefault="00DE3CEC" w:rsidP="00DE3C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271" w:type="dxa"/>
          </w:tcPr>
          <w:p w:rsidR="00DE3CEC" w:rsidRDefault="00DE3CEC" w:rsidP="00DE3CEC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АДМИНИСТРАЦИЯ</w:t>
            </w:r>
          </w:p>
          <w:p w:rsidR="00DE3CEC" w:rsidRDefault="00DE3CEC" w:rsidP="00DE3CEC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БАЙГУЛОВСКОГО</w:t>
            </w:r>
          </w:p>
          <w:p w:rsidR="00DE3CEC" w:rsidRDefault="00DE3CEC" w:rsidP="00DE3CEC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СЕЛЬСКОГО</w:t>
            </w:r>
          </w:p>
          <w:p w:rsidR="00DE3CEC" w:rsidRDefault="00DE3CEC" w:rsidP="00DE3CEC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ПОСЕЛЕНИЯ</w:t>
            </w:r>
          </w:p>
          <w:p w:rsidR="00DE3CEC" w:rsidRDefault="00DE3CEC" w:rsidP="00DE3CEC">
            <w:pPr>
              <w:pStyle w:val="a7"/>
              <w:spacing w:line="192" w:lineRule="auto"/>
              <w:jc w:val="center"/>
              <w:rPr>
                <w:rStyle w:val="a8"/>
                <w:color w:val="000000"/>
              </w:rPr>
            </w:pPr>
          </w:p>
          <w:p w:rsidR="00DE3CEC" w:rsidRDefault="00DE3CEC" w:rsidP="00DE3CEC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rStyle w:val="a8"/>
                <w:noProof/>
                <w:color w:val="000000"/>
                <w:sz w:val="28"/>
                <w:szCs w:val="28"/>
              </w:rPr>
              <w:t xml:space="preserve">ПОСТАНОВЛЕНИЕ   </w:t>
            </w:r>
            <w:r>
              <w:rPr>
                <w:b/>
                <w:noProof/>
                <w:sz w:val="28"/>
                <w:szCs w:val="28"/>
              </w:rPr>
              <w:t>№ 37</w:t>
            </w:r>
          </w:p>
          <w:p w:rsidR="00DE3CEC" w:rsidRDefault="00DE3CEC" w:rsidP="00DE3CEC">
            <w:pPr>
              <w:spacing w:after="0"/>
              <w:jc w:val="center"/>
              <w:rPr>
                <w:noProof/>
              </w:rPr>
            </w:pPr>
          </w:p>
          <w:p w:rsidR="00DE3CEC" w:rsidRDefault="00DE3CEC" w:rsidP="00DE3CEC">
            <w:pPr>
              <w:spacing w:after="0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«05» августа  2019г.</w:t>
            </w:r>
          </w:p>
          <w:p w:rsidR="00DE3CEC" w:rsidRDefault="00DE3CEC" w:rsidP="00DE3CEC">
            <w:pPr>
              <w:autoSpaceDE w:val="0"/>
              <w:autoSpaceDN w:val="0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село Байгулово</w:t>
            </w:r>
          </w:p>
        </w:tc>
      </w:tr>
    </w:tbl>
    <w:p w:rsidR="00DE3CEC" w:rsidRDefault="00DE3CEC" w:rsidP="00DE3CEC">
      <w:pPr>
        <w:spacing w:after="0"/>
      </w:pPr>
    </w:p>
    <w:p w:rsidR="00DE3CEC" w:rsidRDefault="00DE3CEC" w:rsidP="00DE3CEC">
      <w:pPr>
        <w:spacing w:after="0"/>
      </w:pPr>
    </w:p>
    <w:p w:rsidR="00DE3CEC" w:rsidRDefault="00DE3CEC" w:rsidP="00DE3CEC">
      <w:pPr>
        <w:pStyle w:val="a4"/>
        <w:shd w:val="clear" w:color="auto" w:fill="FFFFFF"/>
        <w:suppressAutoHyphens/>
        <w:spacing w:before="0" w:beforeAutospacing="0" w:after="0" w:afterAutospacing="0" w:line="282" w:lineRule="atLeast"/>
        <w:ind w:right="4860"/>
        <w:jc w:val="both"/>
        <w:rPr>
          <w:rFonts w:ascii="Trebuchet MS" w:hAnsi="Trebuchet MS"/>
          <w:color w:val="333333"/>
          <w:spacing w:val="8"/>
          <w:sz w:val="20"/>
          <w:szCs w:val="20"/>
        </w:rPr>
      </w:pPr>
      <w:r>
        <w:t>Об утверждении административного регламента по предоставлению муниципальной услуги по установлению сервитута в отношении земельного участка, находящегося  в муниципальной собственности</w:t>
      </w:r>
    </w:p>
    <w:p w:rsidR="00DE3CEC" w:rsidRDefault="00DE3CEC" w:rsidP="00DE3CEC">
      <w:pPr>
        <w:widowControl w:val="0"/>
        <w:tabs>
          <w:tab w:val="left" w:pos="4500"/>
          <w:tab w:val="left" w:pos="4536"/>
          <w:tab w:val="left" w:pos="4678"/>
          <w:tab w:val="left" w:pos="7371"/>
        </w:tabs>
        <w:suppressAutoHyphens/>
        <w:autoSpaceDE w:val="0"/>
        <w:autoSpaceDN w:val="0"/>
        <w:adjustRightInd w:val="0"/>
        <w:spacing w:after="0"/>
        <w:ind w:right="4680"/>
        <w:jc w:val="both"/>
        <w:outlineLvl w:val="0"/>
      </w:pP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ab/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t>Байгуловского</w:t>
      </w:r>
      <w:proofErr w:type="spellEnd"/>
      <w:r>
        <w:t xml:space="preserve"> сельского поселения, Администрация </w:t>
      </w:r>
      <w:proofErr w:type="spellStart"/>
      <w:r>
        <w:t>Байгуловского</w:t>
      </w:r>
      <w:proofErr w:type="spellEnd"/>
      <w:r>
        <w:t xml:space="preserve">  сельского поселения постановляет: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720"/>
        <w:jc w:val="center"/>
      </w:pPr>
    </w:p>
    <w:p w:rsidR="00DE3CEC" w:rsidRDefault="00DE3CEC" w:rsidP="00DE3CEC">
      <w:pPr>
        <w:widowControl w:val="0"/>
        <w:tabs>
          <w:tab w:val="left" w:pos="0"/>
          <w:tab w:val="left" w:pos="929"/>
        </w:tabs>
        <w:suppressAutoHyphens/>
        <w:autoSpaceDE w:val="0"/>
        <w:autoSpaceDN w:val="0"/>
        <w:adjustRightInd w:val="0"/>
        <w:spacing w:after="0"/>
        <w:ind w:firstLine="540"/>
        <w:jc w:val="both"/>
      </w:pPr>
      <w:r>
        <w:t xml:space="preserve">1.Утвердить административный регламент 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 Козловского района Чувашской Республики «Об утверждении административного регламента по предоставлению муниципальной услуги по установлению сервитута в отношении земельного участка, находящегося в муниципальной собственности» согласно приложению.</w:t>
      </w:r>
    </w:p>
    <w:p w:rsidR="00DE3CEC" w:rsidRDefault="00DE3CEC" w:rsidP="00DE3CEC">
      <w:pPr>
        <w:tabs>
          <w:tab w:val="left" w:pos="0"/>
          <w:tab w:val="left" w:pos="929"/>
        </w:tabs>
        <w:suppressAutoHyphens/>
        <w:spacing w:after="0"/>
        <w:ind w:firstLine="540"/>
        <w:jc w:val="both"/>
      </w:pPr>
      <w:r>
        <w:t xml:space="preserve">2. Настоящее постановление подлежит размещению на официальном сайте 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 Козловского района Чувашской Республики, в информационно-телекоммуникационной сети "Интернет" и опубликованию в периодическом печатном издании "Козловский вестник".</w:t>
      </w:r>
    </w:p>
    <w:p w:rsidR="00DE3CEC" w:rsidRDefault="00DE3CEC" w:rsidP="00DE3CEC">
      <w:pPr>
        <w:tabs>
          <w:tab w:val="left" w:pos="0"/>
          <w:tab w:val="left" w:pos="929"/>
        </w:tabs>
        <w:suppressAutoHyphens/>
        <w:spacing w:after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E3CEC" w:rsidRDefault="00DE3CEC" w:rsidP="00DE3CEC">
      <w:pPr>
        <w:tabs>
          <w:tab w:val="left" w:pos="0"/>
          <w:tab w:val="left" w:pos="929"/>
        </w:tabs>
        <w:suppressAutoHyphens/>
        <w:spacing w:after="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 xml:space="preserve">Глава </w:t>
      </w:r>
      <w:proofErr w:type="spellStart"/>
      <w:r>
        <w:t>Байгуловского</w:t>
      </w:r>
      <w:proofErr w:type="spellEnd"/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сельского поселения                                                                         В.А.Хлебников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p w:rsidR="00DE3CEC" w:rsidRDefault="00DE3CEC" w:rsidP="00DE3CEC">
      <w:pPr>
        <w:pStyle w:val="a5"/>
        <w:tabs>
          <w:tab w:val="left" w:pos="929"/>
        </w:tabs>
        <w:suppressAutoHyphens/>
        <w:spacing w:after="0"/>
        <w:ind w:left="5670"/>
        <w:jc w:val="both"/>
        <w:rPr>
          <w:sz w:val="26"/>
          <w:szCs w:val="26"/>
        </w:rPr>
      </w:pPr>
    </w:p>
    <w:p w:rsidR="00DE3CEC" w:rsidRDefault="00DE3CEC" w:rsidP="00DE3CEC">
      <w:pPr>
        <w:pStyle w:val="a5"/>
        <w:tabs>
          <w:tab w:val="left" w:pos="929"/>
        </w:tabs>
        <w:suppressAutoHyphens/>
        <w:spacing w:after="0"/>
        <w:ind w:left="5670"/>
        <w:jc w:val="both"/>
        <w:rPr>
          <w:sz w:val="26"/>
          <w:szCs w:val="26"/>
        </w:rPr>
      </w:pPr>
    </w:p>
    <w:p w:rsidR="00DE3CEC" w:rsidRDefault="00DE3CEC" w:rsidP="00DE3CEC">
      <w:pPr>
        <w:pStyle w:val="a5"/>
        <w:tabs>
          <w:tab w:val="left" w:pos="929"/>
        </w:tabs>
        <w:suppressAutoHyphens/>
        <w:spacing w:after="0"/>
        <w:ind w:left="5670"/>
        <w:jc w:val="both"/>
        <w:rPr>
          <w:sz w:val="26"/>
          <w:szCs w:val="26"/>
        </w:rPr>
      </w:pPr>
    </w:p>
    <w:p w:rsidR="00DE3CEC" w:rsidRDefault="00DE3CEC" w:rsidP="00DE3CEC">
      <w:pPr>
        <w:pStyle w:val="a5"/>
        <w:tabs>
          <w:tab w:val="left" w:pos="929"/>
        </w:tabs>
        <w:suppressAutoHyphens/>
        <w:spacing w:after="0"/>
        <w:ind w:left="5670"/>
        <w:jc w:val="both"/>
        <w:rPr>
          <w:sz w:val="26"/>
          <w:szCs w:val="26"/>
        </w:rPr>
      </w:pPr>
    </w:p>
    <w:p w:rsidR="00DE3CEC" w:rsidRDefault="00DE3CEC" w:rsidP="00DE3CEC">
      <w:pPr>
        <w:pStyle w:val="a5"/>
        <w:tabs>
          <w:tab w:val="left" w:pos="929"/>
        </w:tabs>
        <w:suppressAutoHyphens/>
        <w:spacing w:after="0"/>
        <w:ind w:left="5670"/>
        <w:jc w:val="both"/>
        <w:rPr>
          <w:sz w:val="26"/>
          <w:szCs w:val="26"/>
        </w:rPr>
      </w:pPr>
    </w:p>
    <w:p w:rsidR="00DE3CEC" w:rsidRDefault="00DE3CEC" w:rsidP="00DE3CEC">
      <w:pPr>
        <w:pStyle w:val="a5"/>
        <w:tabs>
          <w:tab w:val="left" w:pos="929"/>
        </w:tabs>
        <w:suppressAutoHyphens/>
        <w:spacing w:after="0"/>
        <w:ind w:left="5670"/>
        <w:jc w:val="both"/>
        <w:rPr>
          <w:sz w:val="26"/>
          <w:szCs w:val="26"/>
        </w:rPr>
      </w:pPr>
    </w:p>
    <w:p w:rsidR="00DE3CEC" w:rsidRDefault="00DE3CEC" w:rsidP="00DE3CEC">
      <w:pPr>
        <w:pStyle w:val="a5"/>
        <w:tabs>
          <w:tab w:val="left" w:pos="929"/>
        </w:tabs>
        <w:suppressAutoHyphens/>
        <w:spacing w:after="0"/>
        <w:ind w:left="5670"/>
        <w:jc w:val="both"/>
        <w:rPr>
          <w:sz w:val="26"/>
          <w:szCs w:val="26"/>
        </w:rPr>
      </w:pPr>
    </w:p>
    <w:p w:rsidR="00DE3CEC" w:rsidRDefault="00DE3CEC" w:rsidP="00DE3CEC">
      <w:pPr>
        <w:pStyle w:val="a5"/>
        <w:tabs>
          <w:tab w:val="left" w:pos="929"/>
        </w:tabs>
        <w:suppressAutoHyphens/>
        <w:spacing w:after="0"/>
        <w:ind w:left="5670"/>
        <w:jc w:val="both"/>
        <w:rPr>
          <w:sz w:val="26"/>
          <w:szCs w:val="26"/>
        </w:rPr>
      </w:pPr>
    </w:p>
    <w:p w:rsidR="00DE3CEC" w:rsidRDefault="00DE3CEC" w:rsidP="00DE3CEC">
      <w:pPr>
        <w:pStyle w:val="a5"/>
        <w:tabs>
          <w:tab w:val="left" w:pos="929"/>
        </w:tabs>
        <w:suppressAutoHyphens/>
        <w:spacing w:after="0"/>
        <w:ind w:left="5670"/>
        <w:jc w:val="both"/>
        <w:rPr>
          <w:sz w:val="26"/>
          <w:szCs w:val="26"/>
        </w:rPr>
      </w:pPr>
    </w:p>
    <w:p w:rsidR="00DE3CEC" w:rsidRDefault="00DE3CEC" w:rsidP="00DE3CEC">
      <w:pPr>
        <w:pStyle w:val="a5"/>
        <w:tabs>
          <w:tab w:val="left" w:pos="929"/>
        </w:tabs>
        <w:suppressAutoHyphens/>
        <w:spacing w:after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DE3CEC" w:rsidRDefault="00DE3CEC" w:rsidP="00DE3CEC">
      <w:pPr>
        <w:pStyle w:val="a5"/>
        <w:tabs>
          <w:tab w:val="left" w:pos="929"/>
        </w:tabs>
        <w:suppressAutoHyphens/>
        <w:spacing w:after="0"/>
        <w:ind w:left="3600"/>
        <w:jc w:val="both"/>
      </w:pPr>
      <w:r>
        <w:t xml:space="preserve">постановлением 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 Козловского района Чувашской Республики, от «05» авгшуста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№37</w:t>
      </w:r>
    </w:p>
    <w:p w:rsidR="00DE3CEC" w:rsidRDefault="00DE3CEC" w:rsidP="00DE3CEC">
      <w:pPr>
        <w:pStyle w:val="1"/>
        <w:tabs>
          <w:tab w:val="left" w:pos="929"/>
        </w:tabs>
        <w:suppressAutoHyphens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DE3CEC" w:rsidRDefault="00DE3CEC" w:rsidP="00DE3CEC">
      <w:pPr>
        <w:tabs>
          <w:tab w:val="left" w:pos="929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  <w:r>
        <w:t>1.1. Административный регламент предоставления муниципальной услуги по установлению сервитута в отношении земельного участка, находящегося в муниципальной собственности устанавливает порядок и стандарт предоставления муниципальной услуги (далее по тексту – услуга).</w:t>
      </w:r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  <w:r>
        <w:t>Административный регламент регулирует порядок рассмотрения заявлений по  установлению сервитута в отношении земельного участка находящегося в муниципальной собственности  в случаях:</w:t>
      </w:r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  <w: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  <w:r>
        <w:t>2) проведение изыскательских работ;</w:t>
      </w:r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  <w:r>
        <w:t>3) ведение работ, связанных с пользованием недрами.</w:t>
      </w:r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  <w:r>
        <w:t xml:space="preserve">1.2. </w:t>
      </w:r>
      <w:proofErr w:type="gramStart"/>
      <w:r>
        <w:t xml:space="preserve">Заявителями при получении муниципальной услуги являются физические и (или) юридические лица, либо их уполномоченные представители, обратившиеся в администрацию </w:t>
      </w:r>
      <w:proofErr w:type="spellStart"/>
      <w:r>
        <w:t>Байгуловского</w:t>
      </w:r>
      <w:proofErr w:type="spellEnd"/>
      <w:r>
        <w:t xml:space="preserve"> сельского поселения с заявлением о предоставлении муниципальной услуги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  <w:proofErr w:type="gramEnd"/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  <w:r>
        <w:t>1.3. Порядок информирования о предоставлении муниципальной услуги:</w:t>
      </w:r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  <w:r>
        <w:t xml:space="preserve">Место нахождения 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 его структурных подразделений: 429434, Чувашская Республика, Козловский район, с. </w:t>
      </w:r>
      <w:proofErr w:type="spellStart"/>
      <w:r>
        <w:t>Байгулово</w:t>
      </w:r>
      <w:proofErr w:type="spellEnd"/>
      <w:proofErr w:type="gramStart"/>
      <w:r>
        <w:t xml:space="preserve"> ,</w:t>
      </w:r>
      <w:proofErr w:type="gramEnd"/>
      <w:r>
        <w:t xml:space="preserve"> ул. М.Трубиной, д.9а</w:t>
      </w:r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  <w:r>
        <w:t xml:space="preserve">Почтовый адрес 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 : 429434, Чувашская Республика, Козловский район, с. </w:t>
      </w:r>
      <w:proofErr w:type="spellStart"/>
      <w:r>
        <w:t>Байгулово</w:t>
      </w:r>
      <w:proofErr w:type="spellEnd"/>
      <w:r>
        <w:t>, ул. М.Трубиной</w:t>
      </w:r>
      <w:proofErr w:type="gramStart"/>
      <w:r>
        <w:t xml:space="preserve"> ,</w:t>
      </w:r>
      <w:proofErr w:type="gramEnd"/>
      <w:r>
        <w:t xml:space="preserve">  д.9а</w:t>
      </w:r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  <w:r>
        <w:t>Телефон/факс: 8(83534)24-2-36</w:t>
      </w:r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  <w:r>
        <w:t xml:space="preserve">Адрес электронной почты: </w:t>
      </w:r>
      <w:proofErr w:type="spellStart"/>
      <w:r>
        <w:rPr>
          <w:lang w:val="en-US"/>
        </w:rPr>
        <w:t>kozlov</w:t>
      </w:r>
      <w:proofErr w:type="spellEnd"/>
      <w:r>
        <w:t>_</w:t>
      </w:r>
      <w:proofErr w:type="spellStart"/>
      <w:r>
        <w:rPr>
          <w:lang w:val="en-US"/>
        </w:rPr>
        <w:t>sao</w:t>
      </w:r>
      <w:proofErr w:type="spellEnd"/>
      <w:r>
        <w:t>_</w:t>
      </w:r>
      <w:proofErr w:type="spellStart"/>
      <w:r w:rsidR="006352CB">
        <w:rPr>
          <w:lang w:val="en-US"/>
        </w:rPr>
        <w:t>bai</w:t>
      </w:r>
      <w:proofErr w:type="spellEnd"/>
      <w:r>
        <w:t>@</w:t>
      </w:r>
      <w:r>
        <w:rPr>
          <w:lang w:val="en-US"/>
        </w:rPr>
        <w:t>cap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DE3CEC" w:rsidRPr="006352CB" w:rsidRDefault="00DE3CEC" w:rsidP="00DE3CEC">
      <w:pPr>
        <w:tabs>
          <w:tab w:val="left" w:pos="929"/>
        </w:tabs>
        <w:spacing w:after="0"/>
        <w:ind w:firstLine="567"/>
        <w:jc w:val="both"/>
      </w:pPr>
      <w:r>
        <w:t xml:space="preserve">Телефон для информирования по вопросам, связанным с предоставлением муниципальной услуги: 8(83534) </w:t>
      </w:r>
      <w:r w:rsidR="006352CB" w:rsidRPr="006352CB">
        <w:t>36</w:t>
      </w:r>
      <w:r>
        <w:t>-2-</w:t>
      </w:r>
      <w:r w:rsidR="006352CB" w:rsidRPr="006352CB">
        <w:t>25</w:t>
      </w:r>
    </w:p>
    <w:p w:rsidR="006352CB" w:rsidRPr="005F4949" w:rsidRDefault="00DE3CEC" w:rsidP="006352CB">
      <w:pPr>
        <w:spacing w:after="0" w:line="240" w:lineRule="auto"/>
        <w:contextualSpacing/>
        <w:jc w:val="both"/>
      </w:pPr>
      <w:r>
        <w:t xml:space="preserve">Адрес официального сайта Администрации </w:t>
      </w:r>
      <w:proofErr w:type="spellStart"/>
      <w:r w:rsidR="006352CB">
        <w:t>Байгуловского</w:t>
      </w:r>
      <w:proofErr w:type="spellEnd"/>
      <w:r>
        <w:t xml:space="preserve"> сельского поселения в информационно-телекоммуникационной сети общего пользования «Интернет» (далее – Интернет-сайт): </w:t>
      </w:r>
      <w:hyperlink r:id="rId5" w:history="1">
        <w:r w:rsidR="006352CB" w:rsidRPr="00360F73">
          <w:rPr>
            <w:rStyle w:val="a3"/>
            <w:sz w:val="24"/>
            <w:szCs w:val="24"/>
          </w:rPr>
          <w:t>http://gov.cap.ru/main.asp?govid=368</w:t>
        </w:r>
      </w:hyperlink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</w:p>
    <w:p w:rsidR="00DE3CEC" w:rsidRDefault="00DE3CEC" w:rsidP="00DE3CEC">
      <w:pPr>
        <w:tabs>
          <w:tab w:val="left" w:pos="929"/>
        </w:tabs>
        <w:spacing w:after="0"/>
        <w:ind w:firstLine="567"/>
        <w:jc w:val="both"/>
      </w:pPr>
      <w:r>
        <w:t xml:space="preserve">График работы Администрации </w:t>
      </w:r>
      <w:proofErr w:type="spellStart"/>
      <w:r w:rsidR="006352CB">
        <w:t>Байгуловского</w:t>
      </w:r>
      <w:proofErr w:type="spellEnd"/>
      <w:r w:rsidR="006352CB">
        <w:t xml:space="preserve"> </w:t>
      </w:r>
      <w:r w:rsidR="00D019C3">
        <w:t xml:space="preserve"> </w:t>
      </w:r>
      <w:r>
        <w:t xml:space="preserve"> сельского поселения:</w:t>
      </w:r>
    </w:p>
    <w:tbl>
      <w:tblPr>
        <w:tblW w:w="0" w:type="auto"/>
        <w:tblCellSpacing w:w="15" w:type="dxa"/>
        <w:tblLook w:val="04A0"/>
      </w:tblPr>
      <w:tblGrid>
        <w:gridCol w:w="2737"/>
        <w:gridCol w:w="6832"/>
      </w:tblGrid>
      <w:tr w:rsidR="00DE3CEC" w:rsidTr="00DE3CEC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Понедельник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с 08.00 до 17.00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ерерыв с12.00 до 13.00час.</w:t>
            </w:r>
          </w:p>
        </w:tc>
      </w:tr>
      <w:tr w:rsidR="00DE3CEC" w:rsidTr="00DE3CEC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Вторник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с 08.00 до 17.00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ерерыв с12.00 до 13.00час.</w:t>
            </w:r>
          </w:p>
        </w:tc>
      </w:tr>
      <w:tr w:rsidR="00DE3CEC" w:rsidTr="00DE3CEC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Среда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с 08.00 до 17.00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ерерыв с12.00 до 13.00час.</w:t>
            </w:r>
          </w:p>
        </w:tc>
      </w:tr>
      <w:tr w:rsidR="00DE3CEC" w:rsidTr="00DE3CEC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Четверг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с 08.00 до 17.00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ерерыв с12.00 до 13.00 час.</w:t>
            </w:r>
          </w:p>
        </w:tc>
      </w:tr>
      <w:tr w:rsidR="00DE3CEC" w:rsidTr="00DE3CEC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Пятница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с 08.00 до 17.00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ерерыв с12.00 до 13.00 час.</w:t>
            </w:r>
          </w:p>
        </w:tc>
      </w:tr>
      <w:tr w:rsidR="00DE3CEC" w:rsidTr="00DE3CEC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Суббота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          выходной день</w:t>
            </w:r>
          </w:p>
        </w:tc>
      </w:tr>
      <w:tr w:rsidR="00DE3CEC" w:rsidTr="00DE3CEC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lastRenderedPageBreak/>
              <w:t>Воскресенье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          выходной день</w:t>
            </w:r>
          </w:p>
        </w:tc>
      </w:tr>
      <w:tr w:rsidR="00DE3CEC" w:rsidTr="00DE3CEC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Предпраздничные дни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pacing w:after="0"/>
              <w:ind w:firstLine="900"/>
              <w:jc w:val="both"/>
            </w:pPr>
            <w:r>
              <w:t>Рабочий день сокращается на 1 час – с 08.00 до 16.00 час</w:t>
            </w:r>
            <w:proofErr w:type="gramStart"/>
            <w:r>
              <w:t>.(</w:t>
            </w:r>
            <w:proofErr w:type="gramEnd"/>
            <w:r>
              <w:t>перерыв с 12.00 до 13.00 час).</w:t>
            </w:r>
          </w:p>
        </w:tc>
      </w:tr>
    </w:tbl>
    <w:p w:rsidR="00DE3CEC" w:rsidRDefault="00DE3CEC" w:rsidP="00DE3CEC">
      <w:pPr>
        <w:tabs>
          <w:tab w:val="left" w:pos="929"/>
        </w:tabs>
        <w:spacing w:after="0"/>
        <w:ind w:firstLine="90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pacing w:after="0"/>
        <w:ind w:firstLine="426"/>
        <w:jc w:val="both"/>
      </w:pPr>
      <w:r>
        <w:t xml:space="preserve">Адрес Единого портала государственных и муниципальных услуг (функций): </w:t>
      </w:r>
      <w:proofErr w:type="spellStart"/>
      <w:r>
        <w:t>www.gosuslugi.ru</w:t>
      </w:r>
      <w:proofErr w:type="spellEnd"/>
    </w:p>
    <w:p w:rsidR="00DE3CEC" w:rsidRDefault="00DE3CEC" w:rsidP="00DE3CEC">
      <w:pPr>
        <w:tabs>
          <w:tab w:val="left" w:pos="929"/>
        </w:tabs>
        <w:suppressAutoHyphens/>
        <w:spacing w:after="0"/>
        <w:ind w:firstLine="567"/>
        <w:jc w:val="both"/>
      </w:pPr>
      <w:r>
        <w:t>Адрес Портала государственных и муниципальных услуг (функций) области: </w:t>
      </w:r>
      <w:hyperlink r:id="rId6" w:history="1">
        <w:r>
          <w:rPr>
            <w:rStyle w:val="a3"/>
          </w:rPr>
          <w:t>www.gosuslugi.gov35.ru.</w:t>
        </w:r>
      </w:hyperlink>
    </w:p>
    <w:p w:rsidR="00DE3CEC" w:rsidRDefault="00DE3CEC" w:rsidP="00DE3CEC">
      <w:pPr>
        <w:tabs>
          <w:tab w:val="left" w:pos="929"/>
        </w:tabs>
        <w:suppressAutoHyphens/>
        <w:spacing w:after="0"/>
        <w:ind w:firstLine="567"/>
        <w:jc w:val="both"/>
      </w:pPr>
      <w: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— МФЦ): 429430, Чувашская Республика, </w:t>
      </w:r>
      <w:proofErr w:type="gramStart"/>
      <w:r>
        <w:t>г</w:t>
      </w:r>
      <w:proofErr w:type="gramEnd"/>
      <w:r>
        <w:t xml:space="preserve">. </w:t>
      </w:r>
      <w:proofErr w:type="spellStart"/>
      <w:r>
        <w:t>Козловка</w:t>
      </w:r>
      <w:proofErr w:type="spellEnd"/>
      <w:r>
        <w:t>, ул. Ленина, д. 55.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567"/>
        <w:jc w:val="both"/>
      </w:pPr>
      <w:r>
        <w:t xml:space="preserve">Почтовый адрес МФЦ: 429430, Чувашская </w:t>
      </w:r>
      <w:proofErr w:type="spellStart"/>
      <w:r>
        <w:t>Республика</w:t>
      </w:r>
      <w:proofErr w:type="gramStart"/>
      <w:r>
        <w:t>,</w:t>
      </w:r>
      <w:r w:rsidR="00D019C3">
        <w:t>г</w:t>
      </w:r>
      <w:proofErr w:type="spellEnd"/>
      <w:proofErr w:type="gramEnd"/>
      <w:r w:rsidR="00D019C3">
        <w:t xml:space="preserve">. </w:t>
      </w:r>
      <w:proofErr w:type="spellStart"/>
      <w:r w:rsidR="00D019C3">
        <w:t>Козловка</w:t>
      </w:r>
      <w:proofErr w:type="spellEnd"/>
      <w:r w:rsidR="00D019C3">
        <w:t xml:space="preserve">, </w:t>
      </w:r>
      <w:r>
        <w:t xml:space="preserve"> ул. </w:t>
      </w:r>
      <w:r w:rsidR="00D019C3">
        <w:t>Ленина</w:t>
      </w:r>
      <w:r>
        <w:t>, д. 55.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График предоставления муниципальной услуги: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понедельник-пятница с 08.00 до 18.00 час.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суббота- с 08.00 до 12.00 час.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1.4. Способы и порядок получения информации о правилах предоставления муниципальной услуги: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лично;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посредством телефонной, факсимильной связи;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посредством электронной связи,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посредством почтовой связи;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на информационных стендах в помещениях Уполномоченного органа, МФЦ;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 информационно-телекоммуникационных сетях общего пользования: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на официальном сайте Уполномоченного органа, МФЦ: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на Едином портале государственных и муниципальных услуг (функций);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на Портале государственных и муниципальных услуг (функций) области.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>
        <w:t>на</w:t>
      </w:r>
      <w:proofErr w:type="gramEnd"/>
      <w:r>
        <w:t>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информационных </w:t>
      </w:r>
      <w:proofErr w:type="gramStart"/>
      <w:r>
        <w:t>стендах</w:t>
      </w:r>
      <w:proofErr w:type="gramEnd"/>
      <w:r>
        <w:t xml:space="preserve"> Уполномоченного органа, МФЦ;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 средствах массовой информации;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на официальном Интернет-сайте Уполномоченного органа, МФЦ;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на Едином портале государственных и муниципальных услуг (функций);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на Портале государственных и муниципальных услуг (функций) Чувашской Республики.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1.6. Информирование по вопросам предоставления муниципальной услуги осуществляется специалистами администрации </w:t>
      </w:r>
      <w:proofErr w:type="spellStart"/>
      <w:r w:rsidR="00D019C3">
        <w:t>Байгуловского</w:t>
      </w:r>
      <w:proofErr w:type="spellEnd"/>
      <w:r>
        <w:t xml:space="preserve"> сельского поселения Козловского района, ответственными за информирование.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Специалисты Уполномоченного органа, ответственные за информирование, определяются муниципальным правовым актом руководителя Уполномоченного органа, который размещается на официальном Интернет-сайте и на информационном стенде Уполномоченного органа.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Местонахождение Уполномоченного органа, его структурных подразделений, МФЦ;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lastRenderedPageBreak/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график работы Уполномоченного органа, МФЦ;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>адресах</w:t>
      </w:r>
      <w:proofErr w:type="gramEnd"/>
      <w:r>
        <w:t xml:space="preserve"> Интернет-сайтов Уполномоченного органа, МФЦ;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>адресах</w:t>
      </w:r>
      <w:proofErr w:type="gramEnd"/>
      <w:r>
        <w:t xml:space="preserve"> электронной почты Уполномоченного органа, МФЦ;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ход предоставления муниципальной услуги;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административных </w:t>
      </w:r>
      <w:proofErr w:type="gramStart"/>
      <w:r>
        <w:t>процедурах</w:t>
      </w:r>
      <w:proofErr w:type="gramEnd"/>
      <w:r>
        <w:t xml:space="preserve"> предоставления муниципальной услуги;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срок предоставления муниципальной услуги;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основания для отказа в предоставлении муниципальной услуги;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>досудебном и судебном порядке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Информирование проводится на русском языке в форме: индивидуального и публичного информирования.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lastRenderedPageBreak/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муниципальный правовой акт об его утверждении: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 средствах массовой информации;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на официальном Интернет-сайте;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на Едином портале государственных и муниципальных услуг (функций);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на Портале государственных и муниципальных услуг Чувашской Республики;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на информационных стендах Уполномоченного органа, МФЦ.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— № 10).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center"/>
      </w:pPr>
      <w:r>
        <w:t>II. СТАНДАРТ ПРЕДОСТАВЛЕНИЯ МУНИЦИПАЛЬНОЙ УСЛУГИ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2.1.      Наименование муниципальной услуги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Установление сервитута в отношении земельного участка, находящегося в муниципальной собственности.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2.2.Наименование органа местного самоуправления, предоставляющего муниципальную услугу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2.2.1. Муниципальная услуга предоставляется:</w:t>
      </w:r>
    </w:p>
    <w:p w:rsidR="00DE3CEC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Администрацией  </w:t>
      </w:r>
      <w:proofErr w:type="spellStart"/>
      <w:r>
        <w:t>Байгуловского</w:t>
      </w:r>
      <w:proofErr w:type="spellEnd"/>
      <w:r w:rsidR="00DE3CEC">
        <w:t xml:space="preserve"> сельского поселения – в части установления сервитута в отношении земельного участка, находящегося в муниципальной собственности.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МФЦ по месту жительства заявителя — в части  приема и (или) выдачи документов на предоставление муниципальной услуги.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  в Уполномоченном органе.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2.3.   Результат предоставления муниципальной услуги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Результатом предоставления муниципальной услуги являются: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направление заявителю уведомления о возможности заключения соглашения об установлении сервитута в предложенных заявителем границах;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lastRenderedPageBreak/>
        <w:t xml:space="preserve">— направление заявителю предложения </w:t>
      </w:r>
      <w:proofErr w:type="gramStart"/>
      <w: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>
        <w:t xml:space="preserve"> территории;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уведомление об отказе в установлении сервитута в отношении земельного участка, находящегося в муниципальной собственности.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2.4. Срок предоставления муниципальной услуги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2.4.1. Общий срок предоставления муниципальной услуги, предусмотренной настоящим Административным регламентом: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в случае</w:t>
      </w:r>
      <w:proofErr w:type="gramStart"/>
      <w:r>
        <w:t>,</w:t>
      </w:r>
      <w:proofErr w:type="gramEnd"/>
      <w:r>
        <w:t xml:space="preserve">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— в случае; если часть земельного </w:t>
      </w:r>
      <w:proofErr w:type="gramStart"/>
      <w:r>
        <w:t>участка</w:t>
      </w:r>
      <w:proofErr w:type="gramEnd"/>
      <w:r>
        <w:t xml:space="preserve">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2.4.2. В течение десяти дней со дня поступления заявления о предоставлении земельного участка  Уполномоченный орган возвращает заявление заявителю, если оно не соответствует требованиям </w:t>
      </w:r>
      <w:hyperlink r:id="rId7" w:anchor="Par1085" w:history="1">
        <w:r>
          <w:rPr>
            <w:rStyle w:val="a3"/>
          </w:rPr>
          <w:t>пункта </w:t>
        </w:r>
      </w:hyperlink>
      <w:r>
        <w:t>2.6.1 настоящего Административного регламента, подано в иной уполномоченный орган или к заявлению не приложены документы, предусмотренные </w:t>
      </w:r>
      <w:hyperlink r:id="rId8" w:anchor="Par1097" w:history="1">
        <w:r>
          <w:rPr>
            <w:rStyle w:val="a3"/>
          </w:rPr>
          <w:t>пунктом </w:t>
        </w:r>
      </w:hyperlink>
      <w:r>
        <w:t>2.6.2. настоящего Административного регламента.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Конституция Российской Федерации;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Гражданский кодекс Российской Федерации;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Земельный кодекс Российской Федерации;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Градостроительный кодекс Российской Федерации;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Федеральный закон от 25.10.2001 г. № 137-ФЗ «О введении в действие Земельного кодекса Российской Федерации»;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Федеральный закон от 23.06.2014 года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Федеральный закон от 03.07.2016 № 334-ФЗ «О внесении изменений в Земельный кодекс Российской Федерации и отдельные законодательные акты Российской Федерации»;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Федеральный закон от 27.07.2010 г. № 210-ФЗ «Об организации предоставления государственных и муниципальных услуг»;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Федеральный закон от 24.07.2007 г. № 221-ФЗ «О кадастровой деятельности»;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Федеральный закон от  13.07.2015 г. № 218-ФЗ «О государственной регистрации  недвижимости»;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2.6.1. Для получения услуги заявитель предоставляет заявление по форме, прилагаемой к настоящему регламенту (Приложение № 1)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lastRenderedPageBreak/>
        <w:t> В заявлении о предоставлении муниципальной услуги указываются: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часть земельного участка в отношении которой устанавливается сервитут не образована: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а) фамилия, имя и (при наличии) отчество, место жительства заявителя и реквизиты документа, удостоверяющего его личность, — в случае, если заявление подается физическим лицом;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— в случае, если заявление подается юридическим лицом;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в) фамилия, имя и (при наличии) отчество представителя заявителя и реквизиты документа, подтверждающего его полномочия, — в случае, если заявление подается представителем заявителя;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г) почтовый адрес, адрес электронной почты, номер телефона для связи с заявителем или представителем заявителя;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spellStart"/>
      <w:r>
        <w:t>д</w:t>
      </w:r>
      <w:proofErr w:type="spellEnd"/>
      <w:r>
        <w:t>) цель и предполагаемый срок действия сервитута.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часть земельного участка в отношении которой устанавливается сервитут образована: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а) фамилия, имя и (при наличии) отчество, место жительства заявителя и реквизиты документа, удостоверяющего его личность, — в случае, если заявление подается физическим лицом;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— в случае, если заявление подается юридическим лицом;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в) фамилия, имя и (при наличии) отчество представителя заявителя и реквизиты документа, подтверждающего его полномочия, — в случае, если заявление подается представителем заявителя;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г) почтовый адрес, адрес электронной почты, номер телефона для связи с заявителем или представителем заявителя;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spellStart"/>
      <w:r>
        <w:t>д</w:t>
      </w:r>
      <w:proofErr w:type="spellEnd"/>
      <w:r>
        <w:t>) цель и предполагаемый срок действия сервитута;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е) кадастровый номер земельного участка, в отношении которого предполагается установить сервитут.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2.6.2. К заявлению о предоставлении муниципальной услуги прилагаются: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часть земельного участка в отношении которой устанавливается сервитут не образована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б) схема границ сервитута (предполагаемых к использованию земель или части земельного участка) на кадастровом плане территории с указанием координат характерных точек границ территории —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часть земельного участка в отношении которой устанавливается сервитут образована: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lastRenderedPageBreak/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2.6.3. Документы, предоставляемые заявителем или его доверенным лицом, должны соответствовать следующим требованиям: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полномочия представителя оформлены в установленном законом порядке;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тексты документов написаны разборчиво;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в заявлении нет подчисток, приписок, зачеркнутых слов и иных неоговоренных исправлений;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документы не исполнены карандашом;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документы не имеют серьезных повреждений, наличие которых допускает многозначность истолкования содержания.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Заявление о предоставлении услуги составляется в одном экземпляре-подлиннике и подписывается заявителем.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Заявитель вправе представить документы, указанные в пункте 2.6. настоящего регламента, следующими способами: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а) по почте;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б) в электронном виде;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в) посредством личного обращения.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Ознакомившись с условиями предоставления услуги, заявитель вправе отказаться от ее предоставления. Отказ оформляется письменно, в произвольной форме.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</w:t>
      </w:r>
      <w:proofErr w:type="gramStart"/>
      <w:r>
        <w:t>2.7.Исчерпывающий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2.7.1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сведения из Единого государственного реестра недвижимости о зарегистрированных правах на земельный участок;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сведения из Единого государственного реестра  недвижимости о зарегистрированных правах на здания, строения, сооружения;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выписка из ЕГРЮЛ, ЕГРИП;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кадастровый паспорт земельного участка;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кадастровая выписка на земельный участок;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кадастровый паспорт объекта недвижимости;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утвержденный проект планировки и утвержденный проект межевания территории;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схема границ сервитута (предполагаемых к использованию земель или части земельного участка) на кадастровом плане территории;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выписка из Единого государственного реестра юридических лиц (ЕГРЮЛ) о юридическом лице, являющемся заявителем;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копия лицензии, удостоверяющей право проведения работ по геологическому изучению недр.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lastRenderedPageBreak/>
        <w:t>2.7.2. Заявитель вправе по собственной инициативе представить документы, указанные в п. 2.7.1.  настоящего Административного регламента для предоставления муниципальной услуги, относящиеся к предмету и существу предоставления муниципальной услуги.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2.7.3.Запрещено требовать от заявителя: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предусмотренных пунктом 4 части 1 статьи 7 Федерального закона  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услуг».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2.8.Исчерпывающий перечень оснований для отказа в приеме документов, необходимых для предоставления муниципальной услуги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2.8.1. Заявление не соответствует требованиям п.2.6.1 настоящего Административного регламента и не приложены документы, указанные в п. 2.6.2 настоящего Административного регламента;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2.8.2. Текст заявления не поддается прочтению;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2.8.3.Заявителем (уполномоченным лицом) предоставлены документы, не отвечающие требованиям п. 2.6.3 настоящего Административного регламента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2.9.Исчерпывающий перечень оснований для приостановления или  отказа в предоставлении муниципальной услуги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2.9.1. </w:t>
      </w:r>
      <w:proofErr w:type="gramStart"/>
      <w:r>
        <w:t xml:space="preserve">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Республике, муниципальными правовыми актами </w:t>
      </w:r>
      <w:proofErr w:type="spellStart"/>
      <w:r>
        <w:t>Тюрлеминского</w:t>
      </w:r>
      <w:proofErr w:type="spellEnd"/>
      <w:r>
        <w:t xml:space="preserve"> сельского поселения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2.9.2. Заявителю в предоставлении муниципальной услуги отказывается в следующих случаях: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Решение об отказе в выдаче разрешения принимается в случае, если: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Перечень оснований для отказа в предоставлении услуги является исчерпывающим.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2.10. Порядок, размер и основания взимания  плат за предоставление муниципальной услуги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2.10.1. Услуга предоставляется бесплатно, за исключением документов, которые являются необходимыми и обязательными для предоставления муниципальной услуги.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Документы, которые являются необходимыми и обязательными для предоставления муниципальной услуги предоставляются за счет средств заявителя, в том числе: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схема границ сервитута на кадастровом плане территории.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lastRenderedPageBreak/>
        <w:t>Образование частей земельного участка в соответствии с утвержденной схемой, выполнение кадастровых работ в отношении образования части земельного участка  осуществляется лицом, заинтересованным в установлении сервитута за свой счет.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2.11.Максимальный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2.12. Срок регистрации запроса заявителя о предоставлении муниципальной услуги.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2.12.1. Срок регистрации заявления о предоставлении муниципальной услуги составляет: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в случае личного обращения заявителя — в течение 3 (трех) рабочих дней;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в случае поступления заявления и документов посредством почтовой корреспонденции — в течение 3 (трех) рабочих дней.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</w:t>
      </w:r>
      <w:bookmarkStart w:id="0" w:name="_Toc294183582"/>
      <w:bookmarkEnd w:id="0"/>
      <w:r>
        <w:t>2.13. Показатели доступности и качества муниципальной услуги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Показатели доступности: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а)  своевременность и полнота предоставляемой информации о муниципальной услуге, в том числе на Портале государственных и муниципальных услуг (функций) области;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б)  установление должностных лиц Администрации </w:t>
      </w:r>
      <w:proofErr w:type="spellStart"/>
      <w:r w:rsidR="00D019C3">
        <w:t>Байгуловского</w:t>
      </w:r>
      <w:proofErr w:type="spellEnd"/>
      <w:r>
        <w:t xml:space="preserve"> сельского поселения, ответственных за предоставление муниципальной услуги;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в)  доступность для </w:t>
      </w:r>
      <w:proofErr w:type="spellStart"/>
      <w:r>
        <w:t>маломобильных</w:t>
      </w:r>
      <w:proofErr w:type="spellEnd"/>
      <w:r>
        <w:t xml:space="preserve"> групп населения: вход в здание оборудован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Показатели качества: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а) 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б)  количество обоснованных обращений граждан о несоблюдении порядка выполнения административных процедур, сроков предоставления муниципальной услуги, истребовании должностными лицами Администрации </w:t>
      </w:r>
      <w:proofErr w:type="spellStart"/>
      <w:r w:rsidR="00D019C3">
        <w:t>Байгуловского</w:t>
      </w:r>
      <w:proofErr w:type="spellEnd"/>
      <w:r>
        <w:t xml:space="preserve"> сельского поселения документов, не предусмотренных настоящим административным регламентом.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2.14.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2.14.1.Перечень классов средств электронной подписи, которые допускаются к использованию при обращении за получением муниципальной услуги 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2.15. Перечень услуг, которые являются необходимыми и обязательными для предоставления муниципальной услуги.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2.15.1.Утверждение схемы границ сервитута на кадастровом плане территории, являются необходимым и обязательным для предоставления муниципальной услуги.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center"/>
      </w:pPr>
      <w: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>
        <w:lastRenderedPageBreak/>
        <w:t>ОСОБЕННОСТИ ВЫПОЛНЕНИЯ АДМИНИСТРАТИВНЫХ ПРОЦЕДУР В МНОГОФУНКЦИОНАЛЬНЫХ ЦЕНТРАХ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- прием и регистрация заявления и приложенных к нему документов;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- в течение десяти дней со дня поступления (регистрации) заявления о предоставлении земельного участка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- направление заявителю уведомления о возможности заключения соглашения об установлении сервитута в предложенных заявителем границах (в срок не более 30 дней со дня получения заявления об установления сервитута);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- направление заявителю предложения </w:t>
      </w:r>
      <w:proofErr w:type="gramStart"/>
      <w: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>
        <w:t xml:space="preserve"> территории (в срок не более 30 дней со дня получения заявления об установления сервитута);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>- направление заявителю подписанные уполномоченным органом экземпляры проекта соглашения об установлении сервитута в случае, если указанное в </w:t>
      </w:r>
      <w:hyperlink r:id="rId9" w:anchor="p1427" w:history="1">
        <w:r>
          <w:rPr>
            <w:rStyle w:val="a3"/>
          </w:rPr>
          <w:t>пункте 1</w:t>
        </w:r>
      </w:hyperlink>
      <w:r>
        <w:t> статьи 39.26 ЗК РФ заявление предусматривает установление сервитута в отношении всего земельного участка, или в случае, предусмотренном </w:t>
      </w:r>
      <w:hyperlink r:id="rId10" w:anchor="p1423" w:history="1">
        <w:r>
          <w:rPr>
            <w:rStyle w:val="a3"/>
          </w:rPr>
          <w:t>пунктом 4 статьи 39.25</w:t>
        </w:r>
      </w:hyperlink>
      <w:r>
        <w:t> ЗК РФ (в срок не более 30 дней со дня получения заявления об установления сервитута);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- направление заявителю подписанные уполномоченным органом экземпляры проекта соглашения об установлении сервитута (в срок не более 30 дней со дня получения от заявителя уведомления о государственном кадастровом учете частей земельных участков, в отношении которых устанавливается сервитут);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- принятие решения об отказе в установлении сервитута и направление это решение заявителю с указанием оснований такого отказа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3.2. Прием, регистрация  заявления и приложенных к нему документов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3.2.1 Основанием для начала административной процедуры  является поступление заявления физического или юридического лица о предоставлении муниципальной услуги.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3.2.2. Лицо ответственное за прием и регистрацию заявления, является специалист уполномоченного органа или специалист МФЦ.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3.2.3. Заявление может быть передано следующими способами: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доставлено в уполномоченный орган лично Заявителем или через уполномоченного представителя в соответствии с действующим законодательством;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почтовым отправлением, направленным по адресу администрации;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при обращении в МФЦ.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Специалист, ответственный за прием и регистрацию заявления,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В ходе приема заявления и прилагаемых к нему документов специалист осуществляет их проверку </w:t>
      </w:r>
      <w:proofErr w:type="gramStart"/>
      <w:r>
        <w:t>на</w:t>
      </w:r>
      <w:proofErr w:type="gramEnd"/>
      <w:r>
        <w:t>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оформление заявления в соответствии с требованиями пункта 2.6.1 настоящего регламента;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комплектность представленных документов в соответствии с пунктом 2.6.2. настоящего регламента;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lastRenderedPageBreak/>
        <w:t xml:space="preserve">– отсутствие в заявлении и прилагаемых к заявлению </w:t>
      </w:r>
      <w:proofErr w:type="gramStart"/>
      <w:r>
        <w:t>документах</w:t>
      </w:r>
      <w:proofErr w:type="gramEnd"/>
      <w:r>
        <w:t xml:space="preserve">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отсутствие в заявлении и прилагаемых к заявлению документах записей, выполненных карандашом.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 течение десяти дней со дня поступления (регистрации) заявления о предоставлении земельного участка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Если имеются основания для возврата заявления, специалист уполномоченного органа в течение двух дней готовит проект Уведомления администрации о возврате заявления.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Подготовленный проект Уведомления подлежит согласованию в течение семи дней.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После согласования проект Уведомления направляется на подписание руководителю Администрации </w:t>
      </w:r>
      <w:proofErr w:type="spellStart"/>
      <w:r w:rsidR="00D019C3">
        <w:t>Байгуловског</w:t>
      </w:r>
      <w:r>
        <w:t>о</w:t>
      </w:r>
      <w:proofErr w:type="spellEnd"/>
      <w:r>
        <w:t xml:space="preserve"> сельского поселения.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Уведомление о возврате заявления передается лично заявителю или его законному представителю, либо направляется заявителю по почте по адресу, указанному в заявлении, либо путем почтовых отправлений, либо по электронной почте.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Если основания для возврата заявления отсутствуют, специалист  в течени</w:t>
      </w:r>
      <w:proofErr w:type="gramStart"/>
      <w:r>
        <w:t>и</w:t>
      </w:r>
      <w:proofErr w:type="gramEnd"/>
      <w:r>
        <w:t xml:space="preserve"> 3-х дней регистрирует заявление в журнале регистрации.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3.3. Рассмотрение заявления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3.3.1. Рассмотрение заявлений осуществляется в порядке их поступления.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Специалист выполняет следующие процедуры: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– проводит проверку достоверности представленных документов и делает запросы в порядке межведомственного взаимодействия. 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недостатков в срок, не превышающий 3 рабочих дней со дня получения заявителем уведомления. В случае если в течение 3 рабочих дней указанные замечания заявителем не устранены, специалист готовит мотивированный отказ в предоставлении услуги;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— передает заявление физического или юридического лица с приложением </w:t>
      </w:r>
      <w:proofErr w:type="gramStart"/>
      <w:r>
        <w:t>документов</w:t>
      </w:r>
      <w:proofErr w:type="gramEnd"/>
      <w:r>
        <w:t xml:space="preserve"> на рассмотрение уполномоченным специалистам.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 результате данного административного действия зарегистрированное заявления передается в течени</w:t>
      </w:r>
      <w:proofErr w:type="gramStart"/>
      <w:r>
        <w:t>и</w:t>
      </w:r>
      <w:proofErr w:type="gramEnd"/>
      <w:r>
        <w:t xml:space="preserve"> 1 рабочего дня с отметкой об отправленных запросах по межведомственному взаимодействию на рассмотрение уполномоченным  специалистам.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</w:t>
      </w:r>
      <w:proofErr w:type="gramStart"/>
      <w:r>
        <w:t>документов</w:t>
      </w:r>
      <w:proofErr w:type="gramEnd"/>
      <w:r>
        <w:t xml:space="preserve"> на рассмотрение уполномоченным специалистам.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3.4. Подготовка проекта уведомления и предложения о возможности заключения соглашения об установлении сервитута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lastRenderedPageBreak/>
        <w:t xml:space="preserve">3.4.1. Основанием для начала административной процедуры является </w:t>
      </w:r>
      <w:proofErr w:type="gramStart"/>
      <w:r>
        <w:t>зарегистрированное</w:t>
      </w:r>
      <w:proofErr w:type="gramEnd"/>
      <w:r>
        <w:t xml:space="preserve"> уполномоченным  специалистом, либо сотрудником МФЦ заявления.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Специалист в течение 3 дней со дня предоставления полного пакета документов, указанного в п. 2.6.1 и если оснований для отказа в предоставлении услуги не выявлено, специалист совершает одно из следующих действий: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- готовит проект уведомления о возможности заключения соглашения об установлении сервитута в предложенных заявителем границах;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- готовит проект предложения </w:t>
      </w:r>
      <w:proofErr w:type="gramStart"/>
      <w: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>
        <w:t xml:space="preserve"> территории;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- готовит проект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Подготовленный проект Соглашения подлежит согласованию в течение 10-и рабочих дней уполномоченными специалистами.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После согласования проект Соглашения  направляется на подписание руководителю Уполномоченного органа.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Результатом выполнения административной процедуры является: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1) направление заявителю уведомление о возможности заключения соглашения об установлении сервитута в предложенных заявителем границах;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2)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3)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настоящего Кодекса.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3.5. Подготовка проекта соглашения о сервитуте и его заключение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3.5.1.Основанием для начала административной процедуры, является представление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 рамках данного действия специалист: готовит проект соглашения о сервитуте и обеспечивает его подписание руководителем Уполномоченного органа, регистрирует соглашение в журнале регистрации договоров. Срок выполнения действия — 30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Способ фиксации результата выполнения действия: подписание руководителем Администрации </w:t>
      </w:r>
      <w:proofErr w:type="spellStart"/>
      <w:r w:rsidR="00D019C3">
        <w:t>Байгуловского</w:t>
      </w:r>
      <w:proofErr w:type="spellEnd"/>
      <w:r>
        <w:t xml:space="preserve"> сельского поселения  соглашения о сервитуте.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Результатом действия является проект соглашения о сервитуте, подписанный руководителем Уполномоченного органа.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3.5.2. Способ фиксации результата выполнения административного действия, в том числе через МФЦ, по электронной форме.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Информирование заявителей осуществляется путем почтовых отправлений либо по электронной почте.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lastRenderedPageBreak/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3.5.3. В случае</w:t>
      </w:r>
      <w:proofErr w:type="gramStart"/>
      <w:r>
        <w:t>,</w:t>
      </w:r>
      <w:proofErr w:type="gramEnd"/>
      <w:r>
        <w:t xml:space="preserve"> если имеются основания для отказа в предоставлении муниципальной услуги специалист готовит Уведомление об отказе лицу, обратившемуся с заявлением. Уведомление подлежит согласованию и направлению заявителю в порядке, установленном п.3.4 настоящего административного регламента.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Результатом данной административной процедуры является издание Уведомления об отказе.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center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center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center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Уполномоченного органа, а также за принятием ими решений включает в себя общий, текущий контроль.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4.2. Текущий контроль осуществляют должностные лица, определенные распоряжением администрации </w:t>
      </w:r>
      <w:proofErr w:type="spellStart"/>
      <w:r w:rsidR="00D019C3">
        <w:t>Байгуловского</w:t>
      </w:r>
      <w:proofErr w:type="spellEnd"/>
      <w:r>
        <w:t xml:space="preserve"> сельского поселения.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4.3. Общий контроль над полнотой и качеством предоставления муниципальной услуги осуществляет глава администрации </w:t>
      </w:r>
      <w:proofErr w:type="spellStart"/>
      <w:r w:rsidR="00D019C3">
        <w:t>Байгуловского</w:t>
      </w:r>
      <w:proofErr w:type="spellEnd"/>
      <w:r>
        <w:t xml:space="preserve"> сельского поселения.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4.4. Осуществление текущего контроля.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Чувашской Республики, устанавливающих требования к предоставлению муниципальной услуги.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Периодичность проверок – </w:t>
      </w:r>
      <w:proofErr w:type="gramStart"/>
      <w:r>
        <w:t>плановые</w:t>
      </w:r>
      <w:proofErr w:type="gramEnd"/>
      <w:r>
        <w:t xml:space="preserve"> 1 раз в год, внеплановые – по конкретному обращению заявителя.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администрации </w:t>
      </w:r>
      <w:proofErr w:type="spellStart"/>
      <w:r w:rsidR="00D019C3">
        <w:t>Байгуловского</w:t>
      </w:r>
      <w:proofErr w:type="spellEnd"/>
      <w:r>
        <w:t xml:space="preserve"> сельского поселения о проведении проверки с учетом периодичности комплексных и тематических проверок не менее 1 раза в год.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4.5.Должностные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4.6. По результатам  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4.7.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lastRenderedPageBreak/>
        <w:t>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ответственных за предоставление муниципальной услуги и работников МФЦ, ответственных за предоставление муниципальной услуги.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4.8.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 </w:t>
      </w:r>
      <w:hyperlink r:id="rId11" w:anchor="/document/12177515/entry/16011" w:history="1">
        <w:r>
          <w:rPr>
            <w:rStyle w:val="a3"/>
          </w:rPr>
          <w:t>части 1.1 статьи 16</w:t>
        </w:r>
      </w:hyperlink>
      <w:r>
        <w:t xml:space="preserve">  Федерального закона 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услуг», а также их должностных лиц или муниципальных служащих, работников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  5.1. </w:t>
      </w: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5.2. </w:t>
      </w:r>
      <w:proofErr w:type="gramStart"/>
      <w: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Заявитель может обратиться с жалобой, в том числе в следующих случаях: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1) нарушение срока регистрации запроса о предоставлении муниципальной услуги, запроса, указанного в </w:t>
      </w:r>
      <w:hyperlink r:id="rId12" w:anchor="/document/12177515/entry/1510" w:history="1">
        <w:r>
          <w:rPr>
            <w:rStyle w:val="a3"/>
          </w:rPr>
          <w:t>статье 15.1</w:t>
        </w:r>
      </w:hyperlink>
      <w:r>
        <w:t xml:space="preserve"> 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2) нарушение срока предоставления  муниципальной услуги.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  муниципальных услуг в полном объеме в порядке, определенном </w:t>
      </w:r>
      <w:hyperlink r:id="rId13" w:anchor="/document/12177515/entry/160013" w:history="1">
        <w:r>
          <w:rPr>
            <w:rStyle w:val="a3"/>
          </w:rPr>
          <w:t>частью 1.3 статьи 16</w:t>
        </w:r>
      </w:hyperlink>
      <w:r>
        <w:t xml:space="preserve">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</w:t>
      </w:r>
      <w:proofErr w:type="gramEnd"/>
      <w:r>
        <w:t xml:space="preserve"> услуг»,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 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proofErr w:type="spellStart"/>
      <w:r w:rsidR="00D019C3">
        <w:t>Байгуловского</w:t>
      </w:r>
      <w:proofErr w:type="spellEnd"/>
      <w:r>
        <w:t xml:space="preserve"> сельского поселения для предоставления  муниципальной услуги;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proofErr w:type="spellStart"/>
      <w:r w:rsidR="00D019C3">
        <w:t>Байгуловского</w:t>
      </w:r>
      <w:proofErr w:type="spellEnd"/>
      <w:r>
        <w:t xml:space="preserve"> сельского поселения для предоставления  муниципальной услуги, у заявителя;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 xml:space="preserve">5) отказ в предоставлении 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proofErr w:type="spellStart"/>
      <w:r w:rsidR="00D019C3">
        <w:t>Байгуловского</w:t>
      </w:r>
      <w:proofErr w:type="spellEnd"/>
      <w:r>
        <w:t xml:space="preserve"> сельского поселения.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  муниципальных услуг в полном объеме в порядке, определенном </w:t>
      </w:r>
      <w:hyperlink r:id="rId14" w:anchor="/document/12177515/entry/160013" w:history="1">
        <w:r>
          <w:rPr>
            <w:rStyle w:val="a3"/>
          </w:rPr>
          <w:t>частью 1.3 статьи 16</w:t>
        </w:r>
      </w:hyperlink>
      <w:r>
        <w:t xml:space="preserve">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</w:t>
      </w:r>
      <w:proofErr w:type="gramEnd"/>
      <w:r>
        <w:t xml:space="preserve"> услуг»;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6) затребование с заявителя при предоставлении 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proofErr w:type="spellStart"/>
      <w:r w:rsidR="00D019C3">
        <w:t>Байгуловского</w:t>
      </w:r>
      <w:proofErr w:type="spellEnd"/>
      <w:r>
        <w:t xml:space="preserve"> сельского поселения;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5" w:anchor="/document/12177515/entry/16011" w:history="1">
        <w:r>
          <w:rPr>
            <w:rStyle w:val="a3"/>
          </w:rPr>
          <w:t>частью 1.1 статьи 16</w:t>
        </w:r>
      </w:hyperlink>
      <w:r>
        <w:t xml:space="preserve">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>
        <w:t xml:space="preserve"> таких исправлений.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  муниципальных услуг в полном объеме в порядке, определенном </w:t>
      </w:r>
      <w:hyperlink r:id="rId16" w:anchor="/document/12177515/entry/160013" w:history="1">
        <w:r>
          <w:rPr>
            <w:rStyle w:val="a3"/>
          </w:rPr>
          <w:t>частью 1.3 статьи 16</w:t>
        </w:r>
      </w:hyperlink>
      <w:r>
        <w:t xml:space="preserve">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</w:t>
      </w:r>
      <w:proofErr w:type="gramEnd"/>
      <w:r>
        <w:t xml:space="preserve"> услуг»;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8) нарушение срока или порядка выдачи документов по результатам предоставления  муниципальной услуги;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 xml:space="preserve">9) приостановление предоставления 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</w:t>
      </w:r>
      <w:proofErr w:type="spellStart"/>
      <w:r w:rsidR="00D019C3">
        <w:t>Байгуловского</w:t>
      </w:r>
      <w:proofErr w:type="spellEnd"/>
      <w:r>
        <w:t xml:space="preserve"> сельского поселения.</w:t>
      </w:r>
      <w:proofErr w:type="gramEnd"/>
      <w:r>
        <w:t xml:space="preserve">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7" w:anchor="/document/12177515/entry/160013" w:history="1">
        <w:r>
          <w:rPr>
            <w:rStyle w:val="a3"/>
          </w:rPr>
          <w:t>частью 1.3 статьи 16</w:t>
        </w:r>
      </w:hyperlink>
      <w:r>
        <w:t xml:space="preserve">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</w:t>
      </w:r>
      <w:proofErr w:type="gramEnd"/>
      <w:r>
        <w:t xml:space="preserve"> и муниципальных услуг».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>10) требование у заявителя при предоставлении 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  муниципальной услуги, за исключением случаев, предусмотренных </w:t>
      </w:r>
      <w:hyperlink r:id="rId18" w:anchor="sub_7014" w:history="1">
        <w:r>
          <w:rPr>
            <w:rStyle w:val="a3"/>
          </w:rPr>
          <w:t>пунктом 4 части 1 статьи 7</w:t>
        </w:r>
      </w:hyperlink>
      <w:r>
        <w:t xml:space="preserve"> 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услуг».</w:t>
      </w:r>
      <w:proofErr w:type="gramEnd"/>
      <w:r>
        <w:t xml:space="preserve">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9" w:anchor="sub_160013" w:history="1">
        <w:r>
          <w:rPr>
            <w:rStyle w:val="a3"/>
          </w:rPr>
          <w:t>частью 1.3 статьи 16</w:t>
        </w:r>
      </w:hyperlink>
      <w:r>
        <w:t xml:space="preserve"> Федерального закона от 27 </w:t>
      </w:r>
      <w:r>
        <w:lastRenderedPageBreak/>
        <w:t xml:space="preserve">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</w:t>
      </w:r>
      <w:proofErr w:type="gramEnd"/>
      <w:r>
        <w:t xml:space="preserve"> и муниципальных услуг».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5.3.  </w:t>
      </w:r>
      <w:proofErr w:type="gramStart"/>
      <w:r>
        <w:t>Жалоба подается в письменной форме на бумажном носителе, в электронной форме  в Уполномоченный орган,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— учредитель многофункционального центра), а также в организации, предусмотренные </w:t>
      </w:r>
      <w:hyperlink r:id="rId20" w:anchor="/document/12177515/entry/16011" w:history="1">
        <w:r>
          <w:rPr>
            <w:rStyle w:val="a3"/>
          </w:rPr>
          <w:t>частью 1.1 статьи 16</w:t>
        </w:r>
      </w:hyperlink>
      <w:r>
        <w:t xml:space="preserve">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услуг».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Жалобы на решения и действия (бездействие) главы поселения, должностных лиц и муниципальных служащих Уполномоченного органа   рассматриваются непосредственно руководителем Уполномоченного органа.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услуг», подаются руководителям этих организаций.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5.4. </w:t>
      </w:r>
      <w:proofErr w:type="gramStart"/>
      <w:r>
        <w:t>Жалоба на решения и действия (бездействие) Уполномоченного органа, должностного лица, муниципального служащего,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либо  портала государственных и муниципальных услуг Вологодской области, а также может быть принята при личном приеме заявителя.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  портала государственных и муниципальных услуг Чувашской Республики, а также может быть принята при личном приеме заявителя. </w:t>
      </w:r>
      <w:proofErr w:type="gramStart"/>
      <w:r>
        <w:t>Жалоба на решения и действия (бездействие) организаций, предусмотренных </w:t>
      </w:r>
      <w:hyperlink r:id="rId21" w:anchor="/document/12177515/entry/16011" w:history="1">
        <w:r>
          <w:rPr>
            <w:rStyle w:val="a3"/>
          </w:rPr>
          <w:t>частью 1.1 статьи 16</w:t>
        </w:r>
      </w:hyperlink>
      <w:r>
        <w:t xml:space="preserve"> 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  портала государственных и муниципальных услуг Вологодской области, а</w:t>
      </w:r>
      <w:proofErr w:type="gramEnd"/>
      <w:r>
        <w:t xml:space="preserve">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5.5. В электронном виде жалоба в Уполномоченный орган  может быть подана заявителем посредством: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а) официального сайта  администрации </w:t>
      </w:r>
      <w:proofErr w:type="spellStart"/>
      <w:r w:rsidR="00D019C3">
        <w:t>Байгуловского</w:t>
      </w:r>
      <w:proofErr w:type="spellEnd"/>
      <w:r w:rsidR="00D019C3">
        <w:t xml:space="preserve"> сельского </w:t>
      </w:r>
      <w:r>
        <w:t>поселения в информационно-телекоммуникационной сети «Интернет</w:t>
      </w:r>
      <w:proofErr w:type="gramStart"/>
      <w:r>
        <w:t>» ()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б) электронной почты администрации </w:t>
      </w:r>
      <w:proofErr w:type="spellStart"/>
      <w:r w:rsidR="00D019C3">
        <w:t>Байгуловского</w:t>
      </w:r>
      <w:proofErr w:type="spellEnd"/>
      <w:r>
        <w:t xml:space="preserve"> сельского поселения (</w:t>
      </w:r>
      <w:proofErr w:type="spellStart"/>
      <w:r>
        <w:rPr>
          <w:lang w:val="en-US"/>
        </w:rPr>
        <w:t>kozlov</w:t>
      </w:r>
      <w:proofErr w:type="spellEnd"/>
      <w:r>
        <w:t>_</w:t>
      </w:r>
      <w:proofErr w:type="spellStart"/>
      <w:r>
        <w:rPr>
          <w:lang w:val="en-US"/>
        </w:rPr>
        <w:t>sao</w:t>
      </w:r>
      <w:proofErr w:type="spellEnd"/>
      <w:r>
        <w:t>_</w:t>
      </w:r>
      <w:proofErr w:type="spellStart"/>
      <w:r w:rsidR="00D019C3">
        <w:rPr>
          <w:lang w:val="en-US"/>
        </w:rPr>
        <w:t>bai</w:t>
      </w:r>
      <w:proofErr w:type="spellEnd"/>
      <w:r>
        <w:t>@</w:t>
      </w:r>
      <w:r>
        <w:rPr>
          <w:lang w:val="en-US"/>
        </w:rPr>
        <w:t>cap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в) областной информационной системы «Портал государственных и муниципальных услуг (функций) Чувашской Республики» (www.gosuslugi.gov35.ru);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lastRenderedPageBreak/>
        <w:t>г)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>
        <w:t>www.gosuslugi.ru</w:t>
      </w:r>
      <w:proofErr w:type="spellEnd"/>
      <w:r>
        <w:t>);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spellStart"/>
      <w:proofErr w:type="gramStart"/>
      <w:r>
        <w:t>д</w:t>
      </w:r>
      <w:proofErr w:type="spellEnd"/>
      <w:r>
        <w:t>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 </w:t>
      </w:r>
      <w:hyperlink r:id="rId22" w:history="1">
        <w:r>
          <w:rPr>
            <w:rStyle w:val="a3"/>
          </w:rPr>
          <w:t>электронной подписью</w:t>
        </w:r>
      </w:hyperlink>
      <w: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Должностное лицо администрации поселения, ответственное за делопроизводство, при поступлении  жалобы  в электронной форме: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распечатывает  жалобу на бумажный носитель;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регистрирует жалобу  не позднее следующего рабочего дня со дня ее поступления;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— передает зарегистрированную жалобу на рассмотрение должностному лицу, уполномоченному на рассмотрение жалоб.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Жалоба, поступившая в электронном виде, рассматривается в  таком же порядке, как и жалоба, поступившая на бумажном носителе.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5.6. Жалоба должна содержать: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>1) наименование органа, предоставляющего  муниципальную услугу, должностного лица органа,  предоставляющего муниципальную услугу, либо  муниципального служащего, многофункционального центра, его руководителя и (или) работника, организаций, предусмотренных </w:t>
      </w:r>
      <w:hyperlink r:id="rId23" w:anchor="/document/12177515/entry/16011" w:history="1">
        <w:r>
          <w:rPr>
            <w:rStyle w:val="a3"/>
          </w:rPr>
          <w:t>частью 1.1 статьи 16</w:t>
        </w:r>
      </w:hyperlink>
      <w:r>
        <w:t xml:space="preserve">  Федерального закона  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2)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3) сведения об обжалуемых решениях и действиях (бездействии) органа,  предоставляющего муниципальную услугу, должностного лица органа, предоставляющего муниципальную услугу, либо 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4" w:anchor="/document/12177515/entry/16011" w:history="1">
        <w:r>
          <w:rPr>
            <w:rStyle w:val="a3"/>
          </w:rPr>
          <w:t>частью 1.1 статьи 16</w:t>
        </w:r>
      </w:hyperlink>
      <w:r>
        <w:t xml:space="preserve">  Федерального закона  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услуг», их работников;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>4) доводы, на основании которых заявитель не согласен с решением и действием (бездействием) органа, предоставляющего  муниципальную услугу, должностного лица органа, предоставляющего муниципальную услугу, либо  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5" w:anchor="/document/12177515/entry/16011" w:history="1">
        <w:r>
          <w:rPr>
            <w:rStyle w:val="a3"/>
          </w:rPr>
          <w:t>частью 1.1 статьи 16</w:t>
        </w:r>
      </w:hyperlink>
      <w:r>
        <w:t xml:space="preserve">  Федерального закона  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услуг», их работников.</w:t>
      </w:r>
      <w:proofErr w:type="gramEnd"/>
      <w: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5.7. </w:t>
      </w:r>
      <w:proofErr w:type="gramStart"/>
      <w:r>
        <w:t xml:space="preserve"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</w:t>
      </w:r>
      <w:r>
        <w:lastRenderedPageBreak/>
        <w:t>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5.8. </w:t>
      </w:r>
      <w:proofErr w:type="gramStart"/>
      <w:r>
        <w:t>Жалоба, поступившая в Уполномоченный  орган, многофункциональный центр, учредителю многофункционального центра, в организации, предусмотренные </w:t>
      </w:r>
      <w:hyperlink r:id="rId26" w:anchor="/document/12177515/entry/16011" w:history="1">
        <w:r>
          <w:rPr>
            <w:rStyle w:val="a3"/>
          </w:rPr>
          <w:t>частью 1.1 статьи 16</w:t>
        </w:r>
      </w:hyperlink>
      <w: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услуг»,  подлежит рассмотрению в течение пятнадцати рабочих дней со дня ее регистрации, а в случае обжалования отказа Уполномоченного органа,  многофункционального центра, организаций, предусмотренных частью 1.1 статьи 16 Федерального закона</w:t>
      </w:r>
      <w:proofErr w:type="gramEnd"/>
      <w:r>
        <w:t xml:space="preserve">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пяти рабочих дней со дня ее регистрации.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5.9. Случаи оставления жалобы без ответа: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5.10. Случаи отказа в удовлетворении жалобы: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а) отсутствие нарушения порядка предоставления муниципальной услуги;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г) наличие решения по жалобе, принятого ранее в отношении того же заявителя и по тому же предмету жалобы.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5.11. По результатам рассмотрения жалобы принимается одно из следующих решений: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proofErr w:type="gramStart"/>
      <w:r>
        <w:t xml:space="preserve">жалоба удовлетворяется, в том числе в форме отмены принятого решения, исправления допущенных 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  муниципальными правовыми актами </w:t>
      </w:r>
      <w:proofErr w:type="spellStart"/>
      <w:r w:rsidR="00D019C3">
        <w:t>Байгуловского</w:t>
      </w:r>
      <w:proofErr w:type="spellEnd"/>
      <w:r>
        <w:t xml:space="preserve"> сельского поселения;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в удовлетворении  жалобы отказывается.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5.13. </w:t>
      </w:r>
      <w:proofErr w:type="gramStart"/>
      <w: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органом,   предоставляющим муниципальную услугу, многофункциональным центром либо организацией, предусмотренной </w:t>
      </w:r>
      <w:hyperlink r:id="rId27" w:anchor="sub_16011" w:history="1">
        <w:r>
          <w:rPr>
            <w:rStyle w:val="a3"/>
          </w:rPr>
          <w:t>частью 1.1 статьи 16</w:t>
        </w:r>
      </w:hyperlink>
      <w:r>
        <w:t xml:space="preserve"> 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 xml:space="preserve">. № 210-ФЗ «Об организации предоставления государственных и муниципальных услуг», в целях незамедлительного устранения выявленных </w:t>
      </w:r>
      <w:r>
        <w:lastRenderedPageBreak/>
        <w:t>нарушений при оказании муниципальной услуги, а</w:t>
      </w:r>
      <w:proofErr w:type="gramEnd"/>
      <w:r>
        <w:t xml:space="preserve">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5.14.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 xml:space="preserve">5.15. </w:t>
      </w:r>
      <w:proofErr w:type="gramStart"/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28" w:anchor="/document/12177515/entry/11021" w:history="1">
        <w:r>
          <w:rPr>
            <w:rStyle w:val="a3"/>
          </w:rPr>
          <w:t>частью 1</w:t>
        </w:r>
      </w:hyperlink>
      <w:r>
        <w:t xml:space="preserve"> статьи 11.2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  <w:proofErr w:type="gramEnd"/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  <w:r>
        <w:t>  </w:t>
      </w: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019C3" w:rsidRDefault="00D019C3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ind w:firstLine="90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jc w:val="right"/>
      </w:pPr>
      <w:r>
        <w:lastRenderedPageBreak/>
        <w:t> Приложение № 1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right"/>
      </w:pPr>
      <w:r>
        <w:t>к административному регламенту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right"/>
      </w:pPr>
      <w:r>
        <w:t> </w:t>
      </w:r>
    </w:p>
    <w:p w:rsidR="00D019C3" w:rsidRDefault="00DE3CEC" w:rsidP="00DE3CEC">
      <w:pPr>
        <w:tabs>
          <w:tab w:val="left" w:pos="929"/>
        </w:tabs>
        <w:suppressAutoHyphens/>
        <w:spacing w:after="0"/>
        <w:jc w:val="right"/>
      </w:pPr>
      <w:r>
        <w:t xml:space="preserve">В администрацию </w:t>
      </w:r>
      <w:proofErr w:type="spellStart"/>
      <w:r w:rsidR="00D019C3">
        <w:t>Байгуловского</w:t>
      </w:r>
      <w:proofErr w:type="spellEnd"/>
      <w:r w:rsidR="00D019C3">
        <w:t xml:space="preserve"> </w:t>
      </w:r>
    </w:p>
    <w:p w:rsidR="00DE3CEC" w:rsidRDefault="00D019C3" w:rsidP="00D019C3">
      <w:pPr>
        <w:tabs>
          <w:tab w:val="left" w:pos="929"/>
        </w:tabs>
        <w:suppressAutoHyphens/>
        <w:spacing w:after="0"/>
        <w:jc w:val="center"/>
      </w:pPr>
      <w:r>
        <w:t xml:space="preserve">                                                                                                           </w:t>
      </w:r>
      <w:r w:rsidR="00DE3CEC">
        <w:t xml:space="preserve"> сельского поселения</w:t>
      </w:r>
      <w:r>
        <w:t xml:space="preserve"> </w:t>
      </w:r>
      <w:r w:rsidR="00DE3CEC">
        <w:t>Козловского района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right"/>
      </w:pPr>
      <w:r>
        <w:t>_________________________________________________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right"/>
      </w:pPr>
      <w:r>
        <w:t>_________________________________________________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right"/>
      </w:pPr>
      <w:r>
        <w:t>_________________________________________________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right"/>
      </w:pPr>
      <w:r>
        <w:t>_________________________________________________*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right"/>
      </w:pPr>
      <w:r>
        <w:t>(почтовый адрес и (или) адрес электронной почты для связи с заявителем)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right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center"/>
      </w:pPr>
      <w:r>
        <w:t>об установлении сервитута в отношении земельного участка, находящегося в муниципальной собственности.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Прошу установить сервитут в отношении земельного участка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кадастровый номер земельного участка — в случае, если планируется использование всего земельного участка или его части _______________________________________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срок установления сервитута _______________________________________________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цель установления сервитута________________________________________________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Приложение: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 </w:t>
      </w:r>
    </w:p>
    <w:tbl>
      <w:tblPr>
        <w:tblW w:w="0" w:type="auto"/>
        <w:tblCellSpacing w:w="15" w:type="dxa"/>
        <w:tblLook w:val="04A0"/>
      </w:tblPr>
      <w:tblGrid>
        <w:gridCol w:w="717"/>
        <w:gridCol w:w="6925"/>
        <w:gridCol w:w="925"/>
        <w:gridCol w:w="1002"/>
      </w:tblGrid>
      <w:tr w:rsidR="00DE3CEC" w:rsidTr="00DE3CEC">
        <w:trPr>
          <w:tblCellSpacing w:w="15" w:type="dxa"/>
        </w:trPr>
        <w:tc>
          <w:tcPr>
            <w:tcW w:w="675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75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наименование документа</w:t>
            </w:r>
          </w:p>
        </w:tc>
        <w:tc>
          <w:tcPr>
            <w:tcW w:w="9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кз.</w:t>
            </w:r>
          </w:p>
        </w:tc>
        <w:tc>
          <w:tcPr>
            <w:tcW w:w="96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истов</w:t>
            </w:r>
          </w:p>
        </w:tc>
      </w:tr>
      <w:tr w:rsidR="00DE3CEC" w:rsidTr="00DE3CEC">
        <w:trPr>
          <w:tblCellSpacing w:w="15" w:type="dxa"/>
        </w:trPr>
        <w:tc>
          <w:tcPr>
            <w:tcW w:w="675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</w:p>
        </w:tc>
        <w:tc>
          <w:tcPr>
            <w:tcW w:w="6975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</w:p>
        </w:tc>
        <w:tc>
          <w:tcPr>
            <w:tcW w:w="9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</w:p>
        </w:tc>
        <w:tc>
          <w:tcPr>
            <w:tcW w:w="96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</w:p>
        </w:tc>
      </w:tr>
      <w:tr w:rsidR="00DE3CEC" w:rsidTr="00DE3CEC">
        <w:trPr>
          <w:tblCellSpacing w:w="15" w:type="dxa"/>
        </w:trPr>
        <w:tc>
          <w:tcPr>
            <w:tcW w:w="675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</w:p>
        </w:tc>
        <w:tc>
          <w:tcPr>
            <w:tcW w:w="6975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</w:p>
        </w:tc>
        <w:tc>
          <w:tcPr>
            <w:tcW w:w="9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</w:p>
        </w:tc>
        <w:tc>
          <w:tcPr>
            <w:tcW w:w="96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«_______»__________________20___г.                                                          _______________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МП                             (подпись)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*(фамилия,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  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right"/>
      </w:pPr>
      <w:r>
        <w:lastRenderedPageBreak/>
        <w:t> Приложение № 2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right"/>
      </w:pPr>
      <w:r>
        <w:t>к административному регламенту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center"/>
      </w:pPr>
    </w:p>
    <w:p w:rsidR="00DE3CEC" w:rsidRDefault="00DE3CEC" w:rsidP="00DE3CEC">
      <w:pPr>
        <w:tabs>
          <w:tab w:val="left" w:pos="929"/>
        </w:tabs>
        <w:suppressAutoHyphens/>
        <w:spacing w:after="0"/>
        <w:jc w:val="center"/>
      </w:pPr>
      <w:r>
        <w:t>Блок-схема предоставления муниципальной услуги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center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 xml:space="preserve"> 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 xml:space="preserve">в течение 3 дней со дня приема регистрация заявления и проверка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·         оформление заявления в соответствии с требованиями пункта 2.6.1 регламента;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·         комплектность представленных документов в соответствии с пунктом 2.6.2. регламента;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·         соответствие документов п.2.6.3 регламента;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 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Документы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не соответствуют требованиям регламента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 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Документы соответствуют требованиям регламента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 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в течение 10  дней со дня поступления заявления возвращение заявления заявителю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 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в срок не более 30 дней рассмотрение поступившего заявления и проверка наличия или отсутствия оснований для отказа в предоставлении муниципальной услуги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 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имеются основания для отказа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Основания для отказа отсутствуют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— направление заявителю уведомления о возможности заключения соглашения об установлении сервитута в предложенных заявителем границах;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 xml:space="preserve">— направление заявителю предложения </w:t>
            </w:r>
            <w:proofErr w:type="gramStart"/>
            <w: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>
              <w:t xml:space="preserve"> территории;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— направление заявителю подписанных уполномоченным органом экземпляров проекта соглашения об установлении сервитута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 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Принятие решения об отказе в установлении сервитута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Подготовка и подписание соглашения о сервитуте  в срок не более 30 дней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Подача физическим или юридическим лицом заявления в администрацию лично Заявителем или через уполномоченного представителя;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 xml:space="preserve">·         почтовым отправлением, направленным по адресу администрации </w:t>
            </w:r>
            <w:proofErr w:type="spellStart"/>
            <w:r w:rsidR="00B77038">
              <w:t>Байгуловского</w:t>
            </w:r>
            <w:proofErr w:type="spellEnd"/>
            <w:r w:rsidR="00B77038">
              <w:t xml:space="preserve"> </w:t>
            </w:r>
            <w:r>
              <w:t>сельского поселения;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·         при обращении в МФЦ</w:t>
            </w:r>
          </w:p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 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</w:p>
    <w:tbl>
      <w:tblPr>
        <w:tblW w:w="5000" w:type="pct"/>
        <w:tblCellSpacing w:w="15" w:type="dxa"/>
        <w:tblLook w:val="04A0"/>
      </w:tblPr>
      <w:tblGrid>
        <w:gridCol w:w="9569"/>
      </w:tblGrid>
      <w:tr w:rsidR="00DE3CEC" w:rsidTr="00DE3CEC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E3CEC" w:rsidRDefault="00DE3CEC">
            <w:pPr>
              <w:tabs>
                <w:tab w:val="left" w:pos="929"/>
              </w:tabs>
              <w:suppressAutoHyphens/>
              <w:spacing w:after="0"/>
              <w:jc w:val="both"/>
            </w:pPr>
            <w:r>
              <w:t>кадастровый учет частей земельных участков, в отношении которых устанавливается сервитут</w:t>
            </w:r>
          </w:p>
        </w:tc>
      </w:tr>
    </w:tbl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</w:pPr>
      <w:r>
        <w:t> </w:t>
      </w:r>
    </w:p>
    <w:p w:rsidR="00DE3CEC" w:rsidRDefault="00DE3CEC" w:rsidP="00DE3CEC">
      <w:pPr>
        <w:tabs>
          <w:tab w:val="left" w:pos="929"/>
        </w:tabs>
        <w:suppressAutoHyphens/>
        <w:spacing w:after="0"/>
        <w:jc w:val="both"/>
        <w:rPr>
          <w:sz w:val="26"/>
          <w:szCs w:val="26"/>
        </w:rPr>
      </w:pPr>
    </w:p>
    <w:p w:rsidR="00DE3CEC" w:rsidRDefault="00DE3CEC" w:rsidP="00DE3CEC">
      <w:pPr>
        <w:spacing w:after="0"/>
        <w:rPr>
          <w:rFonts w:ascii="Times New Roman" w:hAnsi="Times New Roman" w:cs="Times New Roman"/>
        </w:rPr>
      </w:pPr>
    </w:p>
    <w:p w:rsidR="00DE3CEC" w:rsidRDefault="00DE3CEC"/>
    <w:sectPr w:rsidR="00DE3CEC" w:rsidSect="00FA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CEC"/>
    <w:rsid w:val="006352CB"/>
    <w:rsid w:val="00A67362"/>
    <w:rsid w:val="00B77038"/>
    <w:rsid w:val="00D019C3"/>
    <w:rsid w:val="00DB0949"/>
    <w:rsid w:val="00DE3CEC"/>
    <w:rsid w:val="00FA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2D"/>
  </w:style>
  <w:style w:type="paragraph" w:styleId="1">
    <w:name w:val="heading 1"/>
    <w:basedOn w:val="a"/>
    <w:next w:val="a"/>
    <w:link w:val="10"/>
    <w:uiPriority w:val="99"/>
    <w:qFormat/>
    <w:rsid w:val="00DE3C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3CEC"/>
    <w:rPr>
      <w:rFonts w:ascii="Arial" w:eastAsia="Times New Roman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E3CE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3C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E3CEC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DE3C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Цветовое выделение"/>
    <w:rsid w:val="00DE3CE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btbmawcujctgu.xn--p1ai/%D0%B0%D0%B4%D0%BC%D0%B8%D0%BD%D0%B8%D1%81%D1%82%D1%80%D0%B0%D1%82%D0%B8%D0%B2%D0%BD%D1%8B%D0%B5-%D1%80%D0%B5%D0%B3%D0%BB%D0%B0%D0%BC%D0%B5%D0%BD%D1%82%D1%8B/%D0%B0%D0%B4%D0%BC%D0%B8%D0%BD%D0%B8%D1%81%D1%82%D1%80%D0%B0%D1%82%D0%B8%D0%B2%D0%BD%D1%8B%D0%B9-%D1%80%D0%B5%D0%B3%D0%BB%D0%B0%D0%BC%D0%B5%D0%BD%D1%82-%D0%BF%D0%BE-%D0%BF%D1%80%D0%B5%D0%B4%D0%BE-5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xn----btbmawcujctgu.xn--p1ai/%D0%B0%D0%B4%D0%BC%D0%B8%D0%BD%D0%B8%D1%81%D1%82%D1%80%D0%B0%D1%82%D0%B8%D0%B2%D0%BD%D1%8B%D0%B5-%D1%80%D0%B5%D0%B3%D0%BB%D0%B0%D0%BC%D0%B5%D0%BD%D1%82%D1%8B/%D0%B0%D0%B4%D0%BC%D0%B8%D0%BD%D0%B8%D1%81%D1%82%D1%80%D0%B0%D1%82%D0%B8%D0%B2%D0%BD%D1%8B%D0%B9-%D1%80%D0%B5%D0%B3%D0%BB%D0%B0%D0%BC%D0%B5%D0%BD%D1%82-%D0%BF%D0%BE-%D0%BF%D1%80%D0%B5%D0%B4%D0%BE-5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xn----btbmawcujctgu.xn--p1ai/%D0%B0%D0%B4%D0%BC%D0%B8%D0%BD%D0%B8%D1%81%D1%82%D1%80%D0%B0%D1%82%D0%B8%D0%B2%D0%BD%D1%8B%D0%B5-%D1%80%D0%B5%D0%B3%D0%BB%D0%B0%D0%BC%D0%B5%D0%BD%D1%82%D1%8B/%D0%B0%D0%B4%D0%BC%D0%B8%D0%BD%D0%B8%D1%81%D1%82%D1%80%D0%B0%D1%82%D0%B8%D0%B2%D0%BD%D1%8B%D0%B9-%D1%80%D0%B5%D0%B3%D0%BB%D0%B0%D0%BC%D0%B5%D0%BD%D1%82-%D0%BF%D0%BE-%D0%BF%D1%80%D0%B5%D0%B4%D0%BE-5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gov35.ru.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gov.cap.ru/main.asp?govid=368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www.consultant.ru/document/cons_doc_LAW_173579/?frame=10" TargetMode="External"/><Relationship Id="rId19" Type="http://schemas.openxmlformats.org/officeDocument/2006/relationships/hyperlink" Target="http://xn----btbmawcujctgu.xn--p1ai/%D0%B0%D0%B4%D0%BC%D0%B8%D0%BD%D0%B8%D1%81%D1%82%D1%80%D0%B0%D1%82%D0%B8%D0%B2%D0%BD%D1%8B%D0%B5-%D1%80%D0%B5%D0%B3%D0%BB%D0%B0%D0%BC%D0%B5%D0%BD%D1%82%D1%8B/%D0%B0%D0%B4%D0%BC%D0%B8%D0%BD%D0%B8%D1%81%D1%82%D1%80%D0%B0%D1%82%D0%B8%D0%B2%D0%BD%D1%8B%D0%B9-%D1%80%D0%B5%D0%B3%D0%BB%D0%B0%D0%BC%D0%B5%D0%BD%D1%82-%D0%BF%D0%BE-%D0%BF%D1%80%D0%B5%D0%B4%D0%BE-5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173579/?frame=10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garantf1://12084522.21" TargetMode="External"/><Relationship Id="rId27" Type="http://schemas.openxmlformats.org/officeDocument/2006/relationships/hyperlink" Target="http://xn----btbmawcujctgu.xn--p1ai/%D0%B0%D0%B4%D0%BC%D0%B8%D0%BD%D0%B8%D1%81%D1%82%D1%80%D0%B0%D1%82%D0%B8%D0%B2%D0%BD%D1%8B%D0%B5-%D1%80%D0%B5%D0%B3%D0%BB%D0%B0%D0%BC%D0%B5%D0%BD%D1%82%D1%8B/%D0%B0%D0%B4%D0%BC%D0%B8%D0%BD%D0%B8%D1%81%D1%82%D1%80%D0%B0%D1%82%D0%B8%D0%B2%D0%BD%D1%8B%D0%B9-%D1%80%D0%B5%D0%B3%D0%BB%D0%B0%D0%BC%D0%B5%D0%BD%D1%82-%D0%BF%D0%BE-%D0%BF%D1%80%D0%B5%D0%B4%D0%BE-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9787</Words>
  <Characters>55792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4</cp:revision>
  <dcterms:created xsi:type="dcterms:W3CDTF">2019-08-07T04:28:00Z</dcterms:created>
  <dcterms:modified xsi:type="dcterms:W3CDTF">2019-08-07T06:00:00Z</dcterms:modified>
</cp:coreProperties>
</file>