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004" w:rsidRDefault="00101004" w:rsidP="00101004">
      <w:pPr>
        <w:tabs>
          <w:tab w:val="left" w:pos="6372"/>
        </w:tabs>
        <w:jc w:val="center"/>
        <w:rPr>
          <w:sz w:val="24"/>
          <w:szCs w:val="24"/>
          <w:lang w:eastAsia="ar-SA"/>
        </w:rPr>
      </w:pPr>
    </w:p>
    <w:tbl>
      <w:tblPr>
        <w:tblW w:w="0" w:type="auto"/>
        <w:tblLayout w:type="fixed"/>
        <w:tblLook w:val="04A0"/>
      </w:tblPr>
      <w:tblGrid>
        <w:gridCol w:w="4195"/>
        <w:gridCol w:w="1173"/>
        <w:gridCol w:w="4202"/>
      </w:tblGrid>
      <w:tr w:rsidR="00101004" w:rsidTr="00C034C2">
        <w:trPr>
          <w:cantSplit/>
          <w:trHeight w:val="420"/>
        </w:trPr>
        <w:tc>
          <w:tcPr>
            <w:tcW w:w="4195" w:type="dxa"/>
          </w:tcPr>
          <w:p w:rsidR="00101004" w:rsidRDefault="00101004" w:rsidP="00C034C2">
            <w:pPr>
              <w:rPr>
                <w:sz w:val="24"/>
                <w:szCs w:val="24"/>
                <w:lang w:val="en-US" w:eastAsia="ar-SA"/>
              </w:rPr>
            </w:pPr>
          </w:p>
          <w:p w:rsidR="00101004" w:rsidRDefault="00101004" w:rsidP="00C034C2">
            <w:pPr>
              <w:tabs>
                <w:tab w:val="left" w:pos="4285"/>
              </w:tabs>
              <w:autoSpaceDE w:val="0"/>
              <w:spacing w:line="192" w:lineRule="auto"/>
              <w:jc w:val="center"/>
              <w:rPr>
                <w:b/>
                <w:bCs/>
                <w:color w:val="000000"/>
                <w:sz w:val="22"/>
                <w:szCs w:val="24"/>
                <w:lang w:eastAsia="ar-SA"/>
              </w:rPr>
            </w:pPr>
            <w:r>
              <w:rPr>
                <w:b/>
                <w:bCs/>
                <w:color w:val="000000"/>
                <w:sz w:val="22"/>
                <w:szCs w:val="24"/>
                <w:lang w:eastAsia="ar-SA"/>
              </w:rPr>
              <w:t>ЧĂ</w:t>
            </w:r>
            <w:proofErr w:type="gramStart"/>
            <w:r>
              <w:rPr>
                <w:b/>
                <w:bCs/>
                <w:color w:val="000000"/>
                <w:sz w:val="22"/>
                <w:szCs w:val="24"/>
                <w:lang w:eastAsia="ar-SA"/>
              </w:rPr>
              <w:t>ВАШ</w:t>
            </w:r>
            <w:proofErr w:type="gramEnd"/>
            <w:r>
              <w:rPr>
                <w:b/>
                <w:bCs/>
                <w:color w:val="000000"/>
                <w:sz w:val="22"/>
                <w:szCs w:val="24"/>
                <w:lang w:eastAsia="ar-SA"/>
              </w:rPr>
              <w:t xml:space="preserve">  РЕСПУБЛИКИ</w:t>
            </w:r>
          </w:p>
          <w:p w:rsidR="00101004" w:rsidRDefault="00101004" w:rsidP="00C034C2">
            <w:pPr>
              <w:tabs>
                <w:tab w:val="left" w:pos="4285"/>
              </w:tabs>
              <w:autoSpaceDE w:val="0"/>
              <w:spacing w:line="192" w:lineRule="auto"/>
              <w:jc w:val="center"/>
              <w:rPr>
                <w:b/>
                <w:bCs/>
                <w:color w:val="000000"/>
                <w:sz w:val="22"/>
                <w:szCs w:val="24"/>
                <w:lang w:eastAsia="ar-SA"/>
              </w:rPr>
            </w:pPr>
            <w:r>
              <w:rPr>
                <w:b/>
                <w:bCs/>
                <w:color w:val="000000"/>
                <w:sz w:val="22"/>
                <w:szCs w:val="24"/>
                <w:lang w:eastAsia="ar-SA"/>
              </w:rPr>
              <w:t>КРАСНОАРМЕЙСКИ РАЙОНĚ</w:t>
            </w:r>
          </w:p>
          <w:p w:rsidR="00101004" w:rsidRDefault="00101004" w:rsidP="00C034C2">
            <w:pPr>
              <w:tabs>
                <w:tab w:val="left" w:pos="4285"/>
              </w:tabs>
              <w:autoSpaceDE w:val="0"/>
              <w:spacing w:line="192" w:lineRule="auto"/>
              <w:jc w:val="center"/>
              <w:rPr>
                <w:b/>
                <w:bCs/>
                <w:color w:val="000000"/>
                <w:sz w:val="22"/>
                <w:szCs w:val="24"/>
                <w:lang w:eastAsia="ar-SA"/>
              </w:rPr>
            </w:pPr>
          </w:p>
        </w:tc>
        <w:tc>
          <w:tcPr>
            <w:tcW w:w="1173" w:type="dxa"/>
            <w:vMerge w:val="restart"/>
            <w:hideMark/>
          </w:tcPr>
          <w:p w:rsidR="00101004" w:rsidRDefault="00DC7434" w:rsidP="00C034C2">
            <w:pPr>
              <w:snapToGrid w:val="0"/>
              <w:jc w:val="center"/>
              <w:rPr>
                <w:sz w:val="26"/>
                <w:szCs w:val="24"/>
                <w:lang w:eastAsia="ar-S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style="position:absolute;left:0;text-align:left;margin-left:-2.8pt;margin-top:-23.35pt;width:56.65pt;height:52.8pt;z-index:1;visibility:visible;mso-wrap-distance-left:9.05pt;mso-wrap-distance-right:9.05pt;mso-position-horizontal-relative:text;mso-position-vertical-relative:text" filled="t">
                  <v:imagedata r:id="rId4" o:title=""/>
                </v:shape>
              </w:pict>
            </w:r>
          </w:p>
        </w:tc>
        <w:tc>
          <w:tcPr>
            <w:tcW w:w="4202" w:type="dxa"/>
          </w:tcPr>
          <w:p w:rsidR="00101004" w:rsidRDefault="00101004" w:rsidP="00C034C2">
            <w:pPr>
              <w:autoSpaceDE w:val="0"/>
              <w:snapToGrid w:val="0"/>
              <w:spacing w:line="192" w:lineRule="auto"/>
              <w:jc w:val="center"/>
              <w:rPr>
                <w:b/>
                <w:bCs/>
                <w:sz w:val="22"/>
                <w:szCs w:val="24"/>
                <w:lang w:val="en-US" w:eastAsia="ar-SA"/>
              </w:rPr>
            </w:pPr>
          </w:p>
          <w:p w:rsidR="00101004" w:rsidRDefault="00101004" w:rsidP="00C034C2">
            <w:pPr>
              <w:autoSpaceDE w:val="0"/>
              <w:spacing w:line="192" w:lineRule="auto"/>
              <w:jc w:val="center"/>
              <w:rPr>
                <w:color w:val="000000"/>
                <w:sz w:val="22"/>
                <w:szCs w:val="24"/>
                <w:lang w:eastAsia="ar-SA"/>
              </w:rPr>
            </w:pPr>
            <w:r>
              <w:rPr>
                <w:b/>
                <w:bCs/>
                <w:sz w:val="22"/>
                <w:szCs w:val="24"/>
                <w:lang w:eastAsia="ar-SA"/>
              </w:rPr>
              <w:t>ЧУВАШСКАЯ РЕСПУБЛИКА</w:t>
            </w:r>
            <w:r>
              <w:rPr>
                <w:color w:val="000000"/>
                <w:sz w:val="22"/>
                <w:szCs w:val="24"/>
                <w:lang w:eastAsia="ar-SA"/>
              </w:rPr>
              <w:t xml:space="preserve"> </w:t>
            </w:r>
          </w:p>
          <w:p w:rsidR="00101004" w:rsidRDefault="00101004" w:rsidP="00C034C2">
            <w:pPr>
              <w:autoSpaceDE w:val="0"/>
              <w:spacing w:line="192" w:lineRule="auto"/>
              <w:jc w:val="center"/>
              <w:rPr>
                <w:b/>
                <w:bCs/>
                <w:color w:val="000000"/>
                <w:sz w:val="22"/>
                <w:szCs w:val="24"/>
                <w:lang w:eastAsia="ar-SA"/>
              </w:rPr>
            </w:pPr>
            <w:r>
              <w:rPr>
                <w:b/>
                <w:color w:val="000000"/>
                <w:sz w:val="22"/>
                <w:szCs w:val="24"/>
                <w:lang w:eastAsia="ar-SA"/>
              </w:rPr>
              <w:t>КРАСНОАРМЕЙ</w:t>
            </w:r>
            <w:r>
              <w:rPr>
                <w:b/>
                <w:bCs/>
                <w:color w:val="000000"/>
                <w:sz w:val="22"/>
                <w:szCs w:val="24"/>
                <w:lang w:eastAsia="ar-SA"/>
              </w:rPr>
              <w:t xml:space="preserve">СКИЙ РАЙОН  </w:t>
            </w:r>
          </w:p>
        </w:tc>
      </w:tr>
      <w:tr w:rsidR="00101004" w:rsidTr="00C034C2">
        <w:trPr>
          <w:cantSplit/>
          <w:trHeight w:val="2355"/>
        </w:trPr>
        <w:tc>
          <w:tcPr>
            <w:tcW w:w="4195" w:type="dxa"/>
          </w:tcPr>
          <w:p w:rsidR="00101004" w:rsidRDefault="00101004" w:rsidP="00C034C2">
            <w:pPr>
              <w:tabs>
                <w:tab w:val="left" w:pos="4285"/>
              </w:tabs>
              <w:autoSpaceDE w:val="0"/>
              <w:snapToGrid w:val="0"/>
              <w:rPr>
                <w:b/>
                <w:bCs/>
                <w:color w:val="000000"/>
                <w:sz w:val="22"/>
                <w:szCs w:val="24"/>
                <w:lang w:eastAsia="ar-SA"/>
              </w:rPr>
            </w:pPr>
            <w:r>
              <w:rPr>
                <w:b/>
                <w:bCs/>
                <w:color w:val="000000"/>
                <w:sz w:val="22"/>
                <w:szCs w:val="24"/>
                <w:lang w:eastAsia="ar-SA"/>
              </w:rPr>
              <w:t xml:space="preserve">           УПИ ЯЛ ПОСЕЛЕНИЙĚН </w:t>
            </w:r>
          </w:p>
          <w:p w:rsidR="00101004" w:rsidRDefault="00101004" w:rsidP="00C034C2">
            <w:pPr>
              <w:tabs>
                <w:tab w:val="left" w:pos="4285"/>
              </w:tabs>
              <w:autoSpaceDE w:val="0"/>
              <w:spacing w:line="192" w:lineRule="auto"/>
              <w:jc w:val="center"/>
              <w:rPr>
                <w:bCs/>
                <w:color w:val="000000"/>
                <w:sz w:val="22"/>
                <w:szCs w:val="22"/>
                <w:lang w:eastAsia="ar-SA"/>
              </w:rPr>
            </w:pPr>
            <w:r>
              <w:rPr>
                <w:b/>
                <w:bCs/>
                <w:color w:val="000000"/>
                <w:sz w:val="22"/>
                <w:szCs w:val="22"/>
                <w:lang w:eastAsia="ar-SA"/>
              </w:rPr>
              <w:t>АДМИНИСТРАЦИЙ</w:t>
            </w:r>
            <w:r>
              <w:rPr>
                <w:b/>
                <w:bCs/>
                <w:color w:val="000000"/>
                <w:sz w:val="22"/>
                <w:szCs w:val="24"/>
                <w:lang w:eastAsia="ar-SA"/>
              </w:rPr>
              <w:t>Ě</w:t>
            </w:r>
            <w:r>
              <w:rPr>
                <w:bCs/>
                <w:color w:val="000000"/>
                <w:sz w:val="22"/>
                <w:szCs w:val="22"/>
                <w:lang w:eastAsia="ar-SA"/>
              </w:rPr>
              <w:t xml:space="preserve"> </w:t>
            </w:r>
          </w:p>
          <w:p w:rsidR="00101004" w:rsidRDefault="00101004" w:rsidP="00C034C2">
            <w:pPr>
              <w:spacing w:line="192" w:lineRule="auto"/>
              <w:rPr>
                <w:sz w:val="24"/>
                <w:szCs w:val="24"/>
                <w:lang w:eastAsia="ar-SA"/>
              </w:rPr>
            </w:pPr>
          </w:p>
          <w:p w:rsidR="00101004" w:rsidRDefault="00101004" w:rsidP="00C034C2">
            <w:pPr>
              <w:tabs>
                <w:tab w:val="left" w:pos="4285"/>
              </w:tabs>
              <w:autoSpaceDE w:val="0"/>
              <w:spacing w:line="192" w:lineRule="auto"/>
              <w:jc w:val="center"/>
              <w:rPr>
                <w:b/>
                <w:bCs/>
                <w:color w:val="000000"/>
                <w:sz w:val="26"/>
                <w:szCs w:val="24"/>
                <w:lang w:eastAsia="ar-SA"/>
              </w:rPr>
            </w:pPr>
            <w:r>
              <w:rPr>
                <w:b/>
                <w:bCs/>
                <w:color w:val="000000"/>
                <w:sz w:val="26"/>
                <w:szCs w:val="24"/>
                <w:lang w:eastAsia="ar-SA"/>
              </w:rPr>
              <w:t xml:space="preserve">ЙЫШĂНУ </w:t>
            </w:r>
          </w:p>
          <w:p w:rsidR="00101004" w:rsidRDefault="00101004" w:rsidP="00C034C2">
            <w:pPr>
              <w:rPr>
                <w:sz w:val="24"/>
                <w:szCs w:val="24"/>
                <w:lang w:eastAsia="ar-SA"/>
              </w:rPr>
            </w:pPr>
          </w:p>
          <w:p w:rsidR="00101004" w:rsidRDefault="00101004" w:rsidP="00C034C2">
            <w:pPr>
              <w:autoSpaceDE w:val="0"/>
              <w:ind w:right="-35"/>
              <w:jc w:val="center"/>
              <w:rPr>
                <w:color w:val="000000"/>
                <w:sz w:val="24"/>
                <w:szCs w:val="24"/>
                <w:lang w:eastAsia="ar-SA"/>
              </w:rPr>
            </w:pPr>
            <w:r>
              <w:rPr>
                <w:color w:val="000000"/>
                <w:sz w:val="24"/>
                <w:szCs w:val="24"/>
                <w:lang w:eastAsia="ar-SA"/>
              </w:rPr>
              <w:t xml:space="preserve"> </w:t>
            </w:r>
            <w:r>
              <w:rPr>
                <w:color w:val="000000"/>
                <w:sz w:val="24"/>
                <w:szCs w:val="24"/>
                <w:u w:val="single"/>
                <w:lang w:eastAsia="ar-SA"/>
              </w:rPr>
              <w:t>2019.02.15     9   №</w:t>
            </w:r>
          </w:p>
          <w:p w:rsidR="00101004" w:rsidRDefault="00101004" w:rsidP="00C034C2">
            <w:pPr>
              <w:jc w:val="center"/>
              <w:rPr>
                <w:color w:val="000000"/>
                <w:sz w:val="24"/>
                <w:szCs w:val="24"/>
                <w:lang w:eastAsia="ar-SA"/>
              </w:rPr>
            </w:pPr>
            <w:proofErr w:type="spellStart"/>
            <w:proofErr w:type="gramStart"/>
            <w:r>
              <w:rPr>
                <w:color w:val="000000"/>
                <w:sz w:val="24"/>
                <w:szCs w:val="24"/>
                <w:lang w:eastAsia="ar-SA"/>
              </w:rPr>
              <w:t>Упи</w:t>
            </w:r>
            <w:proofErr w:type="spellEnd"/>
            <w:r>
              <w:rPr>
                <w:color w:val="000000"/>
                <w:sz w:val="24"/>
                <w:szCs w:val="24"/>
                <w:lang w:eastAsia="ar-SA"/>
              </w:rPr>
              <w:t xml:space="preserve"> </w:t>
            </w:r>
            <w:proofErr w:type="spellStart"/>
            <w:r>
              <w:rPr>
                <w:color w:val="000000"/>
                <w:sz w:val="24"/>
                <w:szCs w:val="24"/>
                <w:lang w:eastAsia="ar-SA"/>
              </w:rPr>
              <w:t>сали</w:t>
            </w:r>
            <w:proofErr w:type="spellEnd"/>
            <w:proofErr w:type="gramEnd"/>
          </w:p>
        </w:tc>
        <w:tc>
          <w:tcPr>
            <w:tcW w:w="1173" w:type="dxa"/>
            <w:vMerge/>
            <w:vAlign w:val="center"/>
            <w:hideMark/>
          </w:tcPr>
          <w:p w:rsidR="00101004" w:rsidRDefault="00101004" w:rsidP="00C034C2">
            <w:pPr>
              <w:rPr>
                <w:sz w:val="26"/>
                <w:szCs w:val="24"/>
                <w:lang w:eastAsia="ar-SA"/>
              </w:rPr>
            </w:pPr>
          </w:p>
        </w:tc>
        <w:tc>
          <w:tcPr>
            <w:tcW w:w="4202" w:type="dxa"/>
          </w:tcPr>
          <w:p w:rsidR="00101004" w:rsidRDefault="00101004" w:rsidP="00C034C2">
            <w:pPr>
              <w:autoSpaceDE w:val="0"/>
              <w:snapToGrid w:val="0"/>
              <w:spacing w:before="80" w:line="192" w:lineRule="auto"/>
              <w:jc w:val="center"/>
              <w:rPr>
                <w:b/>
                <w:bCs/>
                <w:color w:val="000000"/>
                <w:sz w:val="22"/>
                <w:szCs w:val="24"/>
                <w:lang w:eastAsia="ar-SA"/>
              </w:rPr>
            </w:pPr>
            <w:r>
              <w:rPr>
                <w:b/>
                <w:bCs/>
                <w:color w:val="000000"/>
                <w:sz w:val="22"/>
                <w:szCs w:val="24"/>
                <w:lang w:eastAsia="ar-SA"/>
              </w:rPr>
              <w:t>АДМИНИСТРАЦИЯ</w:t>
            </w:r>
          </w:p>
          <w:p w:rsidR="00101004" w:rsidRDefault="00101004" w:rsidP="00C034C2">
            <w:pPr>
              <w:autoSpaceDE w:val="0"/>
              <w:spacing w:line="192" w:lineRule="auto"/>
              <w:jc w:val="center"/>
              <w:rPr>
                <w:b/>
                <w:bCs/>
                <w:color w:val="000000"/>
                <w:sz w:val="22"/>
                <w:szCs w:val="24"/>
                <w:lang w:eastAsia="ar-SA"/>
              </w:rPr>
            </w:pPr>
            <w:r>
              <w:rPr>
                <w:b/>
                <w:bCs/>
                <w:color w:val="000000"/>
                <w:sz w:val="22"/>
                <w:szCs w:val="24"/>
                <w:lang w:eastAsia="ar-SA"/>
              </w:rPr>
              <w:t>УБЕЕВСКОГО</w:t>
            </w:r>
          </w:p>
          <w:p w:rsidR="00101004" w:rsidRDefault="00101004" w:rsidP="00C034C2">
            <w:pPr>
              <w:autoSpaceDE w:val="0"/>
              <w:spacing w:line="192" w:lineRule="auto"/>
              <w:jc w:val="center"/>
              <w:rPr>
                <w:color w:val="000000"/>
                <w:sz w:val="26"/>
                <w:szCs w:val="24"/>
                <w:lang w:eastAsia="ar-SA"/>
              </w:rPr>
            </w:pPr>
            <w:r>
              <w:rPr>
                <w:b/>
                <w:bCs/>
                <w:color w:val="000000"/>
                <w:sz w:val="22"/>
                <w:szCs w:val="24"/>
                <w:lang w:eastAsia="ar-SA"/>
              </w:rPr>
              <w:t>СЕЛЬСКОГО ПОСЕЛЕНИЯ</w:t>
            </w:r>
            <w:r>
              <w:rPr>
                <w:color w:val="000000"/>
                <w:sz w:val="26"/>
                <w:szCs w:val="24"/>
                <w:lang w:eastAsia="ar-SA"/>
              </w:rPr>
              <w:t xml:space="preserve"> </w:t>
            </w:r>
          </w:p>
          <w:p w:rsidR="00101004" w:rsidRDefault="00101004" w:rsidP="00C034C2">
            <w:pPr>
              <w:autoSpaceDE w:val="0"/>
              <w:spacing w:line="192" w:lineRule="auto"/>
              <w:jc w:val="center"/>
              <w:rPr>
                <w:rFonts w:ascii="Courier New" w:hAnsi="Courier New"/>
                <w:szCs w:val="24"/>
                <w:lang w:eastAsia="ar-SA"/>
              </w:rPr>
            </w:pPr>
          </w:p>
          <w:p w:rsidR="00101004" w:rsidRDefault="00101004" w:rsidP="00C034C2">
            <w:pPr>
              <w:autoSpaceDE w:val="0"/>
              <w:spacing w:line="192" w:lineRule="auto"/>
              <w:jc w:val="center"/>
              <w:rPr>
                <w:b/>
                <w:bCs/>
                <w:color w:val="000000"/>
                <w:sz w:val="26"/>
                <w:szCs w:val="24"/>
                <w:lang w:eastAsia="ar-SA"/>
              </w:rPr>
            </w:pPr>
            <w:r>
              <w:rPr>
                <w:b/>
                <w:bCs/>
                <w:color w:val="000000"/>
                <w:sz w:val="26"/>
                <w:szCs w:val="24"/>
                <w:lang w:eastAsia="ar-SA"/>
              </w:rPr>
              <w:t>ПОСТАНОВЛЕНИЕ</w:t>
            </w:r>
          </w:p>
          <w:p w:rsidR="00101004" w:rsidRDefault="00101004" w:rsidP="00C034C2">
            <w:pPr>
              <w:autoSpaceDE w:val="0"/>
              <w:spacing w:line="192" w:lineRule="auto"/>
              <w:jc w:val="center"/>
              <w:rPr>
                <w:b/>
                <w:bCs/>
                <w:color w:val="000000"/>
                <w:sz w:val="26"/>
                <w:szCs w:val="24"/>
                <w:lang w:eastAsia="ar-SA"/>
              </w:rPr>
            </w:pPr>
          </w:p>
          <w:p w:rsidR="00101004" w:rsidRDefault="00101004" w:rsidP="00C034C2">
            <w:pPr>
              <w:autoSpaceDE w:val="0"/>
              <w:jc w:val="center"/>
              <w:rPr>
                <w:sz w:val="24"/>
                <w:szCs w:val="24"/>
                <w:u w:val="single"/>
                <w:lang w:eastAsia="ar-SA"/>
              </w:rPr>
            </w:pPr>
            <w:r>
              <w:rPr>
                <w:sz w:val="24"/>
                <w:szCs w:val="24"/>
                <w:u w:val="single"/>
                <w:lang w:eastAsia="ar-SA"/>
              </w:rPr>
              <w:t xml:space="preserve">15.02. 2019   </w:t>
            </w:r>
            <w:r>
              <w:rPr>
                <w:sz w:val="24"/>
                <w:szCs w:val="24"/>
                <w:lang w:eastAsia="ar-SA"/>
              </w:rPr>
              <w:t xml:space="preserve"> </w:t>
            </w:r>
            <w:r>
              <w:rPr>
                <w:sz w:val="24"/>
                <w:szCs w:val="24"/>
                <w:u w:val="single"/>
                <w:lang w:eastAsia="ar-SA"/>
              </w:rPr>
              <w:t>№  9</w:t>
            </w:r>
          </w:p>
          <w:p w:rsidR="00101004" w:rsidRDefault="00101004" w:rsidP="00C034C2">
            <w:pPr>
              <w:jc w:val="center"/>
              <w:rPr>
                <w:color w:val="000000"/>
                <w:sz w:val="24"/>
                <w:szCs w:val="24"/>
                <w:lang w:eastAsia="ar-SA"/>
              </w:rPr>
            </w:pPr>
            <w:r>
              <w:rPr>
                <w:color w:val="000000"/>
                <w:sz w:val="24"/>
                <w:szCs w:val="24"/>
                <w:lang w:eastAsia="ar-SA"/>
              </w:rPr>
              <w:t xml:space="preserve">с. </w:t>
            </w:r>
            <w:proofErr w:type="spellStart"/>
            <w:r>
              <w:rPr>
                <w:color w:val="000000"/>
                <w:sz w:val="24"/>
                <w:szCs w:val="24"/>
                <w:lang w:eastAsia="ar-SA"/>
              </w:rPr>
              <w:t>Убеево</w:t>
            </w:r>
            <w:proofErr w:type="spellEnd"/>
          </w:p>
        </w:tc>
      </w:tr>
    </w:tbl>
    <w:p w:rsidR="00101004" w:rsidRDefault="00101004" w:rsidP="00101004">
      <w:pPr>
        <w:pStyle w:val="ConsPlusNormal"/>
        <w:jc w:val="both"/>
        <w:outlineLvl w:val="0"/>
        <w:rPr>
          <w:rFonts w:ascii="Times New Roman" w:hAnsi="Times New Roman" w:cs="Times New Roman"/>
          <w:sz w:val="24"/>
          <w:szCs w:val="24"/>
        </w:rPr>
      </w:pPr>
    </w:p>
    <w:p w:rsidR="00101004" w:rsidRDefault="00101004" w:rsidP="00101004">
      <w:pPr>
        <w:pStyle w:val="ConsPlusNormal"/>
        <w:jc w:val="both"/>
        <w:outlineLvl w:val="0"/>
        <w:rPr>
          <w:rFonts w:ascii="Times New Roman" w:hAnsi="Times New Roman" w:cs="Times New Roman"/>
          <w:sz w:val="24"/>
          <w:szCs w:val="24"/>
        </w:rPr>
      </w:pPr>
    </w:p>
    <w:tbl>
      <w:tblPr>
        <w:tblW w:w="0" w:type="auto"/>
        <w:tblLook w:val="04A0"/>
      </w:tblPr>
      <w:tblGrid>
        <w:gridCol w:w="4644"/>
      </w:tblGrid>
      <w:tr w:rsidR="00101004" w:rsidRPr="00DC7434" w:rsidTr="00DC7434">
        <w:tc>
          <w:tcPr>
            <w:tcW w:w="4644" w:type="dxa"/>
          </w:tcPr>
          <w:p w:rsidR="00101004" w:rsidRPr="00DC7434" w:rsidRDefault="00101004" w:rsidP="00DC7434">
            <w:pPr>
              <w:pStyle w:val="ConsPlusNormal"/>
              <w:jc w:val="both"/>
              <w:outlineLvl w:val="0"/>
              <w:rPr>
                <w:rFonts w:ascii="Times New Roman" w:hAnsi="Times New Roman" w:cs="Times New Roman"/>
                <w:b/>
                <w:sz w:val="24"/>
                <w:szCs w:val="24"/>
              </w:rPr>
            </w:pPr>
            <w:r w:rsidRPr="00DC7434">
              <w:rPr>
                <w:rFonts w:ascii="Times New Roman" w:hAnsi="Times New Roman" w:cs="Times New Roman"/>
                <w:b/>
                <w:sz w:val="24"/>
                <w:szCs w:val="24"/>
              </w:rPr>
              <w:t>Об утверждении порядка определения цены, при заключении договора купли-продажи земельных участков,</w:t>
            </w:r>
          </w:p>
          <w:p w:rsidR="00101004" w:rsidRPr="00DC7434" w:rsidRDefault="00101004" w:rsidP="00DC7434">
            <w:pPr>
              <w:pStyle w:val="ConsPlusNormal"/>
              <w:jc w:val="both"/>
              <w:outlineLvl w:val="0"/>
              <w:rPr>
                <w:rFonts w:ascii="Times New Roman" w:hAnsi="Times New Roman" w:cs="Times New Roman"/>
                <w:b/>
                <w:sz w:val="24"/>
                <w:szCs w:val="24"/>
              </w:rPr>
            </w:pPr>
            <w:r w:rsidRPr="00DC7434">
              <w:rPr>
                <w:rFonts w:ascii="Times New Roman" w:hAnsi="Times New Roman" w:cs="Times New Roman"/>
                <w:b/>
                <w:sz w:val="24"/>
                <w:szCs w:val="24"/>
              </w:rPr>
              <w:t>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p>
          <w:p w:rsidR="00101004" w:rsidRPr="00DC7434" w:rsidRDefault="00101004" w:rsidP="00101004">
            <w:pPr>
              <w:pStyle w:val="ConsPlusTitle"/>
              <w:rPr>
                <w:rFonts w:ascii="Times New Roman" w:hAnsi="Times New Roman" w:cs="Times New Roman"/>
                <w:sz w:val="24"/>
                <w:szCs w:val="24"/>
              </w:rPr>
            </w:pPr>
          </w:p>
        </w:tc>
      </w:tr>
    </w:tbl>
    <w:p w:rsidR="00101004" w:rsidRDefault="00101004" w:rsidP="00101004">
      <w:pPr>
        <w:pStyle w:val="ConsPlusTitle"/>
        <w:jc w:val="center"/>
        <w:rPr>
          <w:rFonts w:ascii="Times New Roman" w:hAnsi="Times New Roman" w:cs="Times New Roman"/>
          <w:sz w:val="24"/>
          <w:szCs w:val="24"/>
        </w:rPr>
      </w:pPr>
    </w:p>
    <w:p w:rsidR="00101004" w:rsidRDefault="00101004" w:rsidP="00101004">
      <w:pPr>
        <w:pStyle w:val="ConsPlusTitle"/>
        <w:jc w:val="center"/>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5" w:history="1">
        <w:r w:rsidRPr="00101004">
          <w:rPr>
            <w:rStyle w:val="a4"/>
            <w:rFonts w:ascii="Times New Roman" w:hAnsi="Times New Roman" w:cs="Times New Roman"/>
            <w:color w:val="auto"/>
            <w:sz w:val="24"/>
            <w:szCs w:val="24"/>
            <w:u w:val="none"/>
          </w:rPr>
          <w:t>подпунктом 3 пункта 2 статьи 39.4</w:t>
        </w:r>
      </w:hyperlink>
      <w:r>
        <w:rPr>
          <w:rFonts w:ascii="Times New Roman" w:hAnsi="Times New Roman" w:cs="Times New Roman"/>
          <w:sz w:val="24"/>
          <w:szCs w:val="24"/>
        </w:rPr>
        <w:t xml:space="preserve"> Земельного кодекса Российской Федерации и Уставом  Убеевского сельского поселения Красноармейского района Чувашской Республики, администрация</w:t>
      </w:r>
      <w:r w:rsidRPr="00101004">
        <w:rPr>
          <w:rFonts w:ascii="Times New Roman" w:hAnsi="Times New Roman" w:cs="Times New Roman"/>
          <w:sz w:val="24"/>
          <w:szCs w:val="24"/>
        </w:rPr>
        <w:t xml:space="preserve"> </w:t>
      </w:r>
      <w:r>
        <w:rPr>
          <w:rFonts w:ascii="Times New Roman" w:hAnsi="Times New Roman" w:cs="Times New Roman"/>
          <w:sz w:val="24"/>
          <w:szCs w:val="24"/>
        </w:rPr>
        <w:t>Убеевского сельского поселения Красноармейского  района постановляет:</w:t>
      </w:r>
    </w:p>
    <w:p w:rsidR="00101004" w:rsidRDefault="00101004" w:rsidP="001010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прилагаемый </w:t>
      </w:r>
      <w:hyperlink r:id="rId6" w:anchor="P34" w:history="1">
        <w:r w:rsidRPr="00101004">
          <w:rPr>
            <w:rStyle w:val="a4"/>
            <w:rFonts w:ascii="Times New Roman" w:hAnsi="Times New Roman" w:cs="Times New Roman"/>
            <w:color w:val="auto"/>
            <w:sz w:val="24"/>
            <w:szCs w:val="24"/>
            <w:u w:val="none"/>
          </w:rPr>
          <w:t>Порядок</w:t>
        </w:r>
      </w:hyperlink>
      <w:r>
        <w:rPr>
          <w:rFonts w:ascii="Times New Roman" w:hAnsi="Times New Roman" w:cs="Times New Roman"/>
          <w:sz w:val="24"/>
          <w:szCs w:val="24"/>
        </w:rPr>
        <w:t xml:space="preserve"> определения цены, при заключении договора купли-продажи земельных участков, предоставляемых на территории Убеевского сельского поселения Красноармейского района Чувашской Республики, без проведения торгов, находящихся в муниципальной собственности Убеевского сельского поселения Красноармейского района Чувашской Республики.</w:t>
      </w:r>
    </w:p>
    <w:p w:rsidR="00101004" w:rsidRDefault="00101004" w:rsidP="001010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Настоящее постановление вступает в силу после его официального опубликования.</w:t>
      </w: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Глава Убеевского</w:t>
      </w:r>
    </w:p>
    <w:p w:rsidR="00101004" w:rsidRDefault="00101004" w:rsidP="001010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сельского поселения</w:t>
      </w:r>
    </w:p>
    <w:p w:rsidR="00101004" w:rsidRDefault="00101004" w:rsidP="001010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Красноармейского района                                                                             </w:t>
      </w:r>
      <w:proofErr w:type="spellStart"/>
      <w:r>
        <w:rPr>
          <w:rFonts w:ascii="Times New Roman" w:hAnsi="Times New Roman" w:cs="Times New Roman"/>
          <w:sz w:val="24"/>
          <w:szCs w:val="24"/>
        </w:rPr>
        <w:t>Н.И.Димитриева</w:t>
      </w:r>
      <w:proofErr w:type="spellEnd"/>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101004" w:rsidRDefault="00101004" w:rsidP="00101004">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w:t>
      </w:r>
      <w:r w:rsidRPr="00101004">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rsidR="00101004" w:rsidRDefault="00101004" w:rsidP="0010100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Убеевского сельского поселения</w:t>
      </w:r>
    </w:p>
    <w:p w:rsidR="00101004" w:rsidRDefault="00101004" w:rsidP="0010100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Красноармейского района</w:t>
      </w:r>
    </w:p>
    <w:p w:rsidR="00101004" w:rsidRDefault="00101004" w:rsidP="0010100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rsidR="00101004" w:rsidRDefault="00101004" w:rsidP="008F2EB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8F2EBA">
        <w:rPr>
          <w:rFonts w:ascii="Times New Roman" w:hAnsi="Times New Roman" w:cs="Times New Roman"/>
          <w:sz w:val="24"/>
          <w:szCs w:val="24"/>
        </w:rPr>
        <w:t xml:space="preserve">       </w:t>
      </w:r>
      <w:r>
        <w:rPr>
          <w:rFonts w:ascii="Times New Roman" w:hAnsi="Times New Roman" w:cs="Times New Roman"/>
          <w:sz w:val="24"/>
          <w:szCs w:val="24"/>
        </w:rPr>
        <w:t xml:space="preserve"> от</w:t>
      </w:r>
      <w:r w:rsidR="008F2EBA">
        <w:rPr>
          <w:rFonts w:ascii="Times New Roman" w:hAnsi="Times New Roman" w:cs="Times New Roman"/>
          <w:sz w:val="24"/>
          <w:szCs w:val="24"/>
        </w:rPr>
        <w:t xml:space="preserve"> 15.02.2019 г. </w:t>
      </w:r>
      <w:r>
        <w:rPr>
          <w:rFonts w:ascii="Times New Roman" w:hAnsi="Times New Roman" w:cs="Times New Roman"/>
          <w:sz w:val="24"/>
          <w:szCs w:val="24"/>
        </w:rPr>
        <w:t xml:space="preserve"> </w:t>
      </w:r>
      <w:r w:rsidR="008F2EBA">
        <w:rPr>
          <w:rFonts w:ascii="Times New Roman" w:hAnsi="Times New Roman" w:cs="Times New Roman"/>
          <w:sz w:val="24"/>
          <w:szCs w:val="24"/>
        </w:rPr>
        <w:t>№ 9</w:t>
      </w:r>
    </w:p>
    <w:p w:rsidR="008F2EBA" w:rsidRDefault="008F2EBA" w:rsidP="008F2EBA">
      <w:pPr>
        <w:pStyle w:val="ConsPlusNormal"/>
        <w:jc w:val="center"/>
        <w:rPr>
          <w:rFonts w:ascii="Times New Roman" w:hAnsi="Times New Roman" w:cs="Times New Roman"/>
          <w:sz w:val="24"/>
          <w:szCs w:val="24"/>
        </w:rPr>
      </w:pPr>
    </w:p>
    <w:p w:rsidR="008F2EBA" w:rsidRDefault="008F2EBA" w:rsidP="008F2EBA">
      <w:pPr>
        <w:pStyle w:val="ConsPlusNormal"/>
        <w:jc w:val="center"/>
        <w:rPr>
          <w:rFonts w:ascii="Times New Roman" w:hAnsi="Times New Roman" w:cs="Times New Roman"/>
          <w:sz w:val="24"/>
          <w:szCs w:val="24"/>
        </w:rPr>
      </w:pPr>
    </w:p>
    <w:p w:rsidR="00101004" w:rsidRDefault="00101004" w:rsidP="00101004">
      <w:pPr>
        <w:pStyle w:val="ConsPlusTitle"/>
        <w:jc w:val="center"/>
        <w:rPr>
          <w:rFonts w:ascii="Times New Roman" w:hAnsi="Times New Roman" w:cs="Times New Roman"/>
          <w:b w:val="0"/>
          <w:sz w:val="24"/>
          <w:szCs w:val="24"/>
        </w:rPr>
      </w:pPr>
      <w:bookmarkStart w:id="0" w:name="P34"/>
      <w:bookmarkEnd w:id="0"/>
      <w:r>
        <w:rPr>
          <w:rFonts w:ascii="Times New Roman" w:hAnsi="Times New Roman" w:cs="Times New Roman"/>
          <w:b w:val="0"/>
          <w:sz w:val="24"/>
          <w:szCs w:val="24"/>
        </w:rPr>
        <w:t xml:space="preserve">Порядок определения цены, при заключении договора купли-продажи земельных участков, предоставляемых на территории </w:t>
      </w:r>
      <w:r w:rsidR="008F2EBA" w:rsidRPr="008F2EBA">
        <w:rPr>
          <w:rFonts w:ascii="Times New Roman" w:hAnsi="Times New Roman" w:cs="Times New Roman"/>
          <w:b w:val="0"/>
          <w:sz w:val="24"/>
          <w:szCs w:val="24"/>
        </w:rPr>
        <w:t>Убеевского сельского поселения</w:t>
      </w:r>
      <w:r w:rsidR="008F2EBA">
        <w:rPr>
          <w:rFonts w:ascii="Times New Roman" w:hAnsi="Times New Roman" w:cs="Times New Roman"/>
          <w:b w:val="0"/>
          <w:sz w:val="24"/>
          <w:szCs w:val="24"/>
        </w:rPr>
        <w:t xml:space="preserve"> </w:t>
      </w:r>
      <w:r>
        <w:rPr>
          <w:rFonts w:ascii="Times New Roman" w:hAnsi="Times New Roman" w:cs="Times New Roman"/>
          <w:b w:val="0"/>
          <w:sz w:val="24"/>
          <w:szCs w:val="24"/>
        </w:rPr>
        <w:t xml:space="preserve">Красноармейского района Чувашской Республики, без проведения торгов, находящихся в муниципальной собственности </w:t>
      </w:r>
      <w:r w:rsidR="008F2EBA" w:rsidRPr="008F2EBA">
        <w:rPr>
          <w:rFonts w:ascii="Times New Roman" w:hAnsi="Times New Roman" w:cs="Times New Roman"/>
          <w:b w:val="0"/>
          <w:sz w:val="24"/>
          <w:szCs w:val="24"/>
        </w:rPr>
        <w:t>Убеевского сельского поселения</w:t>
      </w:r>
      <w:r w:rsidR="008F2EBA">
        <w:rPr>
          <w:rFonts w:ascii="Times New Roman" w:hAnsi="Times New Roman" w:cs="Times New Roman"/>
          <w:b w:val="0"/>
          <w:sz w:val="24"/>
          <w:szCs w:val="24"/>
        </w:rPr>
        <w:t xml:space="preserve"> </w:t>
      </w:r>
      <w:r>
        <w:rPr>
          <w:rFonts w:ascii="Times New Roman" w:hAnsi="Times New Roman" w:cs="Times New Roman"/>
          <w:b w:val="0"/>
          <w:sz w:val="24"/>
          <w:szCs w:val="24"/>
        </w:rPr>
        <w:t>Красноармейского района Чувашской Республики</w:t>
      </w:r>
      <w:bookmarkStart w:id="1" w:name="_GoBack"/>
      <w:bookmarkEnd w:id="1"/>
      <w:r>
        <w:rPr>
          <w:rFonts w:ascii="Times New Roman" w:hAnsi="Times New Roman" w:cs="Times New Roman"/>
          <w:b w:val="0"/>
          <w:sz w:val="24"/>
          <w:szCs w:val="24"/>
        </w:rPr>
        <w:t xml:space="preserve"> </w:t>
      </w:r>
    </w:p>
    <w:p w:rsidR="00101004" w:rsidRDefault="00101004" w:rsidP="00101004">
      <w:pPr>
        <w:pStyle w:val="ConsPlusNormal"/>
        <w:jc w:val="both"/>
        <w:rPr>
          <w:rFonts w:ascii="Times New Roman" w:hAnsi="Times New Roman" w:cs="Times New Roman"/>
          <w:sz w:val="24"/>
          <w:szCs w:val="24"/>
        </w:rPr>
      </w:pPr>
    </w:p>
    <w:p w:rsidR="00101004" w:rsidRDefault="00101004" w:rsidP="001010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заключении договора купли-продажи земельных </w:t>
      </w:r>
      <w:r w:rsidRPr="008F2EBA">
        <w:rPr>
          <w:rFonts w:ascii="Times New Roman" w:hAnsi="Times New Roman" w:cs="Times New Roman"/>
          <w:sz w:val="24"/>
          <w:szCs w:val="24"/>
        </w:rPr>
        <w:t xml:space="preserve">участков, находящихся в муниципальной собственности </w:t>
      </w:r>
      <w:r w:rsidR="008F2EBA" w:rsidRPr="008F2EBA">
        <w:rPr>
          <w:rFonts w:ascii="Times New Roman" w:hAnsi="Times New Roman" w:cs="Times New Roman"/>
          <w:sz w:val="24"/>
          <w:szCs w:val="24"/>
        </w:rPr>
        <w:t>Убеевского</w:t>
      </w:r>
      <w:r w:rsidR="008F2EBA" w:rsidRPr="008F2EBA">
        <w:rPr>
          <w:rFonts w:ascii="Times New Roman" w:hAnsi="Times New Roman" w:cs="Times New Roman"/>
          <w:b/>
          <w:sz w:val="24"/>
          <w:szCs w:val="24"/>
        </w:rPr>
        <w:t xml:space="preserve"> </w:t>
      </w:r>
      <w:r w:rsidR="008F2EBA" w:rsidRPr="008F2EBA">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101004" w:rsidRDefault="00101004" w:rsidP="00101004">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Pr>
          <w:rFonts w:ascii="Times New Roman" w:hAnsi="Times New Roman" w:cs="Times New Roman"/>
          <w:sz w:val="24"/>
          <w:szCs w:val="24"/>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101004" w:rsidRDefault="00101004" w:rsidP="00101004">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101004" w:rsidRDefault="00101004" w:rsidP="001010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101004" w:rsidRDefault="00101004" w:rsidP="00101004">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roofErr w:type="gramEnd"/>
    </w:p>
    <w:p w:rsidR="00101004" w:rsidRDefault="00101004" w:rsidP="0010100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в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которых цена земельных участков устанавливается в размере десятикратной ставки земельного налога за единицу площади земельного участка.</w:t>
      </w:r>
    </w:p>
    <w:p w:rsidR="00101004" w:rsidRDefault="00101004" w:rsidP="00101004">
      <w:pPr>
        <w:pStyle w:val="ConsPlusNormal"/>
        <w:spacing w:before="220"/>
        <w:ind w:firstLine="540"/>
        <w:jc w:val="both"/>
        <w:rPr>
          <w:rFonts w:ascii="Times New Roman" w:hAnsi="Times New Roman" w:cs="Times New Roman"/>
          <w:sz w:val="24"/>
          <w:szCs w:val="24"/>
        </w:rPr>
      </w:pPr>
    </w:p>
    <w:p w:rsidR="00101004" w:rsidRDefault="00101004" w:rsidP="00101004">
      <w:pPr>
        <w:rPr>
          <w:rFonts w:asciiTheme="minorHAnsi" w:hAnsiTheme="minorHAnsi" w:cstheme="minorBidi"/>
          <w:sz w:val="22"/>
          <w:szCs w:val="22"/>
        </w:rPr>
      </w:pPr>
    </w:p>
    <w:p w:rsidR="00101004" w:rsidRDefault="00101004" w:rsidP="00101004"/>
    <w:p w:rsidR="00315271" w:rsidRDefault="008F2EBA"/>
    <w:sectPr w:rsidR="00315271" w:rsidSect="00763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Baltica Chv">
    <w:altName w:val="Times New Roman"/>
    <w:charset w:val="00"/>
    <w:family w:val="auto"/>
    <w:pitch w:val="variable"/>
    <w:sig w:usb0="00000001" w:usb1="00000000" w:usb2="0000000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1004"/>
    <w:rsid w:val="00101004"/>
    <w:rsid w:val="00334C28"/>
    <w:rsid w:val="00763BE6"/>
    <w:rsid w:val="008F2EBA"/>
    <w:rsid w:val="00C053F0"/>
    <w:rsid w:val="00D33366"/>
    <w:rsid w:val="00DC7434"/>
    <w:rsid w:val="00E027E2"/>
    <w:rsid w:val="00E559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004"/>
    <w:rPr>
      <w:rFonts w:ascii="Times New Roman" w:eastAsia="Times New Roman" w:hAnsi="Times New Roman"/>
    </w:rPr>
  </w:style>
  <w:style w:type="paragraph" w:styleId="1">
    <w:name w:val="heading 1"/>
    <w:basedOn w:val="a"/>
    <w:next w:val="a"/>
    <w:link w:val="10"/>
    <w:qFormat/>
    <w:rsid w:val="00334C28"/>
    <w:pPr>
      <w:keepNext/>
      <w:outlineLvl w:val="0"/>
    </w:pPr>
    <w:rPr>
      <w:rFonts w:ascii="Baltica Chv" w:hAnsi="Baltica Chv"/>
      <w:b/>
      <w:sz w:val="24"/>
    </w:rPr>
  </w:style>
  <w:style w:type="paragraph" w:styleId="4">
    <w:name w:val="heading 4"/>
    <w:basedOn w:val="a"/>
    <w:next w:val="a"/>
    <w:link w:val="40"/>
    <w:unhideWhenUsed/>
    <w:qFormat/>
    <w:rsid w:val="00334C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4C28"/>
    <w:rPr>
      <w:rFonts w:ascii="Baltica Chv" w:eastAsia="Times New Roman" w:hAnsi="Baltica Chv" w:cs="Times New Roman"/>
      <w:b/>
      <w:sz w:val="24"/>
      <w:szCs w:val="20"/>
      <w:lang w:eastAsia="ru-RU"/>
    </w:rPr>
  </w:style>
  <w:style w:type="character" w:customStyle="1" w:styleId="40">
    <w:name w:val="Заголовок 4 Знак"/>
    <w:basedOn w:val="a0"/>
    <w:link w:val="4"/>
    <w:rsid w:val="00334C28"/>
    <w:rPr>
      <w:rFonts w:ascii="Calibri" w:eastAsia="Times New Roman" w:hAnsi="Calibri" w:cs="Times New Roman"/>
      <w:b/>
      <w:bCs/>
      <w:sz w:val="28"/>
      <w:szCs w:val="28"/>
      <w:lang w:eastAsia="ru-RU"/>
    </w:rPr>
  </w:style>
  <w:style w:type="paragraph" w:styleId="a3">
    <w:name w:val="List Paragraph"/>
    <w:basedOn w:val="a"/>
    <w:uiPriority w:val="34"/>
    <w:qFormat/>
    <w:rsid w:val="00334C28"/>
    <w:pPr>
      <w:ind w:left="720"/>
      <w:contextualSpacing/>
    </w:pPr>
  </w:style>
  <w:style w:type="paragraph" w:customStyle="1" w:styleId="ConsPlusNormal">
    <w:name w:val="ConsPlusNormal"/>
    <w:rsid w:val="00101004"/>
    <w:pPr>
      <w:widowControl w:val="0"/>
      <w:autoSpaceDE w:val="0"/>
      <w:autoSpaceDN w:val="0"/>
    </w:pPr>
    <w:rPr>
      <w:rFonts w:eastAsia="Times New Roman" w:cs="Calibri"/>
      <w:sz w:val="22"/>
    </w:rPr>
  </w:style>
  <w:style w:type="paragraph" w:customStyle="1" w:styleId="ConsPlusTitle">
    <w:name w:val="ConsPlusTitle"/>
    <w:rsid w:val="00101004"/>
    <w:pPr>
      <w:widowControl w:val="0"/>
      <w:autoSpaceDE w:val="0"/>
      <w:autoSpaceDN w:val="0"/>
    </w:pPr>
    <w:rPr>
      <w:rFonts w:eastAsia="Times New Roman" w:cs="Calibri"/>
      <w:b/>
      <w:sz w:val="22"/>
    </w:rPr>
  </w:style>
  <w:style w:type="character" w:styleId="a4">
    <w:name w:val="Hyperlink"/>
    <w:basedOn w:val="a0"/>
    <w:uiPriority w:val="99"/>
    <w:semiHidden/>
    <w:unhideWhenUsed/>
    <w:rsid w:val="00101004"/>
    <w:rPr>
      <w:color w:val="0000FF"/>
      <w:u w:val="single"/>
    </w:rPr>
  </w:style>
  <w:style w:type="table" w:styleId="a5">
    <w:name w:val="Table Grid"/>
    <w:basedOn w:val="a1"/>
    <w:uiPriority w:val="59"/>
    <w:rsid w:val="001010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1055;&#1088;&#1086;&#1077;&#1082;&#1090;%20&#1087;&#1086;&#1089;&#1090;&#1072;&#1085;&#1086;&#1074;&#1083;&#1077;&#1085;&#1080;&#1103;%20&#1087;&#1086;%20&#1087;&#1088;&#1086;&#1076;&#1072;&#1078;&#1077;%20&#1079;%20&#1091;%20&#1040;&#1088;&#1089;&#1077;&#1085;&#1090;&#1100;&#1077;&#1074;&#1072;.docx" TargetMode="External"/><Relationship Id="rId5" Type="http://schemas.openxmlformats.org/officeDocument/2006/relationships/hyperlink" Target="consultantplus://offline/ref=75D68FD642A71BE6EBAA84EC319913525B313CE1BE51E1D9201F04CE4833AFBEB19F1E21EAAD0FF721DD6E7B83380D31DE76130E7256SB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694</Words>
  <Characters>3958</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Утвержден</vt:lpstr>
    </vt:vector>
  </TitlesOfParts>
  <Company>Reanimator Extreme Edition</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2019-02-15T10:42:00Z</dcterms:created>
  <dcterms:modified xsi:type="dcterms:W3CDTF">2019-02-15T11:22:00Z</dcterms:modified>
</cp:coreProperties>
</file>