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D" w:rsidRDefault="003076CD" w:rsidP="003076CD">
      <w:pPr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076CD" w:rsidTr="003076CD">
        <w:trPr>
          <w:cantSplit/>
          <w:trHeight w:val="792"/>
        </w:trPr>
        <w:tc>
          <w:tcPr>
            <w:tcW w:w="4195" w:type="dxa"/>
          </w:tcPr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ТĂВАЙ РАЙОНĚ </w:t>
            </w:r>
          </w:p>
        </w:tc>
        <w:tc>
          <w:tcPr>
            <w:tcW w:w="1173" w:type="dxa"/>
            <w:vMerge w:val="restart"/>
          </w:tcPr>
          <w:p w:rsidR="003076CD" w:rsidRDefault="003076CD">
            <w:pPr>
              <w:jc w:val="center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3076CD" w:rsidRDefault="003076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3076CD" w:rsidRDefault="003076CD">
            <w:pPr>
              <w:pStyle w:val="a3"/>
              <w:spacing w:line="192" w:lineRule="auto"/>
              <w:jc w:val="center"/>
              <w:rPr>
                <w:rStyle w:val="a4"/>
                <w:b w:val="0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 xml:space="preserve"> </w:t>
            </w:r>
          </w:p>
          <w:p w:rsidR="003076CD" w:rsidRDefault="003076CD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ЯНТИКОВСКИЙ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  </w:t>
            </w:r>
          </w:p>
        </w:tc>
      </w:tr>
      <w:tr w:rsidR="003076CD" w:rsidTr="003076CD">
        <w:trPr>
          <w:cantSplit/>
          <w:trHeight w:val="2390"/>
        </w:trPr>
        <w:tc>
          <w:tcPr>
            <w:tcW w:w="4195" w:type="dxa"/>
          </w:tcPr>
          <w:p w:rsidR="003076CD" w:rsidRDefault="003076CD">
            <w:pPr>
              <w:spacing w:line="192" w:lineRule="auto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 w:bidi="ar-SA"/>
              </w:rPr>
            </w:pPr>
            <w:r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       Т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ă</w:t>
            </w:r>
            <w:r>
              <w:rPr>
                <w:rFonts w:cs="Times New Roman"/>
                <w:noProof/>
                <w:color w:val="000000"/>
                <w:sz w:val="26"/>
                <w:szCs w:val="32"/>
              </w:rPr>
              <w:t>вай</w:t>
            </w:r>
            <w:proofErr w:type="spellEnd"/>
            <w:r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ял</w:t>
            </w:r>
            <w:r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noProof/>
                <w:color w:val="000000"/>
                <w:sz w:val="26"/>
              </w:rPr>
              <w:t>поселений</w:t>
            </w:r>
            <w:r>
              <w:rPr>
                <w:rFonts w:cs="Times New Roman"/>
                <w:color w:val="000000"/>
                <w:sz w:val="26"/>
                <w:szCs w:val="32"/>
              </w:rPr>
              <w:t>ĕ</w:t>
            </w:r>
            <w:r>
              <w:rPr>
                <w:rFonts w:cs="Times New Roman"/>
                <w:noProof/>
                <w:color w:val="000000"/>
                <w:sz w:val="26"/>
              </w:rPr>
              <w:t>н</w:t>
            </w:r>
            <w:proofErr w:type="spellEnd"/>
            <w:r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</w:p>
          <w:p w:rsidR="003076CD" w:rsidRDefault="003076CD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  <w:r>
              <w:rPr>
                <w:rFonts w:cs="Times New Roman"/>
                <w:color w:val="000000"/>
                <w:sz w:val="26"/>
                <w:szCs w:val="32"/>
              </w:rPr>
              <w:t xml:space="preserve">              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депутатсен</w:t>
            </w:r>
            <w:proofErr w:type="spellEnd"/>
            <w:r>
              <w:rPr>
                <w:rFonts w:cs="Times New Roman"/>
                <w:color w:val="000000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пухă</w:t>
            </w:r>
            <w:proofErr w:type="gramStart"/>
            <w:r>
              <w:rPr>
                <w:rFonts w:cs="Times New Roman"/>
                <w:color w:val="000000"/>
                <w:sz w:val="26"/>
                <w:szCs w:val="3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6"/>
                <w:szCs w:val="32"/>
              </w:rPr>
              <w:t>ĕ</w:t>
            </w:r>
            <w:proofErr w:type="spellEnd"/>
          </w:p>
          <w:p w:rsidR="003076CD" w:rsidRDefault="003076CD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</w:p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ЙЫШĂНУ</w:t>
            </w:r>
          </w:p>
          <w:p w:rsidR="003076CD" w:rsidRDefault="003076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3076CD" w:rsidRDefault="003076CD">
            <w:pPr>
              <w:pStyle w:val="a3"/>
              <w:ind w:right="-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« 21 » июля 2017 № 28/4 </w:t>
            </w:r>
          </w:p>
          <w:p w:rsidR="003076CD" w:rsidRDefault="003076CD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Тавай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3076CD" w:rsidRDefault="003076CD">
            <w:pPr>
              <w:widowControl/>
              <w:suppressAutoHyphens w:val="0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3076CD" w:rsidRDefault="003076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3076CD" w:rsidRDefault="003076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сельского</w:t>
            </w:r>
          </w:p>
          <w:p w:rsidR="003076CD" w:rsidRDefault="003076C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3076CD" w:rsidRDefault="003076CD">
            <w:pPr>
              <w:rPr>
                <w:lang w:eastAsia="ru-RU" w:bidi="ar-SA"/>
              </w:rPr>
            </w:pPr>
          </w:p>
          <w:p w:rsidR="003076CD" w:rsidRDefault="003076C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3076CD" w:rsidRDefault="003076CD">
            <w:pPr>
              <w:rPr>
                <w:lang w:eastAsia="ru-RU" w:bidi="ar-SA"/>
              </w:rPr>
            </w:pPr>
          </w:p>
          <w:p w:rsidR="003076CD" w:rsidRDefault="003076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« 21 » июля  2017  № 28/4</w:t>
            </w:r>
          </w:p>
          <w:p w:rsidR="003076CD" w:rsidRDefault="003076CD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село Янтиково</w:t>
            </w:r>
          </w:p>
        </w:tc>
      </w:tr>
    </w:tbl>
    <w:p w:rsidR="003076CD" w:rsidRDefault="003076CD" w:rsidP="003076CD">
      <w:p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 предоставлении   разрешения   на  отклонение</w:t>
      </w:r>
    </w:p>
    <w:p w:rsidR="003076CD" w:rsidRDefault="003076CD" w:rsidP="003076CD">
      <w:p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предельного максимального размера земельного</w:t>
      </w:r>
    </w:p>
    <w:p w:rsidR="003076CD" w:rsidRDefault="003076CD" w:rsidP="003076CD">
      <w:p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участка</w:t>
      </w:r>
    </w:p>
    <w:p w:rsidR="003076CD" w:rsidRDefault="003076CD" w:rsidP="003076CD"/>
    <w:p w:rsidR="003076CD" w:rsidRDefault="003076CD" w:rsidP="003076CD"/>
    <w:p w:rsidR="003076CD" w:rsidRDefault="003076CD" w:rsidP="003076CD">
      <w:pPr>
        <w:spacing w:line="192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rFonts w:cs="Arial"/>
          <w:bCs/>
          <w:color w:val="000000"/>
          <w:sz w:val="28"/>
          <w:szCs w:val="28"/>
        </w:rPr>
        <w:t xml:space="preserve">со статьей 40 Градостроительного кодекса  Российской Федерации, </w:t>
      </w:r>
      <w:r>
        <w:rPr>
          <w:color w:val="000000"/>
          <w:sz w:val="28"/>
          <w:szCs w:val="28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Уставом </w:t>
      </w:r>
      <w:bookmarkStart w:id="0" w:name="OLE_LINK2"/>
      <w:bookmarkStart w:id="1" w:name="OLE_LINK1"/>
      <w:r>
        <w:rPr>
          <w:color w:val="000000"/>
          <w:sz w:val="28"/>
          <w:szCs w:val="28"/>
        </w:rPr>
        <w:t xml:space="preserve">Янтиковского сельского </w:t>
      </w:r>
      <w:bookmarkEnd w:id="0"/>
      <w:bookmarkEnd w:id="1"/>
      <w:r>
        <w:rPr>
          <w:color w:val="000000"/>
          <w:sz w:val="28"/>
          <w:szCs w:val="28"/>
        </w:rPr>
        <w:t xml:space="preserve">поселения, Правилами  землепользования и застройки в </w:t>
      </w:r>
      <w:proofErr w:type="spellStart"/>
      <w:r>
        <w:rPr>
          <w:color w:val="000000"/>
          <w:sz w:val="28"/>
          <w:szCs w:val="28"/>
        </w:rPr>
        <w:t>Янтиковском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Янтиковского района Чувашской Республики, утвержденного решением Собрания депутатов Янтиковского сельского поселения № 28/1 от 21.01.2013 (с изменениями от 06.10.2016 № 15/1 и 23.12.2016</w:t>
      </w:r>
      <w:proofErr w:type="gramEnd"/>
      <w:r>
        <w:rPr>
          <w:color w:val="000000"/>
          <w:sz w:val="28"/>
          <w:szCs w:val="28"/>
        </w:rPr>
        <w:t xml:space="preserve">  № 21/2), протоколом и заключением о результатах публичных слушаний по вопросам предоставления   разрешения   на  отклонение от предельного максимального размера земельного участка от 11 июля 2017 г., рекомендациями Комиссии по подготовке проекта Правил землепользования и застройки  Янтиковского сельского поселения Собрание депутатов Янтиковского сельского поселения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 о:</w:t>
      </w:r>
    </w:p>
    <w:p w:rsidR="003076CD" w:rsidRDefault="003076CD" w:rsidP="003076CD">
      <w:pPr>
        <w:spacing w:line="192" w:lineRule="auto"/>
        <w:jc w:val="both"/>
        <w:rPr>
          <w:color w:val="000000"/>
          <w:sz w:val="28"/>
          <w:szCs w:val="28"/>
        </w:rPr>
      </w:pPr>
    </w:p>
    <w:p w:rsidR="003076CD" w:rsidRDefault="003076CD" w:rsidP="003076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Предоставить разрешение на отклонение от предельного максимального размера земельному участку с кадастровым номером 21:26:110101:77, площадью 1,1122 га, с разрешенным использованием: специальная деятельность, расположенного в территориальной зоне – </w:t>
      </w:r>
      <w:proofErr w:type="spellStart"/>
      <w:r>
        <w:rPr>
          <w:color w:val="000000"/>
          <w:sz w:val="28"/>
          <w:szCs w:val="28"/>
        </w:rPr>
        <w:t>Сп</w:t>
      </w:r>
      <w:proofErr w:type="spellEnd"/>
      <w:r>
        <w:rPr>
          <w:color w:val="000000"/>
          <w:sz w:val="28"/>
          <w:szCs w:val="28"/>
        </w:rPr>
        <w:t>, в части увеличения максимального размера земельного участка на 0,1122 га.</w:t>
      </w:r>
    </w:p>
    <w:p w:rsidR="003076CD" w:rsidRDefault="003076CD" w:rsidP="00307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076CD" w:rsidRDefault="003076CD" w:rsidP="003076CD">
      <w:pPr>
        <w:rPr>
          <w:sz w:val="28"/>
          <w:szCs w:val="28"/>
        </w:rPr>
      </w:pPr>
    </w:p>
    <w:p w:rsidR="003076CD" w:rsidRDefault="003076CD" w:rsidP="003076CD">
      <w:pPr>
        <w:rPr>
          <w:sz w:val="28"/>
          <w:szCs w:val="28"/>
        </w:rPr>
      </w:pPr>
    </w:p>
    <w:p w:rsidR="003076CD" w:rsidRDefault="003076CD" w:rsidP="003076C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076CD" w:rsidRDefault="003076CD" w:rsidP="003076CD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                                               С.В. Николаева</w:t>
      </w:r>
    </w:p>
    <w:p w:rsidR="00562B92" w:rsidRDefault="00562B92">
      <w:bookmarkStart w:id="2" w:name="_GoBack"/>
      <w:bookmarkEnd w:id="2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B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076CD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BE047B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076C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3076CD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076C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3076C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2018-08-21T12:16:00Z</dcterms:created>
  <dcterms:modified xsi:type="dcterms:W3CDTF">2018-08-21T12:16:00Z</dcterms:modified>
</cp:coreProperties>
</file>