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DBA" w:rsidRDefault="00EC4DBA" w:rsidP="007358F2">
      <w:pPr>
        <w:ind w:firstLine="284"/>
      </w:pPr>
    </w:p>
    <w:p w:rsidR="009538AB" w:rsidRDefault="009538AB" w:rsidP="007358F2">
      <w:pPr>
        <w:ind w:firstLine="284"/>
      </w:pPr>
    </w:p>
    <w:tbl>
      <w:tblPr>
        <w:tblW w:w="0" w:type="auto"/>
        <w:tblLook w:val="01E0" w:firstRow="1" w:lastRow="1" w:firstColumn="1" w:lastColumn="1" w:noHBand="0" w:noVBand="0"/>
      </w:tblPr>
      <w:tblGrid>
        <w:gridCol w:w="1539"/>
        <w:gridCol w:w="6496"/>
        <w:gridCol w:w="2102"/>
      </w:tblGrid>
      <w:tr w:rsidR="009538AB" w:rsidRPr="008B778F" w:rsidTr="00831392">
        <w:tc>
          <w:tcPr>
            <w:tcW w:w="1539" w:type="dxa"/>
            <w:shd w:val="clear" w:color="auto" w:fill="auto"/>
          </w:tcPr>
          <w:p w:rsidR="009538AB" w:rsidRPr="008B778F" w:rsidRDefault="009538AB" w:rsidP="00831392">
            <w:pPr>
              <w:pStyle w:val="a9"/>
              <w:rPr>
                <w:rFonts w:ascii="Times New Roman" w:hAnsi="Times New Roman"/>
              </w:rPr>
            </w:pPr>
            <w:r>
              <w:rPr>
                <w:rFonts w:ascii="Times New Roman" w:hAnsi="Times New Roman"/>
                <w:noProof/>
                <w:lang w:eastAsia="ru-RU"/>
              </w:rPr>
              <w:drawing>
                <wp:inline distT="0" distB="0" distL="0" distR="0">
                  <wp:extent cx="73152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2000" contrast="18000"/>
                            <a:extLst>
                              <a:ext uri="{28A0092B-C50C-407E-A947-70E740481C1C}">
                                <a14:useLocalDpi xmlns:a14="http://schemas.microsoft.com/office/drawing/2010/main" val="0"/>
                              </a:ext>
                            </a:extLst>
                          </a:blip>
                          <a:srcRect/>
                          <a:stretch>
                            <a:fillRect/>
                          </a:stretch>
                        </pic:blipFill>
                        <pic:spPr bwMode="auto">
                          <a:xfrm>
                            <a:off x="0" y="0"/>
                            <a:ext cx="731520" cy="688975"/>
                          </a:xfrm>
                          <a:prstGeom prst="rect">
                            <a:avLst/>
                          </a:prstGeom>
                          <a:noFill/>
                          <a:ln>
                            <a:noFill/>
                          </a:ln>
                        </pic:spPr>
                      </pic:pic>
                    </a:graphicData>
                  </a:graphic>
                </wp:inline>
              </w:drawing>
            </w:r>
          </w:p>
        </w:tc>
        <w:tc>
          <w:tcPr>
            <w:tcW w:w="6496" w:type="dxa"/>
            <w:shd w:val="clear" w:color="auto" w:fill="auto"/>
          </w:tcPr>
          <w:p w:rsidR="009538AB" w:rsidRPr="008B778F" w:rsidRDefault="009538AB" w:rsidP="00831392">
            <w:pPr>
              <w:pStyle w:val="a9"/>
              <w:rPr>
                <w:rFonts w:ascii="Times New Roman" w:hAnsi="Times New Roman"/>
                <w:sz w:val="16"/>
                <w:szCs w:val="16"/>
              </w:rPr>
            </w:pPr>
            <w:r w:rsidRPr="008B778F">
              <w:rPr>
                <w:rFonts w:ascii="Times New Roman" w:hAnsi="Times New Roman"/>
                <w:sz w:val="20"/>
                <w:szCs w:val="20"/>
              </w:rPr>
              <w:t>Информационный бюллетень</w:t>
            </w:r>
          </w:p>
          <w:p w:rsidR="009538AB" w:rsidRPr="008B778F" w:rsidRDefault="009538AB" w:rsidP="00831392">
            <w:pPr>
              <w:pStyle w:val="a7"/>
            </w:pPr>
            <w:r w:rsidRPr="008B778F">
              <w:t xml:space="preserve">Вестник </w:t>
            </w:r>
          </w:p>
          <w:p w:rsidR="009538AB" w:rsidRPr="008B778F" w:rsidRDefault="009538AB" w:rsidP="00831392">
            <w:pPr>
              <w:pStyle w:val="a9"/>
              <w:rPr>
                <w:rFonts w:ascii="Times New Roman" w:hAnsi="Times New Roman"/>
              </w:rPr>
            </w:pPr>
            <w:r w:rsidRPr="008B778F">
              <w:rPr>
                <w:rFonts w:ascii="Times New Roman" w:hAnsi="Times New Roman"/>
              </w:rPr>
              <w:t>Лащ-Таябинского сельского поселения</w:t>
            </w:r>
          </w:p>
          <w:p w:rsidR="009538AB" w:rsidRPr="008B778F" w:rsidRDefault="009538AB" w:rsidP="00831392">
            <w:pPr>
              <w:pStyle w:val="a9"/>
              <w:rPr>
                <w:rFonts w:ascii="Times New Roman" w:hAnsi="Times New Roman"/>
              </w:rPr>
            </w:pPr>
            <w:r w:rsidRPr="008B778F">
              <w:rPr>
                <w:rFonts w:ascii="Times New Roman" w:hAnsi="Times New Roman"/>
              </w:rPr>
              <w:t>Яльчикского района</w:t>
            </w:r>
          </w:p>
        </w:tc>
        <w:tc>
          <w:tcPr>
            <w:tcW w:w="2102" w:type="dxa"/>
            <w:shd w:val="clear" w:color="auto" w:fill="auto"/>
          </w:tcPr>
          <w:p w:rsidR="009538AB" w:rsidRPr="008B778F" w:rsidRDefault="009538AB" w:rsidP="00831392">
            <w:pPr>
              <w:pStyle w:val="a9"/>
              <w:rPr>
                <w:rFonts w:ascii="Times New Roman" w:hAnsi="Times New Roman"/>
                <w:sz w:val="16"/>
                <w:szCs w:val="16"/>
              </w:rPr>
            </w:pPr>
            <w:proofErr w:type="gramStart"/>
            <w:r w:rsidRPr="008B778F">
              <w:rPr>
                <w:rFonts w:ascii="Times New Roman" w:hAnsi="Times New Roman"/>
                <w:sz w:val="16"/>
                <w:szCs w:val="16"/>
              </w:rPr>
              <w:t>Учрежден</w:t>
            </w:r>
            <w:proofErr w:type="gramEnd"/>
            <w:r w:rsidRPr="008B778F">
              <w:rPr>
                <w:rFonts w:ascii="Times New Roman" w:hAnsi="Times New Roman"/>
                <w:sz w:val="16"/>
                <w:szCs w:val="16"/>
              </w:rPr>
              <w:t xml:space="preserve"> Решением Собрания депутатов Лащ-Таябинского сельского поселения</w:t>
            </w:r>
          </w:p>
          <w:p w:rsidR="009538AB" w:rsidRPr="008B778F" w:rsidRDefault="009538AB" w:rsidP="00831392">
            <w:pPr>
              <w:pStyle w:val="a9"/>
              <w:rPr>
                <w:rFonts w:ascii="Times New Roman" w:hAnsi="Times New Roman"/>
                <w:sz w:val="16"/>
                <w:szCs w:val="16"/>
              </w:rPr>
            </w:pPr>
            <w:r w:rsidRPr="008B778F">
              <w:rPr>
                <w:rFonts w:ascii="Times New Roman" w:hAnsi="Times New Roman"/>
                <w:sz w:val="16"/>
                <w:szCs w:val="16"/>
              </w:rPr>
              <w:t>от “01”февраля 2008г</w:t>
            </w:r>
          </w:p>
          <w:p w:rsidR="009538AB" w:rsidRPr="008B778F" w:rsidRDefault="009538AB" w:rsidP="00831392">
            <w:pPr>
              <w:pStyle w:val="a9"/>
              <w:rPr>
                <w:rFonts w:ascii="Times New Roman" w:hAnsi="Times New Roman"/>
                <w:sz w:val="16"/>
                <w:szCs w:val="16"/>
              </w:rPr>
            </w:pPr>
            <w:r w:rsidRPr="008B778F">
              <w:rPr>
                <w:rFonts w:ascii="Times New Roman" w:hAnsi="Times New Roman"/>
                <w:sz w:val="16"/>
                <w:szCs w:val="16"/>
              </w:rPr>
              <w:t xml:space="preserve">№ 2/5  </w:t>
            </w:r>
          </w:p>
        </w:tc>
      </w:tr>
      <w:tr w:rsidR="009538AB" w:rsidRPr="008B778F" w:rsidTr="00831392">
        <w:tc>
          <w:tcPr>
            <w:tcW w:w="1539" w:type="dxa"/>
            <w:shd w:val="clear" w:color="auto" w:fill="auto"/>
          </w:tcPr>
          <w:p w:rsidR="009538AB" w:rsidRPr="008B778F" w:rsidRDefault="009538AB" w:rsidP="009538AB">
            <w:pPr>
              <w:pStyle w:val="a9"/>
              <w:rPr>
                <w:rFonts w:ascii="Times New Roman" w:hAnsi="Times New Roman"/>
                <w:color w:val="FF0000"/>
                <w:sz w:val="16"/>
                <w:szCs w:val="16"/>
              </w:rPr>
            </w:pPr>
            <w:r w:rsidRPr="008B778F">
              <w:rPr>
                <w:rFonts w:ascii="Times New Roman" w:hAnsi="Times New Roman"/>
                <w:color w:val="FF0000"/>
                <w:sz w:val="16"/>
                <w:szCs w:val="16"/>
              </w:rPr>
              <w:t xml:space="preserve">№ </w:t>
            </w:r>
            <w:r>
              <w:rPr>
                <w:rFonts w:ascii="Times New Roman" w:hAnsi="Times New Roman"/>
                <w:color w:val="FF0000"/>
                <w:sz w:val="16"/>
                <w:szCs w:val="16"/>
              </w:rPr>
              <w:t>2</w:t>
            </w:r>
            <w:r>
              <w:rPr>
                <w:rFonts w:ascii="Times New Roman" w:hAnsi="Times New Roman"/>
                <w:color w:val="FF0000"/>
                <w:sz w:val="16"/>
                <w:szCs w:val="16"/>
              </w:rPr>
              <w:t>6</w:t>
            </w:r>
          </w:p>
        </w:tc>
        <w:tc>
          <w:tcPr>
            <w:tcW w:w="6496" w:type="dxa"/>
            <w:shd w:val="clear" w:color="auto" w:fill="auto"/>
          </w:tcPr>
          <w:p w:rsidR="009538AB" w:rsidRPr="008B778F" w:rsidRDefault="009538AB" w:rsidP="00831392">
            <w:pPr>
              <w:pStyle w:val="a9"/>
              <w:rPr>
                <w:rFonts w:ascii="Times New Roman" w:hAnsi="Times New Roman"/>
              </w:rPr>
            </w:pPr>
          </w:p>
        </w:tc>
        <w:tc>
          <w:tcPr>
            <w:tcW w:w="2102" w:type="dxa"/>
            <w:shd w:val="clear" w:color="auto" w:fill="auto"/>
          </w:tcPr>
          <w:p w:rsidR="009538AB" w:rsidRPr="008B778F" w:rsidRDefault="009538AB" w:rsidP="00831392">
            <w:pPr>
              <w:pStyle w:val="a9"/>
              <w:rPr>
                <w:rFonts w:ascii="Times New Roman" w:hAnsi="Times New Roman"/>
                <w:color w:val="FF0000"/>
                <w:sz w:val="16"/>
                <w:szCs w:val="16"/>
              </w:rPr>
            </w:pPr>
            <w:r w:rsidRPr="008B778F">
              <w:rPr>
                <w:rFonts w:ascii="Times New Roman" w:hAnsi="Times New Roman"/>
                <w:color w:val="FF0000"/>
                <w:sz w:val="16"/>
                <w:szCs w:val="16"/>
                <w:lang w:val="en-US"/>
              </w:rPr>
              <w:t>“</w:t>
            </w:r>
            <w:r>
              <w:rPr>
                <w:rFonts w:ascii="Times New Roman" w:hAnsi="Times New Roman"/>
                <w:color w:val="FF0000"/>
                <w:sz w:val="16"/>
                <w:szCs w:val="16"/>
              </w:rPr>
              <w:t>23</w:t>
            </w:r>
            <w:r w:rsidRPr="008B778F">
              <w:rPr>
                <w:rFonts w:ascii="Times New Roman" w:hAnsi="Times New Roman"/>
                <w:color w:val="FF0000"/>
                <w:sz w:val="16"/>
                <w:szCs w:val="16"/>
                <w:lang w:val="en-US"/>
              </w:rPr>
              <w:t>”</w:t>
            </w:r>
            <w:r w:rsidRPr="008B778F">
              <w:rPr>
                <w:rFonts w:ascii="Times New Roman" w:hAnsi="Times New Roman"/>
                <w:color w:val="FF0000"/>
                <w:sz w:val="16"/>
                <w:szCs w:val="16"/>
              </w:rPr>
              <w:t xml:space="preserve"> </w:t>
            </w:r>
            <w:r>
              <w:rPr>
                <w:rFonts w:ascii="Times New Roman" w:hAnsi="Times New Roman"/>
                <w:color w:val="FF0000"/>
                <w:sz w:val="16"/>
                <w:szCs w:val="16"/>
              </w:rPr>
              <w:t xml:space="preserve">ноября  </w:t>
            </w:r>
            <w:r w:rsidRPr="008B778F">
              <w:rPr>
                <w:rFonts w:ascii="Times New Roman" w:hAnsi="Times New Roman"/>
                <w:color w:val="FF0000"/>
                <w:sz w:val="16"/>
                <w:szCs w:val="16"/>
              </w:rPr>
              <w:t xml:space="preserve"> </w:t>
            </w:r>
            <w:proofErr w:type="gramStart"/>
            <w:r w:rsidRPr="008B778F">
              <w:rPr>
                <w:rFonts w:ascii="Times New Roman" w:hAnsi="Times New Roman"/>
                <w:color w:val="FF0000"/>
                <w:sz w:val="16"/>
                <w:szCs w:val="16"/>
                <w:lang w:val="en-US"/>
              </w:rPr>
              <w:t>20</w:t>
            </w:r>
            <w:r w:rsidRPr="008B778F">
              <w:rPr>
                <w:rFonts w:ascii="Times New Roman" w:hAnsi="Times New Roman"/>
                <w:color w:val="FF0000"/>
                <w:sz w:val="16"/>
                <w:szCs w:val="16"/>
              </w:rPr>
              <w:t>1</w:t>
            </w:r>
            <w:r>
              <w:rPr>
                <w:rFonts w:ascii="Times New Roman" w:hAnsi="Times New Roman"/>
                <w:color w:val="FF0000"/>
                <w:sz w:val="16"/>
                <w:szCs w:val="16"/>
              </w:rPr>
              <w:t>8</w:t>
            </w:r>
            <w:r w:rsidRPr="008B778F">
              <w:rPr>
                <w:rFonts w:ascii="Times New Roman" w:hAnsi="Times New Roman"/>
                <w:color w:val="FF0000"/>
                <w:sz w:val="16"/>
                <w:szCs w:val="16"/>
              </w:rPr>
              <w:t xml:space="preserve">  г</w:t>
            </w:r>
            <w:proofErr w:type="gramEnd"/>
            <w:r w:rsidRPr="008B778F">
              <w:rPr>
                <w:rFonts w:ascii="Times New Roman" w:hAnsi="Times New Roman"/>
                <w:color w:val="FF0000"/>
                <w:sz w:val="16"/>
                <w:szCs w:val="16"/>
              </w:rPr>
              <w:t>.</w:t>
            </w:r>
          </w:p>
        </w:tc>
      </w:tr>
    </w:tbl>
    <w:p w:rsidR="009538AB" w:rsidRPr="007358F2" w:rsidRDefault="009538AB" w:rsidP="007358F2">
      <w:pPr>
        <w:ind w:firstLine="284"/>
      </w:pPr>
    </w:p>
    <w:p w:rsidR="007358F2" w:rsidRPr="007358F2" w:rsidRDefault="007358F2" w:rsidP="007358F2">
      <w:pPr>
        <w:ind w:firstLine="284"/>
        <w:jc w:val="center"/>
        <w:rPr>
          <w:b/>
          <w:color w:val="000000"/>
        </w:rPr>
      </w:pPr>
      <w:bookmarkStart w:id="0" w:name="_GoBack"/>
      <w:bookmarkEnd w:id="0"/>
    </w:p>
    <w:p w:rsidR="007358F2" w:rsidRPr="007358F2" w:rsidRDefault="007358F2" w:rsidP="007358F2">
      <w:pPr>
        <w:ind w:firstLine="284"/>
        <w:jc w:val="center"/>
        <w:rPr>
          <w:b/>
          <w:color w:val="000000"/>
        </w:rPr>
      </w:pPr>
      <w:r w:rsidRPr="007358F2">
        <w:rPr>
          <w:b/>
          <w:color w:val="000000"/>
        </w:rPr>
        <w:t>Введена уголовная ответственность за самовольное подключение к нефтепроводам и газопроводам</w:t>
      </w: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proofErr w:type="gramStart"/>
      <w:r w:rsidRPr="007358F2">
        <w:rPr>
          <w:color w:val="000000"/>
        </w:rPr>
        <w:t>Уголовная ответственность установлена, в том числе, за самовольное подключение к нефтепроводам, нефтепродуктопроводам и газопроводам, совершенное лицом, подвергнутым административному наказанию за аналогичное деяние по ст.7.19 КоАП РФ (часть первая статьи 215.3 УК РФ), а также за самовольное подключение к магистральным трубопроводам, совершенное лицом, подвергнутым административному наказанию за аналогичное деяние (часть вторая статьи 215.3 УК РФ).</w:t>
      </w:r>
      <w:proofErr w:type="gramEnd"/>
    </w:p>
    <w:p w:rsidR="007358F2" w:rsidRPr="007358F2" w:rsidRDefault="007358F2" w:rsidP="007358F2">
      <w:pPr>
        <w:ind w:firstLine="284"/>
        <w:jc w:val="both"/>
        <w:rPr>
          <w:color w:val="000000"/>
        </w:rPr>
      </w:pPr>
      <w:r w:rsidRPr="007358F2">
        <w:rPr>
          <w:color w:val="000000"/>
        </w:rPr>
        <w:t>Самовольное подключение к газопроводам заключается в неправомерном проведении работ на объектах, предназначенных для транспортировки нефти и газа. Подобные работы осуществляются лицами, не имеющими полученного в установленном порядке допуска, а также сопровождаются пренебрежением всеми правилами безопасности.</w:t>
      </w:r>
    </w:p>
    <w:p w:rsidR="007358F2" w:rsidRPr="007358F2" w:rsidRDefault="007358F2" w:rsidP="007358F2">
      <w:pPr>
        <w:ind w:firstLine="284"/>
        <w:jc w:val="both"/>
        <w:rPr>
          <w:color w:val="000000"/>
        </w:rPr>
      </w:pPr>
      <w:r w:rsidRPr="007358F2">
        <w:rPr>
          <w:color w:val="000000"/>
        </w:rPr>
        <w:t>Установленная статьей 7.19 КоАП РФ ответственность за самовольное подключение к нефтепроводам, нефтепродуктопроводам и газопроводам предполагает наложение штрафа на граждан в размере до 15 тысяч рублей и на должностных лиц в размере до 80 тысяч рублей, что несоразмерно со степенью общественной опасности, которую несут данные деяния.</w:t>
      </w:r>
    </w:p>
    <w:p w:rsidR="007358F2" w:rsidRPr="007358F2" w:rsidRDefault="007358F2" w:rsidP="007358F2">
      <w:pPr>
        <w:ind w:firstLine="284"/>
        <w:jc w:val="both"/>
        <w:rPr>
          <w:color w:val="000000"/>
        </w:rPr>
      </w:pPr>
      <w:proofErr w:type="gramStart"/>
      <w:r w:rsidRPr="007358F2">
        <w:rPr>
          <w:color w:val="000000"/>
        </w:rPr>
        <w:t>За самовольное подключение к нефтепроводам, нефтепродуктопроводам и газопроводам, совершенное лицом подвергнутым наказанию за аналогичное деяние предусмотрено наказание частью 1 статьи 215.3 УК РФ в виде штрафа в размере до 80 тысяч рублей или в размере заработной платы или иного дохода за период до 6 месяцев, либо обязательными работами на срок до 260 часов, либо исправительными работами на срок до 1</w:t>
      </w:r>
      <w:proofErr w:type="gramEnd"/>
      <w:r w:rsidRPr="007358F2">
        <w:rPr>
          <w:color w:val="000000"/>
        </w:rPr>
        <w:t xml:space="preserve"> года, либо ограничением свободы на срок до 2 лет, либо принудительными работами на срок до 2 лет, либо лишением свободы на срок до 2 лет.</w:t>
      </w:r>
    </w:p>
    <w:p w:rsidR="007358F2" w:rsidRPr="007358F2" w:rsidRDefault="007358F2" w:rsidP="007358F2">
      <w:pPr>
        <w:ind w:firstLine="284"/>
        <w:jc w:val="both"/>
        <w:rPr>
          <w:color w:val="000000"/>
        </w:rPr>
      </w:pPr>
      <w:proofErr w:type="gramStart"/>
      <w:r w:rsidRPr="007358F2">
        <w:rPr>
          <w:color w:val="000000"/>
        </w:rPr>
        <w:t>За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предусмотрено наказание ч. 3 ст. 215.3 УК РФ в виде штрафа в размере от четырехсот тысяч</w:t>
      </w:r>
      <w:proofErr w:type="gramEnd"/>
      <w:r w:rsidRPr="007358F2">
        <w:rPr>
          <w:color w:val="000000"/>
        </w:rPr>
        <w:t xml:space="preserve"> </w:t>
      </w:r>
      <w:proofErr w:type="gramStart"/>
      <w:r w:rsidRPr="007358F2">
        <w:rPr>
          <w:color w:val="000000"/>
        </w:rPr>
        <w:t>до пятисот тысяч рублей или в размере заработной платы или иного дохода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roofErr w:type="gramEnd"/>
    </w:p>
    <w:p w:rsidR="007358F2" w:rsidRPr="007358F2" w:rsidRDefault="007358F2" w:rsidP="007358F2">
      <w:pPr>
        <w:ind w:firstLine="284"/>
        <w:jc w:val="both"/>
        <w:rPr>
          <w:color w:val="000000"/>
        </w:rPr>
      </w:pPr>
      <w:r w:rsidRPr="007358F2">
        <w:rPr>
          <w:color w:val="000000"/>
        </w:rPr>
        <w:t>За деяние, предусмотренное ч. 3 ст. 215 .3 УК РФ, совершенные группой лиц по предварительному сговору, либо в отношении магистральных трубопроводов, предусмотрено наказание ч. 4 ст. 215.3 УК РФ в виде принудительных работ на срок до пяти лет либо лишением свободы на срок до шести лет.</w:t>
      </w:r>
    </w:p>
    <w:p w:rsidR="007358F2" w:rsidRPr="007358F2" w:rsidRDefault="007358F2" w:rsidP="007358F2">
      <w:pPr>
        <w:ind w:firstLine="284"/>
        <w:jc w:val="both"/>
        <w:rPr>
          <w:color w:val="000000"/>
        </w:rPr>
      </w:pPr>
      <w:r w:rsidRPr="007358F2">
        <w:rPr>
          <w:color w:val="000000"/>
        </w:rPr>
        <w:t>За деяния, предусмотренные частями 1,2,3 и 4 ст. 215.3 УК РФ, повлекшие по неосторожности смерть человека или иные тяжкие последствия, предусмотрено наказание ч. 5 ст. 215 УК РФ в виде принудительных работами на срок до пяти лет либо лишением свободы на срок до восьми лет.</w:t>
      </w:r>
    </w:p>
    <w:p w:rsidR="007358F2" w:rsidRPr="007358F2" w:rsidRDefault="007358F2" w:rsidP="007358F2">
      <w:pPr>
        <w:ind w:firstLine="284"/>
        <w:jc w:val="both"/>
        <w:rPr>
          <w:color w:val="000000"/>
        </w:rPr>
      </w:pPr>
      <w:r w:rsidRPr="007358F2">
        <w:rPr>
          <w:color w:val="000000"/>
        </w:rPr>
        <w:lastRenderedPageBreak/>
        <w:t>Внесение указанных изменений обусловлено вопросами безопасности и направлено на снижение угрозы повреждения объектов для передачи энергоресурсов, следствием которых может стать возникновение аварий на газораспределительных системах, влекущих за собой серьёзные риски причинения вреда жизни и здоровью людей, имуществу граждан и юридических лиц.</w:t>
      </w: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r w:rsidRPr="007358F2">
        <w:rPr>
          <w:color w:val="000000"/>
        </w:rPr>
        <w:t>И.о. прокурора Яльчикского района                                              Д.В. Тимофеев</w:t>
      </w:r>
    </w:p>
    <w:p w:rsidR="007358F2" w:rsidRPr="007358F2" w:rsidRDefault="007358F2" w:rsidP="007358F2">
      <w:pPr>
        <w:ind w:firstLine="284"/>
        <w:jc w:val="both"/>
        <w:rPr>
          <w:color w:val="000000"/>
        </w:rPr>
      </w:pPr>
    </w:p>
    <w:p w:rsidR="007358F2" w:rsidRPr="007358F2" w:rsidRDefault="007358F2" w:rsidP="007358F2">
      <w:pPr>
        <w:ind w:firstLine="284"/>
        <w:jc w:val="center"/>
        <w:rPr>
          <w:b/>
          <w:color w:val="000000"/>
        </w:rPr>
      </w:pP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t xml:space="preserve">    </w:t>
      </w:r>
      <w:r w:rsidRPr="007358F2">
        <w:rPr>
          <w:color w:val="000000"/>
        </w:rPr>
        <w:tab/>
        <w:t xml:space="preserve">    22.11.2018</w:t>
      </w:r>
    </w:p>
    <w:p w:rsidR="007358F2" w:rsidRPr="007358F2" w:rsidRDefault="007358F2" w:rsidP="007358F2">
      <w:pPr>
        <w:ind w:firstLine="284"/>
        <w:jc w:val="center"/>
        <w:rPr>
          <w:b/>
          <w:color w:val="000000"/>
        </w:rPr>
      </w:pPr>
    </w:p>
    <w:p w:rsidR="007358F2" w:rsidRPr="007358F2" w:rsidRDefault="007358F2" w:rsidP="007358F2">
      <w:pPr>
        <w:ind w:firstLine="284"/>
        <w:jc w:val="center"/>
        <w:rPr>
          <w:b/>
          <w:color w:val="000000"/>
        </w:rPr>
      </w:pPr>
    </w:p>
    <w:p w:rsidR="007358F2" w:rsidRPr="007358F2" w:rsidRDefault="007358F2" w:rsidP="007358F2">
      <w:pPr>
        <w:ind w:firstLine="284"/>
        <w:jc w:val="center"/>
        <w:rPr>
          <w:b/>
          <w:color w:val="000000"/>
        </w:rPr>
      </w:pPr>
    </w:p>
    <w:p w:rsidR="007358F2" w:rsidRPr="007358F2" w:rsidRDefault="007358F2" w:rsidP="007358F2">
      <w:pPr>
        <w:ind w:firstLine="284"/>
        <w:jc w:val="center"/>
        <w:rPr>
          <w:b/>
          <w:color w:val="000000"/>
        </w:rPr>
      </w:pPr>
    </w:p>
    <w:p w:rsidR="007358F2" w:rsidRPr="007358F2" w:rsidRDefault="007358F2" w:rsidP="007358F2">
      <w:pPr>
        <w:ind w:firstLine="284"/>
        <w:jc w:val="center"/>
        <w:rPr>
          <w:b/>
          <w:color w:val="000000"/>
        </w:rPr>
      </w:pPr>
      <w:r w:rsidRPr="007358F2">
        <w:rPr>
          <w:b/>
          <w:color w:val="000000"/>
        </w:rPr>
        <w:t>Внесены изменения в градостроительное законодательство</w:t>
      </w:r>
    </w:p>
    <w:p w:rsidR="007358F2" w:rsidRPr="007358F2" w:rsidRDefault="007358F2" w:rsidP="007358F2">
      <w:pPr>
        <w:spacing w:line="240" w:lineRule="exact"/>
        <w:ind w:firstLine="284"/>
        <w:jc w:val="both"/>
        <w:rPr>
          <w:color w:val="000000"/>
        </w:rPr>
      </w:pPr>
    </w:p>
    <w:p w:rsidR="007358F2" w:rsidRPr="007358F2" w:rsidRDefault="007358F2" w:rsidP="007358F2">
      <w:pPr>
        <w:ind w:firstLine="284"/>
        <w:jc w:val="both"/>
        <w:rPr>
          <w:color w:val="000000"/>
        </w:rPr>
      </w:pPr>
      <w:r w:rsidRPr="007358F2">
        <w:rPr>
          <w:color w:val="000000"/>
        </w:rPr>
        <w:t>Федеральными законами от 03.08.2018 № 340-ФЗ и № 342-ФЗ внесены изменения в Градостроительный кодекс Российской Федерации, вступившие в силу с 04.08.2018.</w:t>
      </w:r>
    </w:p>
    <w:p w:rsidR="007358F2" w:rsidRPr="007358F2" w:rsidRDefault="007358F2" w:rsidP="007358F2">
      <w:pPr>
        <w:ind w:firstLine="284"/>
        <w:jc w:val="both"/>
        <w:rPr>
          <w:color w:val="000000"/>
        </w:rPr>
      </w:pPr>
      <w:r w:rsidRPr="007358F2">
        <w:rPr>
          <w:color w:val="000000"/>
        </w:rPr>
        <w:t>Скорректированы полномочия органов местного самоуправления в области градостроительной деятельности, предусмотренные статьей 8 Градостроительного кодекса РФ. К примеру, исключены полномочия органов местного самоуправления поселений, муниципальных районов и городских округов по выдаче разрешений на ввод объектов в эксплуатацию при осуществлении капитального ремонта объектов капитального строительства.</w:t>
      </w:r>
    </w:p>
    <w:p w:rsidR="007358F2" w:rsidRPr="007358F2" w:rsidRDefault="007358F2" w:rsidP="007358F2">
      <w:pPr>
        <w:ind w:firstLine="284"/>
        <w:jc w:val="both"/>
        <w:rPr>
          <w:color w:val="000000"/>
        </w:rPr>
      </w:pPr>
      <w:proofErr w:type="gramStart"/>
      <w:r w:rsidRPr="007358F2">
        <w:rPr>
          <w:color w:val="000000"/>
        </w:rPr>
        <w:t>Органы местного самоуправления наделены новыми полномочиями по направлению уведомлений, предусмотренных пунктом 2 части 7, пунктом 3 части 8 статьи 51.1 и пунктом 5 части 19 статьи 55 Градостроительного кодекса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 городских округов, межселенных территориях, а также полномочиями по принятию решения о сносе самовольной</w:t>
      </w:r>
      <w:proofErr w:type="gramEnd"/>
      <w:r w:rsidRPr="007358F2">
        <w:rPr>
          <w:color w:val="000000"/>
        </w:rPr>
        <w:t xml:space="preserve">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осуществлению сноса самовольной постройки или ее приведения в соответствие с установленными требованиями в случаях, предусмотренных настоящим Кодексом.</w:t>
      </w:r>
    </w:p>
    <w:p w:rsidR="007358F2" w:rsidRPr="007358F2" w:rsidRDefault="007358F2" w:rsidP="007358F2">
      <w:pPr>
        <w:ind w:firstLine="284"/>
        <w:jc w:val="both"/>
        <w:rPr>
          <w:color w:val="000000"/>
        </w:rPr>
      </w:pPr>
      <w:r w:rsidRPr="007358F2">
        <w:rPr>
          <w:color w:val="000000"/>
        </w:rPr>
        <w:t xml:space="preserve">Внесены изменения в часть 17 статьи 51 Градостроительного кодекса РФ, регламентирующую случаи строительства без специального разрешения. </w:t>
      </w:r>
      <w:proofErr w:type="gramStart"/>
      <w:r w:rsidRPr="007358F2">
        <w:rPr>
          <w:color w:val="000000"/>
        </w:rPr>
        <w:t>В частности, в новой редакции изложены пункты 1 и 2, предусматривающие строительство, реконструкцию без разрешения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а также объектов, не являющихся объектами капитального строительства.</w:t>
      </w:r>
      <w:proofErr w:type="gramEnd"/>
      <w:r w:rsidRPr="007358F2">
        <w:rPr>
          <w:color w:val="000000"/>
        </w:rPr>
        <w:t xml:space="preserve"> Кроме этого, данный перечень дополнен пунктом 1.1 о строительстве, реконструкции без специального разрешения объектов индивидуального жилищного строительства.</w:t>
      </w:r>
    </w:p>
    <w:p w:rsidR="007358F2" w:rsidRPr="007358F2" w:rsidRDefault="007358F2" w:rsidP="007358F2">
      <w:pPr>
        <w:ind w:firstLine="284"/>
        <w:jc w:val="both"/>
        <w:rPr>
          <w:color w:val="000000"/>
        </w:rPr>
      </w:pPr>
      <w:r w:rsidRPr="007358F2">
        <w:rPr>
          <w:color w:val="000000"/>
        </w:rPr>
        <w:t>Новеллой является статья 51.1 Градостроительного кодекса РФ, определяющая порядок уведомления о планируемом строительстве, реконструкции объекта индивидуального жилищного строительства, садового дома.</w:t>
      </w:r>
    </w:p>
    <w:p w:rsidR="007358F2" w:rsidRPr="007358F2" w:rsidRDefault="007358F2" w:rsidP="007358F2">
      <w:pPr>
        <w:ind w:firstLine="284"/>
        <w:jc w:val="both"/>
        <w:rPr>
          <w:color w:val="000000"/>
        </w:rPr>
      </w:pPr>
      <w:r w:rsidRPr="007358F2">
        <w:rPr>
          <w:color w:val="000000"/>
        </w:rPr>
        <w:t>Градостроительный кодекс РФ дополнен главой 6.4, регламентирующей порядок сноса объектов капитального строительства.</w:t>
      </w:r>
    </w:p>
    <w:p w:rsidR="007358F2" w:rsidRPr="007358F2" w:rsidRDefault="007358F2" w:rsidP="007358F2">
      <w:pPr>
        <w:ind w:firstLine="284"/>
        <w:jc w:val="both"/>
        <w:rPr>
          <w:color w:val="000000"/>
        </w:rPr>
      </w:pPr>
      <w:proofErr w:type="gramStart"/>
      <w:r w:rsidRPr="007358F2">
        <w:rPr>
          <w:color w:val="000000"/>
        </w:rPr>
        <w:t>Кроме этого, Федеральный закон от 18.07.2011 № 223-ФЗ «О закупках товаров, работ, услуг отдельными видами юридических лиц» дополнен статьями 3.1-2 и 3.1-3, определяющими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и особенности заключения и исполнения договора, предметом которого является выполнение проектных и (или</w:t>
      </w:r>
      <w:proofErr w:type="gramEnd"/>
      <w:r w:rsidRPr="007358F2">
        <w:rPr>
          <w:color w:val="000000"/>
        </w:rPr>
        <w:t>) изыскательских работ.</w:t>
      </w: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r w:rsidRPr="007358F2">
        <w:rPr>
          <w:color w:val="000000"/>
        </w:rPr>
        <w:t>Заместитель прокурора Яльчикского района                              А.В. Афанасьев</w:t>
      </w: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r w:rsidRPr="007358F2">
        <w:rPr>
          <w:color w:val="000000"/>
        </w:rPr>
        <w:lastRenderedPageBreak/>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t xml:space="preserve">    </w:t>
      </w:r>
      <w:r w:rsidRPr="007358F2">
        <w:rPr>
          <w:color w:val="000000"/>
        </w:rPr>
        <w:tab/>
        <w:t xml:space="preserve">   25.10.2018</w:t>
      </w:r>
    </w:p>
    <w:p w:rsidR="007358F2" w:rsidRPr="007358F2" w:rsidRDefault="007358F2" w:rsidP="007358F2">
      <w:pPr>
        <w:ind w:firstLine="284"/>
        <w:jc w:val="center"/>
        <w:rPr>
          <w:b/>
          <w:color w:val="000000"/>
        </w:rPr>
      </w:pPr>
    </w:p>
    <w:p w:rsidR="007358F2" w:rsidRPr="007358F2" w:rsidRDefault="007358F2" w:rsidP="007358F2">
      <w:pPr>
        <w:ind w:firstLine="284"/>
        <w:jc w:val="center"/>
        <w:rPr>
          <w:b/>
          <w:color w:val="000000"/>
        </w:rPr>
      </w:pPr>
    </w:p>
    <w:p w:rsidR="007358F2" w:rsidRPr="007358F2" w:rsidRDefault="007358F2" w:rsidP="007358F2">
      <w:pPr>
        <w:ind w:firstLine="284"/>
        <w:jc w:val="center"/>
        <w:rPr>
          <w:b/>
          <w:color w:val="000000"/>
        </w:rPr>
      </w:pPr>
    </w:p>
    <w:p w:rsidR="007358F2" w:rsidRPr="007358F2" w:rsidRDefault="007358F2" w:rsidP="007358F2">
      <w:pPr>
        <w:ind w:firstLine="284"/>
        <w:jc w:val="center"/>
        <w:rPr>
          <w:b/>
          <w:color w:val="000000"/>
        </w:rPr>
      </w:pPr>
      <w:r w:rsidRPr="007358F2">
        <w:rPr>
          <w:b/>
          <w:color w:val="000000"/>
        </w:rPr>
        <w:t>Внесены изменения в статью 144.1 УК РФ</w:t>
      </w: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r w:rsidRPr="007358F2">
        <w:rPr>
          <w:color w:val="000000"/>
        </w:rPr>
        <w:t xml:space="preserve">Федеральным законом №352-ФЗ от 03.10.2018 внесены изменения в Уголовный кодекс Российской Федерации, касающиеся его дополнения статьей 144.1 «Необоснованный отказ в приеме на работу и необоснованное увольнение лица, достигшего </w:t>
      </w:r>
      <w:proofErr w:type="spellStart"/>
      <w:r w:rsidRPr="007358F2">
        <w:rPr>
          <w:color w:val="000000"/>
        </w:rPr>
        <w:t>предпенсионного</w:t>
      </w:r>
      <w:proofErr w:type="spellEnd"/>
      <w:r w:rsidRPr="007358F2">
        <w:rPr>
          <w:color w:val="000000"/>
        </w:rPr>
        <w:t xml:space="preserve"> возраста».</w:t>
      </w:r>
    </w:p>
    <w:p w:rsidR="007358F2" w:rsidRPr="007358F2" w:rsidRDefault="007358F2" w:rsidP="007358F2">
      <w:pPr>
        <w:ind w:firstLine="284"/>
        <w:jc w:val="both"/>
        <w:rPr>
          <w:color w:val="000000"/>
        </w:rPr>
      </w:pPr>
      <w:r w:rsidRPr="007358F2">
        <w:rPr>
          <w:color w:val="000000"/>
        </w:rPr>
        <w:t xml:space="preserve">Необоснованный отказ в приеме на работу лица по мотивам достижения им </w:t>
      </w:r>
      <w:proofErr w:type="spellStart"/>
      <w:r w:rsidRPr="007358F2">
        <w:rPr>
          <w:color w:val="000000"/>
        </w:rPr>
        <w:t>предпенсионного</w:t>
      </w:r>
      <w:proofErr w:type="spellEnd"/>
      <w:r w:rsidRPr="007358F2">
        <w:rPr>
          <w:color w:val="000000"/>
        </w:rPr>
        <w:t xml:space="preserve"> возраста, а равно необоснованное увольнение с работы такого лица по тем же мотивам с 14 октября 2018 года становится преступлением, за которое предусмотрена уголовная ответственность по статье 144.1 Уголовного кодекса Российской Федерации.</w:t>
      </w:r>
    </w:p>
    <w:p w:rsidR="007358F2" w:rsidRPr="007358F2" w:rsidRDefault="007358F2" w:rsidP="007358F2">
      <w:pPr>
        <w:ind w:firstLine="284"/>
        <w:jc w:val="both"/>
        <w:rPr>
          <w:color w:val="000000"/>
        </w:rPr>
      </w:pPr>
      <w:r w:rsidRPr="007358F2">
        <w:rPr>
          <w:color w:val="000000"/>
        </w:rPr>
        <w:t xml:space="preserve">Под </w:t>
      </w:r>
      <w:proofErr w:type="spellStart"/>
      <w:r w:rsidRPr="007358F2">
        <w:rPr>
          <w:color w:val="000000"/>
        </w:rPr>
        <w:t>предпенсионным</w:t>
      </w:r>
      <w:proofErr w:type="spellEnd"/>
      <w:r w:rsidRPr="007358F2">
        <w:rPr>
          <w:color w:val="000000"/>
        </w:rPr>
        <w:t xml:space="preserve">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Российской Федерации.</w:t>
      </w:r>
    </w:p>
    <w:p w:rsidR="007358F2" w:rsidRPr="007358F2" w:rsidRDefault="007358F2" w:rsidP="007358F2">
      <w:pPr>
        <w:ind w:firstLine="284"/>
        <w:jc w:val="both"/>
        <w:rPr>
          <w:color w:val="000000"/>
        </w:rPr>
      </w:pPr>
      <w:r w:rsidRPr="007358F2">
        <w:rPr>
          <w:color w:val="000000"/>
        </w:rPr>
        <w:t xml:space="preserve">Таким образом, необоснованным отказ в приеме на работу лица, которому осталось не более 5 лет до наступления срока выхода на пенсию, по мотивам достижения им </w:t>
      </w:r>
      <w:proofErr w:type="spellStart"/>
      <w:r w:rsidRPr="007358F2">
        <w:rPr>
          <w:color w:val="000000"/>
        </w:rPr>
        <w:t>предпенсионного</w:t>
      </w:r>
      <w:proofErr w:type="spellEnd"/>
      <w:r w:rsidRPr="007358F2">
        <w:rPr>
          <w:color w:val="000000"/>
        </w:rPr>
        <w:t xml:space="preserve"> возраста, или увольнение такого лица по тем же мотивам влечет уголовную ответственность.</w:t>
      </w:r>
    </w:p>
    <w:p w:rsidR="007358F2" w:rsidRPr="007358F2" w:rsidRDefault="007358F2" w:rsidP="007358F2">
      <w:pPr>
        <w:ind w:firstLine="284"/>
        <w:jc w:val="both"/>
        <w:rPr>
          <w:color w:val="000000"/>
        </w:rPr>
      </w:pPr>
      <w:r w:rsidRPr="007358F2">
        <w:rPr>
          <w:color w:val="000000"/>
        </w:rPr>
        <w:t>За совершение данного преступления предусмотрено наказание в виде штрафа в размере до 200 тысяч рублей или в размере заработной платы или иного дохода осужденного за период до 18 месяцев либо обязательных работ на срок до 360 часов.</w:t>
      </w: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r w:rsidRPr="007358F2">
        <w:rPr>
          <w:color w:val="000000"/>
        </w:rPr>
        <w:t>И.о. прокурора Яльчикского района                                              Д.В. Тимофеев</w:t>
      </w: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t xml:space="preserve">    </w:t>
      </w:r>
      <w:r w:rsidRPr="007358F2">
        <w:rPr>
          <w:color w:val="000000"/>
        </w:rPr>
        <w:tab/>
        <w:t xml:space="preserve">    22.11.2018</w:t>
      </w:r>
    </w:p>
    <w:p w:rsidR="007358F2" w:rsidRPr="007358F2" w:rsidRDefault="007358F2" w:rsidP="007358F2">
      <w:pPr>
        <w:ind w:firstLine="284"/>
        <w:jc w:val="center"/>
        <w:rPr>
          <w:b/>
          <w:color w:val="000000"/>
        </w:rPr>
      </w:pPr>
    </w:p>
    <w:p w:rsidR="007358F2" w:rsidRPr="007358F2" w:rsidRDefault="007358F2" w:rsidP="007358F2">
      <w:pPr>
        <w:pStyle w:val="1"/>
        <w:shd w:val="clear" w:color="auto" w:fill="FFFFFF"/>
        <w:spacing w:line="392" w:lineRule="atLeast"/>
        <w:ind w:firstLine="284"/>
        <w:jc w:val="center"/>
        <w:rPr>
          <w:color w:val="000000"/>
          <w:sz w:val="24"/>
          <w:szCs w:val="24"/>
        </w:rPr>
      </w:pPr>
      <w:r w:rsidRPr="007358F2">
        <w:rPr>
          <w:color w:val="000000"/>
          <w:sz w:val="24"/>
          <w:szCs w:val="24"/>
        </w:rPr>
        <w:t>Гарантии работникам при прохождении диспансеризации</w:t>
      </w:r>
    </w:p>
    <w:p w:rsidR="007358F2" w:rsidRPr="007358F2" w:rsidRDefault="007358F2" w:rsidP="007358F2">
      <w:pPr>
        <w:ind w:firstLine="284"/>
        <w:jc w:val="both"/>
        <w:rPr>
          <w:color w:val="000000"/>
        </w:rPr>
      </w:pPr>
    </w:p>
    <w:p w:rsidR="007358F2" w:rsidRPr="007358F2" w:rsidRDefault="007358F2" w:rsidP="007358F2">
      <w:pPr>
        <w:pStyle w:val="a6"/>
        <w:shd w:val="clear" w:color="auto" w:fill="FFFFFF"/>
        <w:spacing w:before="0" w:beforeAutospacing="0" w:after="0" w:afterAutospacing="0"/>
        <w:ind w:firstLine="284"/>
        <w:jc w:val="both"/>
        <w:rPr>
          <w:color w:val="000000"/>
        </w:rPr>
      </w:pPr>
      <w:r w:rsidRPr="007358F2">
        <w:rPr>
          <w:color w:val="000000"/>
        </w:rPr>
        <w:t>Федеральным законом от 03.10.2018 №353-ФЗ внесены изменения в Трудовой кодекс Российской Федерации, регулирующие вопросы освобождения от работы работников для прохождения диспансеризации.</w:t>
      </w:r>
    </w:p>
    <w:p w:rsidR="007358F2" w:rsidRPr="007358F2" w:rsidRDefault="007358F2" w:rsidP="007358F2">
      <w:pPr>
        <w:pStyle w:val="a6"/>
        <w:shd w:val="clear" w:color="auto" w:fill="FFFFFF"/>
        <w:spacing w:before="0" w:beforeAutospacing="0" w:after="0" w:afterAutospacing="0"/>
        <w:ind w:firstLine="284"/>
        <w:jc w:val="both"/>
        <w:rPr>
          <w:color w:val="000000"/>
        </w:rPr>
      </w:pPr>
      <w:r w:rsidRPr="007358F2">
        <w:rPr>
          <w:color w:val="000000"/>
        </w:rPr>
        <w:t>Закон дополнен статьей 185.1, регламентирующей правоотношения между работником и работодателем в этой сфере.</w:t>
      </w:r>
    </w:p>
    <w:p w:rsidR="007358F2" w:rsidRPr="007358F2" w:rsidRDefault="007358F2" w:rsidP="007358F2">
      <w:pPr>
        <w:pStyle w:val="a6"/>
        <w:shd w:val="clear" w:color="auto" w:fill="FFFFFF"/>
        <w:spacing w:before="0" w:beforeAutospacing="0" w:after="0" w:afterAutospacing="0"/>
        <w:ind w:firstLine="284"/>
        <w:jc w:val="both"/>
        <w:rPr>
          <w:color w:val="000000"/>
        </w:rPr>
      </w:pPr>
      <w:r w:rsidRPr="007358F2">
        <w:rPr>
          <w:color w:val="000000"/>
        </w:rPr>
        <w:t>Так, нововведениями закреплено, что работники по общему правилу для прохождения диспансеризации имеют право на освобождение от работы с сохранением среднего заработка на 1 рабочий день 1 раз в 3 года.</w:t>
      </w:r>
    </w:p>
    <w:p w:rsidR="007358F2" w:rsidRPr="007358F2" w:rsidRDefault="007358F2" w:rsidP="007358F2">
      <w:pPr>
        <w:pStyle w:val="a6"/>
        <w:shd w:val="clear" w:color="auto" w:fill="FFFFFF"/>
        <w:spacing w:before="0" w:beforeAutospacing="0" w:after="0" w:afterAutospacing="0"/>
        <w:ind w:firstLine="284"/>
        <w:jc w:val="both"/>
        <w:rPr>
          <w:color w:val="000000"/>
        </w:rPr>
      </w:pPr>
      <w:proofErr w:type="gramStart"/>
      <w:r w:rsidRPr="007358F2">
        <w:rPr>
          <w:color w:val="000000"/>
        </w:rPr>
        <w:t xml:space="preserve">В то же время для работников, не достигших возраста, дающего право на назначение пенсии по старости, в том числе досрочно, в течение 5 лет до наступления такого возраста (так называемый </w:t>
      </w:r>
      <w:proofErr w:type="spellStart"/>
      <w:r w:rsidRPr="007358F2">
        <w:rPr>
          <w:color w:val="000000"/>
        </w:rPr>
        <w:t>предпенсионный</w:t>
      </w:r>
      <w:proofErr w:type="spellEnd"/>
      <w:r w:rsidRPr="007358F2">
        <w:rPr>
          <w:color w:val="000000"/>
        </w:rPr>
        <w:t xml:space="preserve"> возраст) и работники, являющиеся получателями пенсии по старости или пенсии за выслугу лет, имеют право на освобождение от работы на 2 дня 1 раз в год с сохранением за</w:t>
      </w:r>
      <w:proofErr w:type="gramEnd"/>
      <w:r w:rsidRPr="007358F2">
        <w:rPr>
          <w:color w:val="000000"/>
        </w:rPr>
        <w:t xml:space="preserve"> ними места работы (должности) и среднего заработка.</w:t>
      </w:r>
    </w:p>
    <w:p w:rsidR="007358F2" w:rsidRPr="007358F2" w:rsidRDefault="007358F2" w:rsidP="007358F2">
      <w:pPr>
        <w:pStyle w:val="a6"/>
        <w:shd w:val="clear" w:color="auto" w:fill="FFFFFF"/>
        <w:spacing w:before="0" w:beforeAutospacing="0" w:after="0" w:afterAutospacing="0"/>
        <w:ind w:firstLine="284"/>
        <w:jc w:val="both"/>
        <w:rPr>
          <w:color w:val="000000"/>
        </w:rPr>
      </w:pPr>
      <w:r w:rsidRPr="007358F2">
        <w:rPr>
          <w:color w:val="000000"/>
        </w:rPr>
        <w:t>Для предоставления дней освобождения от работы необходимо подать соответствующее письменное заявление и согласовать конкретные даты с работодателем.</w:t>
      </w:r>
    </w:p>
    <w:p w:rsidR="007358F2" w:rsidRPr="007358F2" w:rsidRDefault="007358F2" w:rsidP="007358F2">
      <w:pPr>
        <w:pStyle w:val="a6"/>
        <w:shd w:val="clear" w:color="auto" w:fill="FFFFFF"/>
        <w:spacing w:before="0" w:beforeAutospacing="0" w:after="0" w:afterAutospacing="0"/>
        <w:ind w:firstLine="284"/>
        <w:jc w:val="both"/>
        <w:rPr>
          <w:color w:val="000000"/>
        </w:rPr>
      </w:pPr>
      <w:r w:rsidRPr="007358F2">
        <w:rPr>
          <w:color w:val="000000"/>
        </w:rPr>
        <w:t>Закон вступает в силу 01.01.2019.</w:t>
      </w: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r w:rsidRPr="007358F2">
        <w:rPr>
          <w:color w:val="000000"/>
        </w:rPr>
        <w:t xml:space="preserve">Помощник прокурора </w:t>
      </w:r>
    </w:p>
    <w:p w:rsidR="007358F2" w:rsidRPr="007358F2" w:rsidRDefault="007358F2" w:rsidP="007358F2">
      <w:pPr>
        <w:spacing w:line="240" w:lineRule="exact"/>
        <w:ind w:firstLine="284"/>
        <w:jc w:val="both"/>
        <w:rPr>
          <w:color w:val="000000"/>
        </w:rPr>
      </w:pPr>
      <w:r w:rsidRPr="007358F2">
        <w:rPr>
          <w:color w:val="000000"/>
        </w:rPr>
        <w:t>Яльчикского района                                                                       Д.Ю. Михайлов</w:t>
      </w: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t xml:space="preserve">    </w:t>
      </w:r>
      <w:r w:rsidRPr="007358F2">
        <w:rPr>
          <w:color w:val="000000"/>
        </w:rPr>
        <w:tab/>
        <w:t xml:space="preserve">    14.11.2018</w:t>
      </w:r>
    </w:p>
    <w:p w:rsidR="007358F2" w:rsidRPr="007358F2" w:rsidRDefault="007358F2" w:rsidP="007358F2">
      <w:pPr>
        <w:ind w:firstLine="284"/>
        <w:jc w:val="center"/>
        <w:rPr>
          <w:b/>
          <w:color w:val="000000"/>
        </w:rPr>
      </w:pPr>
    </w:p>
    <w:p w:rsidR="007358F2" w:rsidRPr="007358F2" w:rsidRDefault="007358F2" w:rsidP="007358F2">
      <w:pPr>
        <w:ind w:firstLine="284"/>
        <w:jc w:val="center"/>
        <w:rPr>
          <w:b/>
          <w:color w:val="000000"/>
        </w:rPr>
      </w:pPr>
    </w:p>
    <w:p w:rsidR="007358F2" w:rsidRPr="007358F2" w:rsidRDefault="007358F2" w:rsidP="007358F2">
      <w:pPr>
        <w:ind w:firstLine="284"/>
        <w:jc w:val="center"/>
        <w:rPr>
          <w:b/>
          <w:color w:val="000000"/>
        </w:rPr>
      </w:pPr>
    </w:p>
    <w:p w:rsidR="007358F2" w:rsidRPr="007358F2" w:rsidRDefault="007358F2" w:rsidP="007358F2">
      <w:pPr>
        <w:ind w:firstLine="284"/>
        <w:jc w:val="center"/>
        <w:rPr>
          <w:b/>
          <w:color w:val="000000"/>
        </w:rPr>
      </w:pPr>
    </w:p>
    <w:p w:rsidR="007358F2" w:rsidRPr="007358F2" w:rsidRDefault="007358F2" w:rsidP="007358F2">
      <w:pPr>
        <w:ind w:firstLine="284"/>
        <w:jc w:val="center"/>
        <w:rPr>
          <w:b/>
          <w:color w:val="000000"/>
        </w:rPr>
      </w:pPr>
    </w:p>
    <w:p w:rsidR="007358F2" w:rsidRPr="007358F2" w:rsidRDefault="007358F2" w:rsidP="007358F2">
      <w:pPr>
        <w:ind w:firstLine="284"/>
        <w:jc w:val="center"/>
        <w:rPr>
          <w:b/>
          <w:color w:val="000000"/>
        </w:rPr>
      </w:pPr>
    </w:p>
    <w:p w:rsidR="007358F2" w:rsidRPr="007358F2" w:rsidRDefault="007358F2" w:rsidP="007358F2">
      <w:pPr>
        <w:ind w:firstLine="284"/>
        <w:jc w:val="center"/>
        <w:rPr>
          <w:b/>
          <w:color w:val="000000"/>
        </w:rPr>
      </w:pPr>
      <w:r w:rsidRPr="007358F2">
        <w:rPr>
          <w:b/>
          <w:color w:val="000000"/>
        </w:rPr>
        <w:t>Изложена в новой редакции статья 315 УК РФ</w:t>
      </w: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r w:rsidRPr="007358F2">
        <w:rPr>
          <w:color w:val="000000"/>
        </w:rPr>
        <w:t>Федеральным законом №348-ФЗ от 02.10.2018 статья 315 Уголовного кодекса Российской Федерации «Неисполнение приговора суда, решения суда или иного судебного акта» изложена в новой редакции.</w:t>
      </w:r>
    </w:p>
    <w:p w:rsidR="007358F2" w:rsidRPr="007358F2" w:rsidRDefault="007358F2" w:rsidP="007358F2">
      <w:pPr>
        <w:ind w:firstLine="284"/>
        <w:jc w:val="both"/>
        <w:rPr>
          <w:color w:val="000000"/>
        </w:rPr>
      </w:pPr>
      <w:r w:rsidRPr="007358F2">
        <w:rPr>
          <w:color w:val="000000"/>
        </w:rPr>
        <w:t xml:space="preserve">В части 1 названной статьи введена административная </w:t>
      </w:r>
      <w:proofErr w:type="spellStart"/>
      <w:r w:rsidRPr="007358F2">
        <w:rPr>
          <w:color w:val="000000"/>
        </w:rPr>
        <w:t>преюдиция</w:t>
      </w:r>
      <w:proofErr w:type="spellEnd"/>
      <w:r w:rsidRPr="007358F2">
        <w:rPr>
          <w:color w:val="000000"/>
        </w:rPr>
        <w:t xml:space="preserve">. В отличие от предыдущей редакции, в новой редакции уголовной ответственности подлежит любое лицо, злостно не исполнившее вступившие в законную силу приговор суда, решение суда или иной судебный акт, а равно воспрепятствовавшее их исполнению. </w:t>
      </w:r>
      <w:proofErr w:type="gramStart"/>
      <w:r w:rsidRPr="007358F2">
        <w:rPr>
          <w:color w:val="000000"/>
        </w:rPr>
        <w:t>При этом одновременно данное лицо должно быть подвергнуто административному наказанию за деяние, предусмотренное частью 4 статьи 17.15 Кодекса Российской Федерации об административных правонарушениях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 – исполнителем после наложения административного штрафа), совершенное в отношении того же судебного акта.</w:t>
      </w:r>
      <w:proofErr w:type="gramEnd"/>
    </w:p>
    <w:p w:rsidR="007358F2" w:rsidRPr="007358F2" w:rsidRDefault="007358F2" w:rsidP="007358F2">
      <w:pPr>
        <w:ind w:firstLine="284"/>
        <w:jc w:val="both"/>
        <w:rPr>
          <w:color w:val="000000"/>
        </w:rPr>
      </w:pPr>
      <w:proofErr w:type="gramStart"/>
      <w:r w:rsidRPr="007358F2">
        <w:rPr>
          <w:color w:val="000000"/>
        </w:rPr>
        <w:t>За совершение этого преступления предусмотрено наказание в виде штрафа в размере до 50 000 рублей или в размере заработной платы или иного дохода осужденного за период до 6 месяцев, либо обязательных работам на срок до 240 часов, либо исправительных работ на срок до 1 года, либо арестом на срок до 3 месяцев, либо лишением свободы на срок до 1 года.</w:t>
      </w:r>
      <w:proofErr w:type="gramEnd"/>
    </w:p>
    <w:p w:rsidR="007358F2" w:rsidRPr="007358F2" w:rsidRDefault="007358F2" w:rsidP="007358F2">
      <w:pPr>
        <w:ind w:firstLine="284"/>
        <w:jc w:val="both"/>
        <w:rPr>
          <w:color w:val="000000"/>
        </w:rPr>
      </w:pPr>
      <w:proofErr w:type="gramStart"/>
      <w:r w:rsidRPr="007358F2">
        <w:rPr>
          <w:color w:val="000000"/>
        </w:rPr>
        <w:t>Вместе с тем, ранее содержавшееся в статье 315 УК РФ положение об уголовной ответственности за злостное неисполнение представителем власти, государственным служащим, муниципальным служащим,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в новой редакции предусмотрено в части 2 статьи 315</w:t>
      </w:r>
      <w:proofErr w:type="gramEnd"/>
      <w:r w:rsidRPr="007358F2">
        <w:rPr>
          <w:color w:val="000000"/>
        </w:rPr>
        <w:t xml:space="preserve"> УК РФ.</w:t>
      </w:r>
    </w:p>
    <w:p w:rsidR="007358F2" w:rsidRPr="007358F2" w:rsidRDefault="007358F2" w:rsidP="007358F2">
      <w:pPr>
        <w:ind w:firstLine="284"/>
        <w:jc w:val="both"/>
        <w:rPr>
          <w:color w:val="000000"/>
        </w:rPr>
      </w:pPr>
      <w:r w:rsidRPr="007358F2">
        <w:rPr>
          <w:color w:val="000000"/>
        </w:rPr>
        <w:t>Вид и размер наказания не претерпели изменений: по-прежнему эти действия предусматривают максимальное наказание до 2 лет лишения свободы.</w:t>
      </w: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r w:rsidRPr="007358F2">
        <w:rPr>
          <w:color w:val="000000"/>
        </w:rPr>
        <w:t>И.о. прокурора Яльчикского района                                              Д.В. Тимофеев</w:t>
      </w: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t xml:space="preserve">    </w:t>
      </w:r>
      <w:r w:rsidRPr="007358F2">
        <w:rPr>
          <w:color w:val="000000"/>
        </w:rPr>
        <w:tab/>
        <w:t xml:space="preserve">    22.11.2018</w:t>
      </w:r>
    </w:p>
    <w:p w:rsidR="00EC4DBA" w:rsidRPr="007358F2" w:rsidRDefault="00EC4DBA" w:rsidP="007358F2">
      <w:pPr>
        <w:ind w:firstLine="284"/>
      </w:pPr>
    </w:p>
    <w:p w:rsidR="00EC4DBA" w:rsidRPr="007358F2" w:rsidRDefault="00EC4DBA" w:rsidP="007358F2">
      <w:pPr>
        <w:ind w:firstLine="284"/>
      </w:pPr>
    </w:p>
    <w:p w:rsidR="007358F2" w:rsidRPr="007358F2" w:rsidRDefault="007358F2" w:rsidP="007358F2">
      <w:pPr>
        <w:ind w:firstLine="284"/>
      </w:pPr>
    </w:p>
    <w:p w:rsidR="007358F2" w:rsidRPr="007358F2" w:rsidRDefault="007358F2" w:rsidP="007358F2">
      <w:pPr>
        <w:ind w:firstLine="284"/>
        <w:jc w:val="center"/>
        <w:rPr>
          <w:b/>
          <w:color w:val="000000"/>
        </w:rPr>
      </w:pPr>
      <w:r w:rsidRPr="007358F2">
        <w:rPr>
          <w:b/>
          <w:color w:val="000000"/>
        </w:rPr>
        <w:t>Изменен порядок зачета времени содержания под стражей</w:t>
      </w: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r w:rsidRPr="007358F2">
        <w:rPr>
          <w:color w:val="000000"/>
        </w:rPr>
        <w:t xml:space="preserve">Федеральным Законом от 03.07.2018 № 186-ФЗ  внесены изменения в статью 72 Уголовного кодекса Российской Федерации, на основании которых порядок зачета времени содержания под стражей в срок лишения свободы теперь зависит от вида учреждения, где будет отбывать наказание осужденный. Для осужденных, отбывающих наказание в колониях общего режима и колониях-поселениях сроки, проведенные в следственном изоляторе, будут пересчитаны из расчета один день </w:t>
      </w:r>
      <w:proofErr w:type="gramStart"/>
      <w:r w:rsidRPr="007358F2">
        <w:rPr>
          <w:color w:val="000000"/>
        </w:rPr>
        <w:t>в</w:t>
      </w:r>
      <w:proofErr w:type="gramEnd"/>
      <w:r w:rsidRPr="007358F2">
        <w:rPr>
          <w:color w:val="000000"/>
        </w:rPr>
        <w:t xml:space="preserve"> СИЗО </w:t>
      </w:r>
      <w:proofErr w:type="gramStart"/>
      <w:r w:rsidRPr="007358F2">
        <w:rPr>
          <w:color w:val="000000"/>
        </w:rPr>
        <w:t>за</w:t>
      </w:r>
      <w:proofErr w:type="gramEnd"/>
      <w:r w:rsidRPr="007358F2">
        <w:rPr>
          <w:color w:val="000000"/>
        </w:rPr>
        <w:t xml:space="preserve"> полтора дня в колонии общего режима и два дня в колониях-поселениях.</w:t>
      </w:r>
    </w:p>
    <w:p w:rsidR="007358F2" w:rsidRPr="007358F2" w:rsidRDefault="007358F2" w:rsidP="007358F2">
      <w:pPr>
        <w:ind w:firstLine="284"/>
        <w:jc w:val="both"/>
        <w:rPr>
          <w:color w:val="000000"/>
        </w:rPr>
      </w:pPr>
      <w:r w:rsidRPr="007358F2">
        <w:rPr>
          <w:color w:val="000000"/>
        </w:rPr>
        <w:t>Закон имеет обратную силу. Лица, которым назначен срок наказания и во время предварительного следствия, судебного рассмотрения уголовного дела они содержались под стражей в условиях следственного изолятора, могут раньше освободиться от отбывания наказания.</w:t>
      </w: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r w:rsidRPr="007358F2">
        <w:rPr>
          <w:color w:val="000000"/>
        </w:rPr>
        <w:t>Заместитель прокурора Яльчикского района                              А.В. Афанасьев</w:t>
      </w: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t xml:space="preserve">    </w:t>
      </w:r>
      <w:r w:rsidRPr="007358F2">
        <w:rPr>
          <w:color w:val="000000"/>
        </w:rPr>
        <w:tab/>
        <w:t xml:space="preserve">   25.10.2018</w:t>
      </w:r>
    </w:p>
    <w:p w:rsidR="007358F2" w:rsidRPr="007358F2" w:rsidRDefault="007358F2" w:rsidP="007358F2">
      <w:pPr>
        <w:ind w:firstLine="284"/>
      </w:pPr>
    </w:p>
    <w:p w:rsidR="007358F2" w:rsidRPr="007358F2" w:rsidRDefault="007358F2" w:rsidP="007358F2">
      <w:pPr>
        <w:ind w:firstLine="284"/>
      </w:pPr>
    </w:p>
    <w:p w:rsidR="007358F2" w:rsidRPr="007358F2" w:rsidRDefault="007358F2" w:rsidP="007358F2">
      <w:pPr>
        <w:ind w:firstLine="284"/>
      </w:pPr>
    </w:p>
    <w:p w:rsidR="007358F2" w:rsidRPr="007358F2" w:rsidRDefault="007358F2" w:rsidP="007358F2">
      <w:pPr>
        <w:ind w:firstLine="284"/>
      </w:pPr>
    </w:p>
    <w:p w:rsidR="007358F2" w:rsidRPr="007358F2" w:rsidRDefault="007358F2" w:rsidP="007358F2">
      <w:pPr>
        <w:ind w:firstLine="284"/>
        <w:jc w:val="center"/>
        <w:rPr>
          <w:b/>
          <w:color w:val="000000"/>
        </w:rPr>
      </w:pPr>
      <w:r w:rsidRPr="007358F2">
        <w:rPr>
          <w:color w:val="000000"/>
        </w:rPr>
        <w:t>М</w:t>
      </w:r>
      <w:r w:rsidRPr="007358F2">
        <w:rPr>
          <w:b/>
          <w:color w:val="000000"/>
        </w:rPr>
        <w:t xml:space="preserve"> Изменена процедура выдачи разрешения на установку рекламной конструкции</w:t>
      </w: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p>
    <w:p w:rsidR="007358F2" w:rsidRPr="007358F2" w:rsidRDefault="007358F2" w:rsidP="007358F2">
      <w:pPr>
        <w:ind w:firstLine="284"/>
        <w:jc w:val="both"/>
        <w:rPr>
          <w:color w:val="000000"/>
        </w:rPr>
      </w:pPr>
      <w:proofErr w:type="gramStart"/>
      <w:r w:rsidRPr="007358F2">
        <w:rPr>
          <w:color w:val="000000"/>
        </w:rPr>
        <w:t>В соответствии с частью 9 статьи 19 Федерального закона от 13.03.2006 № 38-ФЗ «О рекламе»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частях 5, 6, 7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w:t>
      </w:r>
      <w:proofErr w:type="gramEnd"/>
      <w:r w:rsidRPr="007358F2">
        <w:rPr>
          <w:color w:val="000000"/>
        </w:rPr>
        <w:t xml:space="preserve"> района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7358F2" w:rsidRPr="007358F2" w:rsidRDefault="007358F2" w:rsidP="007358F2">
      <w:pPr>
        <w:ind w:firstLine="284"/>
        <w:jc w:val="both"/>
        <w:rPr>
          <w:color w:val="000000"/>
        </w:rPr>
      </w:pPr>
      <w:proofErr w:type="gramStart"/>
      <w:r w:rsidRPr="007358F2">
        <w:rPr>
          <w:color w:val="000000"/>
        </w:rPr>
        <w:t>Федеральным законом от 03.07.2018 № 183-ФЗ «О внесении изменений в статью 19 Федерального закона «О рекламе» предусмотрена возможность подачи заявлений о выдаче разрешения на установку и эксплуатацию рекламной конструкции с приложением необходимых документов посредством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а также выдачи заявителю указанного разрешения посредством данных информационных</w:t>
      </w:r>
      <w:proofErr w:type="gramEnd"/>
      <w:r w:rsidRPr="007358F2">
        <w:rPr>
          <w:color w:val="000000"/>
        </w:rPr>
        <w:t xml:space="preserve"> систем.</w:t>
      </w: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r w:rsidRPr="007358F2">
        <w:rPr>
          <w:color w:val="000000"/>
        </w:rPr>
        <w:t>Заместитель прокурора Яльчикского района                              А.В. Афанасьев</w:t>
      </w: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t xml:space="preserve">    </w:t>
      </w:r>
      <w:r w:rsidRPr="007358F2">
        <w:rPr>
          <w:color w:val="000000"/>
        </w:rPr>
        <w:tab/>
        <w:t xml:space="preserve">   25.10.2018</w:t>
      </w:r>
    </w:p>
    <w:p w:rsidR="007358F2" w:rsidRPr="007358F2" w:rsidRDefault="007358F2" w:rsidP="007358F2">
      <w:pPr>
        <w:pStyle w:val="1"/>
        <w:shd w:val="clear" w:color="auto" w:fill="FFFFFF"/>
        <w:spacing w:line="392" w:lineRule="atLeast"/>
        <w:ind w:firstLine="284"/>
        <w:jc w:val="center"/>
        <w:rPr>
          <w:color w:val="000000"/>
          <w:sz w:val="24"/>
          <w:szCs w:val="24"/>
        </w:rPr>
      </w:pPr>
      <w:proofErr w:type="spellStart"/>
      <w:r w:rsidRPr="007358F2">
        <w:rPr>
          <w:color w:val="000000"/>
          <w:sz w:val="24"/>
          <w:szCs w:val="24"/>
        </w:rPr>
        <w:t>ожет</w:t>
      </w:r>
      <w:proofErr w:type="spellEnd"/>
      <w:r w:rsidRPr="007358F2">
        <w:rPr>
          <w:color w:val="000000"/>
          <w:sz w:val="24"/>
          <w:szCs w:val="24"/>
        </w:rPr>
        <w:t xml:space="preserve"> ли быть работник уволен за однократное нарушение трудовых обязанностей?</w:t>
      </w:r>
    </w:p>
    <w:p w:rsidR="007358F2" w:rsidRPr="007358F2" w:rsidRDefault="007358F2" w:rsidP="007358F2">
      <w:pPr>
        <w:ind w:firstLine="284"/>
        <w:jc w:val="both"/>
        <w:rPr>
          <w:color w:val="000000"/>
        </w:rPr>
      </w:pPr>
    </w:p>
    <w:p w:rsidR="007358F2" w:rsidRPr="007358F2" w:rsidRDefault="007358F2" w:rsidP="007358F2">
      <w:pPr>
        <w:pStyle w:val="2"/>
        <w:shd w:val="clear" w:color="auto" w:fill="FFFFFF"/>
        <w:spacing w:before="0" w:after="0"/>
        <w:ind w:firstLine="284"/>
        <w:jc w:val="both"/>
        <w:rPr>
          <w:rFonts w:ascii="Times New Roman" w:hAnsi="Times New Roman" w:cs="Times New Roman"/>
          <w:b w:val="0"/>
          <w:bCs w:val="0"/>
          <w:i w:val="0"/>
          <w:color w:val="000000"/>
          <w:sz w:val="24"/>
          <w:szCs w:val="24"/>
        </w:rPr>
      </w:pPr>
      <w:r w:rsidRPr="007358F2">
        <w:rPr>
          <w:rFonts w:ascii="Times New Roman" w:hAnsi="Times New Roman" w:cs="Times New Roman"/>
          <w:b w:val="0"/>
          <w:bCs w:val="0"/>
          <w:i w:val="0"/>
          <w:color w:val="000000"/>
          <w:sz w:val="24"/>
          <w:szCs w:val="24"/>
        </w:rPr>
        <w:t>Да, действительно, однократное нарушение трудовых обязанностей может послужить основанием расторжения трудового договора по инициативе работодателя, но только в случае, если оно относится законодателем к числу грубых нарушений.</w:t>
      </w:r>
    </w:p>
    <w:p w:rsidR="007358F2" w:rsidRPr="007358F2" w:rsidRDefault="007358F2" w:rsidP="007358F2">
      <w:pPr>
        <w:pStyle w:val="2"/>
        <w:shd w:val="clear" w:color="auto" w:fill="FFFFFF"/>
        <w:spacing w:before="0" w:after="0"/>
        <w:ind w:firstLine="284"/>
        <w:jc w:val="both"/>
        <w:rPr>
          <w:rFonts w:ascii="Times New Roman" w:hAnsi="Times New Roman" w:cs="Times New Roman"/>
          <w:b w:val="0"/>
          <w:bCs w:val="0"/>
          <w:i w:val="0"/>
          <w:color w:val="000000"/>
          <w:sz w:val="24"/>
          <w:szCs w:val="24"/>
        </w:rPr>
      </w:pPr>
      <w:r w:rsidRPr="007358F2">
        <w:rPr>
          <w:rFonts w:ascii="Times New Roman" w:hAnsi="Times New Roman" w:cs="Times New Roman"/>
          <w:b w:val="0"/>
          <w:bCs w:val="0"/>
          <w:i w:val="0"/>
          <w:color w:val="000000"/>
          <w:sz w:val="24"/>
          <w:szCs w:val="24"/>
        </w:rPr>
        <w:t>В соответствии с пунктом 6 части 1 статьи 81 Трудового кодекса РФ в качестве грубых нарушений трудовых обязанностей, которые могут повлечь увольнение, расцениваются:</w:t>
      </w:r>
    </w:p>
    <w:p w:rsidR="007358F2" w:rsidRPr="007358F2" w:rsidRDefault="007358F2" w:rsidP="007358F2">
      <w:pPr>
        <w:pStyle w:val="a6"/>
        <w:shd w:val="clear" w:color="auto" w:fill="FFFFFF"/>
        <w:spacing w:before="0" w:beforeAutospacing="0" w:after="0" w:afterAutospacing="0"/>
        <w:ind w:firstLine="284"/>
        <w:jc w:val="both"/>
        <w:rPr>
          <w:color w:val="000000"/>
        </w:rPr>
      </w:pPr>
      <w:r w:rsidRPr="007358F2">
        <w:rPr>
          <w:color w:val="000000"/>
        </w:rPr>
        <w:t>- прогул, т.е. отсутствие на рабочем месте без уважительных причин в течение всего рабочего дня (смены), а также в случае отсутствия на рабочем месте без уважительных причин более 4 часов подряд в течение рабочего дня (смены);</w:t>
      </w:r>
    </w:p>
    <w:p w:rsidR="007358F2" w:rsidRPr="007358F2" w:rsidRDefault="007358F2" w:rsidP="007358F2">
      <w:pPr>
        <w:pStyle w:val="a6"/>
        <w:shd w:val="clear" w:color="auto" w:fill="FFFFFF"/>
        <w:spacing w:before="0" w:beforeAutospacing="0" w:after="0" w:afterAutospacing="0"/>
        <w:ind w:firstLine="284"/>
        <w:jc w:val="both"/>
        <w:rPr>
          <w:color w:val="000000"/>
        </w:rPr>
      </w:pPr>
      <w:r w:rsidRPr="007358F2">
        <w:rPr>
          <w:color w:val="000000"/>
        </w:rPr>
        <w:t>- появление работника на работе в состоянии алкогольного, наркотического или иного токсического опьянения;</w:t>
      </w:r>
    </w:p>
    <w:p w:rsidR="007358F2" w:rsidRPr="007358F2" w:rsidRDefault="007358F2" w:rsidP="007358F2">
      <w:pPr>
        <w:pStyle w:val="a6"/>
        <w:shd w:val="clear" w:color="auto" w:fill="FFFFFF"/>
        <w:spacing w:before="0" w:beforeAutospacing="0" w:after="0" w:afterAutospacing="0"/>
        <w:ind w:firstLine="284"/>
        <w:jc w:val="both"/>
        <w:rPr>
          <w:color w:val="000000"/>
        </w:rPr>
      </w:pPr>
      <w:r w:rsidRPr="007358F2">
        <w:rPr>
          <w:color w:val="000000"/>
        </w:rPr>
        <w:t>- разглашение охраняемой законом тайны, ставшей известной работнику в связи с исполнением им трудовых обязанностей, в том числе разглашение персональных данных другого работника;</w:t>
      </w:r>
    </w:p>
    <w:p w:rsidR="007358F2" w:rsidRPr="007358F2" w:rsidRDefault="007358F2" w:rsidP="007358F2">
      <w:pPr>
        <w:pStyle w:val="a6"/>
        <w:shd w:val="clear" w:color="auto" w:fill="FFFFFF"/>
        <w:spacing w:before="0" w:beforeAutospacing="0" w:after="0" w:afterAutospacing="0"/>
        <w:ind w:firstLine="284"/>
        <w:jc w:val="both"/>
        <w:rPr>
          <w:color w:val="000000"/>
        </w:rPr>
      </w:pPr>
      <w:r w:rsidRPr="007358F2">
        <w:rPr>
          <w:color w:val="000000"/>
        </w:rPr>
        <w:t>- совершение по месту работы хищения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7358F2" w:rsidRPr="007358F2" w:rsidRDefault="007358F2" w:rsidP="007358F2">
      <w:pPr>
        <w:pStyle w:val="a6"/>
        <w:shd w:val="clear" w:color="auto" w:fill="FFFFFF"/>
        <w:spacing w:before="0" w:beforeAutospacing="0" w:after="0" w:afterAutospacing="0"/>
        <w:ind w:firstLine="284"/>
        <w:jc w:val="both"/>
        <w:rPr>
          <w:color w:val="000000"/>
        </w:rPr>
      </w:pPr>
      <w:r w:rsidRPr="007358F2">
        <w:rPr>
          <w:color w:val="000000"/>
        </w:rPr>
        <w:t>- установленное комиссией по охране труда или уполномоченным по охране труда нарушение работником требований охраны труда, если это нарушение повлекло за собой тяжкие последствия либо создавало реальную угрозу наступления таких последствий.</w:t>
      </w:r>
    </w:p>
    <w:p w:rsidR="007358F2" w:rsidRPr="007358F2" w:rsidRDefault="007358F2" w:rsidP="007358F2">
      <w:pPr>
        <w:pStyle w:val="a6"/>
        <w:shd w:val="clear" w:color="auto" w:fill="FFFFFF"/>
        <w:spacing w:before="0" w:beforeAutospacing="0" w:after="0" w:afterAutospacing="0"/>
        <w:ind w:firstLine="284"/>
        <w:jc w:val="both"/>
        <w:rPr>
          <w:color w:val="000000"/>
        </w:rPr>
      </w:pPr>
      <w:r w:rsidRPr="007358F2">
        <w:rPr>
          <w:color w:val="000000"/>
        </w:rPr>
        <w:t xml:space="preserve">Совершение дисциплинарного проступка из числа </w:t>
      </w:r>
      <w:proofErr w:type="gramStart"/>
      <w:r w:rsidRPr="007358F2">
        <w:rPr>
          <w:color w:val="000000"/>
        </w:rPr>
        <w:t>перечисленных</w:t>
      </w:r>
      <w:proofErr w:type="gramEnd"/>
      <w:r w:rsidRPr="007358F2">
        <w:rPr>
          <w:color w:val="000000"/>
        </w:rPr>
        <w:t xml:space="preserve"> влечет за собой применение к работнику дисциплинарного взыскания, вплоть до увольнения.</w:t>
      </w: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r w:rsidRPr="007358F2">
        <w:rPr>
          <w:color w:val="000000"/>
        </w:rPr>
        <w:t xml:space="preserve">Помощник прокурора </w:t>
      </w:r>
    </w:p>
    <w:p w:rsidR="007358F2" w:rsidRPr="007358F2" w:rsidRDefault="007358F2" w:rsidP="007358F2">
      <w:pPr>
        <w:spacing w:line="240" w:lineRule="exact"/>
        <w:ind w:firstLine="284"/>
        <w:jc w:val="both"/>
        <w:rPr>
          <w:color w:val="000000"/>
        </w:rPr>
      </w:pPr>
      <w:r w:rsidRPr="007358F2">
        <w:rPr>
          <w:color w:val="000000"/>
        </w:rPr>
        <w:t>Яльчикского района                                                                       Д.Ю. Михайлов</w:t>
      </w: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t xml:space="preserve">    </w:t>
      </w:r>
      <w:r w:rsidRPr="007358F2">
        <w:rPr>
          <w:color w:val="000000"/>
        </w:rPr>
        <w:tab/>
        <w:t xml:space="preserve">    14.11.2018</w:t>
      </w:r>
    </w:p>
    <w:p w:rsidR="00EC4DBA" w:rsidRPr="007358F2" w:rsidRDefault="00EC4DBA" w:rsidP="007358F2">
      <w:pPr>
        <w:ind w:firstLine="284"/>
      </w:pPr>
    </w:p>
    <w:p w:rsidR="00EC4DBA" w:rsidRPr="007358F2" w:rsidRDefault="00EC4DBA" w:rsidP="007358F2">
      <w:pPr>
        <w:ind w:firstLine="284"/>
      </w:pPr>
    </w:p>
    <w:p w:rsidR="00EC4DBA" w:rsidRPr="007358F2" w:rsidRDefault="00EC4DBA" w:rsidP="007358F2">
      <w:pPr>
        <w:ind w:firstLine="284"/>
      </w:pPr>
    </w:p>
    <w:p w:rsidR="00EC4DBA" w:rsidRPr="007358F2" w:rsidRDefault="00EC4DBA" w:rsidP="007358F2">
      <w:pPr>
        <w:ind w:firstLine="284"/>
      </w:pPr>
    </w:p>
    <w:p w:rsidR="00EC4DBA" w:rsidRPr="007358F2" w:rsidRDefault="00EC4DBA" w:rsidP="007358F2">
      <w:pPr>
        <w:ind w:firstLine="284"/>
      </w:pPr>
    </w:p>
    <w:p w:rsidR="00EC4DBA" w:rsidRPr="007358F2" w:rsidRDefault="00EC4DBA" w:rsidP="007358F2">
      <w:pPr>
        <w:ind w:firstLine="284"/>
      </w:pPr>
    </w:p>
    <w:p w:rsidR="007358F2" w:rsidRPr="007358F2" w:rsidRDefault="007358F2" w:rsidP="007358F2">
      <w:pPr>
        <w:ind w:firstLine="284"/>
        <w:jc w:val="center"/>
        <w:rPr>
          <w:b/>
          <w:color w:val="000000"/>
        </w:rPr>
      </w:pPr>
      <w:r w:rsidRPr="007358F2">
        <w:rPr>
          <w:b/>
          <w:color w:val="000000"/>
        </w:rPr>
        <w:t>Ответственность за фиктивное создание юридического лица</w:t>
      </w: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proofErr w:type="gramStart"/>
      <w:r w:rsidRPr="007358F2">
        <w:rPr>
          <w:color w:val="000000"/>
        </w:rPr>
        <w:t>В случае выявления факта создания юридического лица на «подставного» человека, а равно подача (передача) таким лицом своих документов для внесения недостоверных сведений в единый государственный реестр юридических лиц, либо выдача соответствующей доверенности на совершение таких действий, гражданин, предоставивший свой документ может быть привлечен к уголовной ответственности по ст. 173.1 УК РФ за незаконное образование (создание, реорганизация) юридического лица либо по</w:t>
      </w:r>
      <w:proofErr w:type="gramEnd"/>
      <w:r w:rsidRPr="007358F2">
        <w:rPr>
          <w:color w:val="000000"/>
        </w:rPr>
        <w:t xml:space="preserve"> </w:t>
      </w:r>
      <w:proofErr w:type="gramStart"/>
      <w:r w:rsidRPr="007358F2">
        <w:rPr>
          <w:color w:val="000000"/>
        </w:rPr>
        <w:t>ст.173.2 УК РФ за незаконное использование документов для образования (создания, реорганизации) юридического лица, предусматривающих наказание в виде штрафа в размере от ста тысяч до трехсот тысяч рублей или в размере заработной платы или иного дохода осужденного за период от семи месяцев до одного года, лишения свободы  либо обязательных или  исправительных работ.</w:t>
      </w:r>
      <w:proofErr w:type="gramEnd"/>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r w:rsidRPr="007358F2">
        <w:rPr>
          <w:color w:val="000000"/>
        </w:rPr>
        <w:t>Заместитель прокурора Яльчикского района                              А.В. Афанасьев</w:t>
      </w: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t xml:space="preserve">    </w:t>
      </w:r>
      <w:r w:rsidRPr="007358F2">
        <w:rPr>
          <w:color w:val="000000"/>
        </w:rPr>
        <w:tab/>
        <w:t xml:space="preserve">   25.10.2018</w:t>
      </w:r>
    </w:p>
    <w:p w:rsidR="00EC4DBA" w:rsidRPr="007358F2" w:rsidRDefault="00EC4DBA" w:rsidP="007358F2">
      <w:pPr>
        <w:ind w:firstLine="284"/>
      </w:pPr>
    </w:p>
    <w:p w:rsidR="00EC4DBA" w:rsidRPr="007358F2" w:rsidRDefault="00EC4DBA" w:rsidP="007358F2">
      <w:pPr>
        <w:ind w:firstLine="284"/>
      </w:pPr>
    </w:p>
    <w:p w:rsidR="00EC4DBA" w:rsidRPr="007358F2" w:rsidRDefault="00EC4DBA" w:rsidP="007358F2">
      <w:pPr>
        <w:ind w:firstLine="284"/>
      </w:pPr>
    </w:p>
    <w:p w:rsidR="00EC4DBA" w:rsidRPr="007358F2" w:rsidRDefault="00EC4DBA" w:rsidP="007358F2">
      <w:pPr>
        <w:ind w:firstLine="284"/>
      </w:pPr>
    </w:p>
    <w:p w:rsidR="007358F2" w:rsidRPr="007358F2" w:rsidRDefault="007358F2" w:rsidP="007358F2">
      <w:pPr>
        <w:ind w:firstLine="284"/>
        <w:jc w:val="center"/>
        <w:rPr>
          <w:b/>
          <w:color w:val="000000"/>
        </w:rPr>
      </w:pPr>
      <w:r w:rsidRPr="007358F2">
        <w:rPr>
          <w:b/>
          <w:color w:val="000000"/>
        </w:rPr>
        <w:t>Отменена государственная пошлина за регистрацию юридических лиц и индивидуальных предпринимателей при предоставлении документов в электронной форме</w:t>
      </w:r>
    </w:p>
    <w:p w:rsidR="007358F2" w:rsidRPr="007358F2" w:rsidRDefault="007358F2" w:rsidP="007358F2">
      <w:pPr>
        <w:ind w:firstLine="284"/>
        <w:jc w:val="both"/>
        <w:rPr>
          <w:color w:val="000000"/>
        </w:rPr>
      </w:pPr>
    </w:p>
    <w:p w:rsidR="007358F2" w:rsidRPr="007358F2" w:rsidRDefault="007358F2" w:rsidP="007358F2">
      <w:pPr>
        <w:pStyle w:val="rtejustify"/>
        <w:spacing w:before="0" w:beforeAutospacing="0" w:after="0" w:afterAutospacing="0" w:line="207" w:lineRule="atLeast"/>
        <w:ind w:firstLine="284"/>
        <w:jc w:val="both"/>
        <w:rPr>
          <w:color w:val="000000"/>
        </w:rPr>
      </w:pPr>
      <w:r w:rsidRPr="007358F2">
        <w:rPr>
          <w:color w:val="000000"/>
        </w:rPr>
        <w:t xml:space="preserve">Федеральным законом от </w:t>
      </w:r>
      <w:r w:rsidRPr="007358F2">
        <w:rPr>
          <w:rStyle w:val="a3"/>
          <w:b w:val="0"/>
          <w:color w:val="000000"/>
        </w:rPr>
        <w:t>29.07.2018 № 234-ФЗ «О внесении изменения в статью 333.35 части второй Налогового кодекса Российской Федерации»</w:t>
      </w:r>
      <w:r w:rsidRPr="007358F2">
        <w:rPr>
          <w:rStyle w:val="a3"/>
          <w:color w:val="000000"/>
        </w:rPr>
        <w:t xml:space="preserve"> </w:t>
      </w:r>
      <w:r w:rsidRPr="007358F2">
        <w:rPr>
          <w:color w:val="000000"/>
          <w:bdr w:val="none" w:sz="0" w:space="0" w:color="auto" w:frame="1"/>
        </w:rPr>
        <w:t>отменена госпошлина за государственную регистрацию юридических лиц и индивидуальных предпринимателей при представлении ими необходимых документов в электронной форме.</w:t>
      </w:r>
    </w:p>
    <w:p w:rsidR="007358F2" w:rsidRPr="007358F2" w:rsidRDefault="007358F2" w:rsidP="007358F2">
      <w:pPr>
        <w:pStyle w:val="rtejustify"/>
        <w:spacing w:before="0" w:beforeAutospacing="0" w:after="0" w:afterAutospacing="0" w:line="207" w:lineRule="atLeast"/>
        <w:ind w:firstLine="284"/>
        <w:jc w:val="both"/>
        <w:rPr>
          <w:color w:val="000000"/>
        </w:rPr>
      </w:pPr>
      <w:r w:rsidRPr="007358F2">
        <w:rPr>
          <w:color w:val="000000"/>
          <w:bdr w:val="none" w:sz="0" w:space="0" w:color="auto" w:frame="1"/>
        </w:rPr>
        <w:t>Статья 333.35 НК РФ дополнена новым положением, согласно которому от уплаты госпошлины освобождаются организации и физические лица за совершение юридически значимых действий, предусмотренных подпунктами 1, 3, 6 и 7 пункта 1 статьи 333.33 НК РФ, в случае представления в регистрирующий орган документов, необходимых для государственной регистрации, в форме электронного документа.</w:t>
      </w:r>
    </w:p>
    <w:p w:rsidR="007358F2" w:rsidRPr="007358F2" w:rsidRDefault="007358F2" w:rsidP="007358F2">
      <w:pPr>
        <w:pStyle w:val="rtejustify"/>
        <w:spacing w:before="0" w:beforeAutospacing="0" w:after="0" w:afterAutospacing="0" w:line="207" w:lineRule="atLeast"/>
        <w:ind w:firstLine="284"/>
        <w:jc w:val="both"/>
        <w:rPr>
          <w:color w:val="000000"/>
        </w:rPr>
      </w:pPr>
      <w:r w:rsidRPr="007358F2">
        <w:rPr>
          <w:color w:val="000000"/>
          <w:bdr w:val="none" w:sz="0" w:space="0" w:color="auto" w:frame="1"/>
        </w:rPr>
        <w:t>Указанные положения вступают в силу с 1 января 2019 года.</w:t>
      </w: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r w:rsidRPr="007358F2">
        <w:rPr>
          <w:color w:val="000000"/>
        </w:rPr>
        <w:t>И.о. прокурора Яльчикского района                                              Д.В. Тимофеев</w:t>
      </w: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t xml:space="preserve">    </w:t>
      </w:r>
      <w:r w:rsidRPr="007358F2">
        <w:rPr>
          <w:color w:val="000000"/>
        </w:rPr>
        <w:tab/>
        <w:t xml:space="preserve">    22.11.2018</w:t>
      </w:r>
    </w:p>
    <w:p w:rsidR="00EC4DBA" w:rsidRPr="007358F2" w:rsidRDefault="00EC4DBA" w:rsidP="007358F2">
      <w:pPr>
        <w:ind w:firstLine="284"/>
      </w:pPr>
    </w:p>
    <w:p w:rsidR="00EC4DBA" w:rsidRPr="007358F2" w:rsidRDefault="00EC4DBA" w:rsidP="007358F2">
      <w:pPr>
        <w:ind w:firstLine="284"/>
      </w:pPr>
    </w:p>
    <w:p w:rsidR="00EC4DBA" w:rsidRPr="007358F2" w:rsidRDefault="00EC4DBA" w:rsidP="007358F2">
      <w:pPr>
        <w:ind w:firstLine="284"/>
      </w:pPr>
    </w:p>
    <w:p w:rsidR="00EC4DBA" w:rsidRPr="007358F2" w:rsidRDefault="00EC4DBA" w:rsidP="007358F2">
      <w:pPr>
        <w:ind w:firstLine="284"/>
      </w:pPr>
    </w:p>
    <w:p w:rsidR="00EC4DBA" w:rsidRPr="007358F2" w:rsidRDefault="00EC4DBA" w:rsidP="007358F2">
      <w:pPr>
        <w:ind w:firstLine="284"/>
      </w:pPr>
    </w:p>
    <w:p w:rsidR="007358F2" w:rsidRPr="007358F2" w:rsidRDefault="007358F2" w:rsidP="007358F2">
      <w:pPr>
        <w:ind w:firstLine="284"/>
        <w:jc w:val="center"/>
        <w:rPr>
          <w:b/>
          <w:bCs/>
          <w:color w:val="000000"/>
          <w:kern w:val="36"/>
        </w:rPr>
      </w:pPr>
      <w:r w:rsidRPr="007358F2">
        <w:rPr>
          <w:b/>
          <w:bCs/>
          <w:color w:val="000000"/>
          <w:kern w:val="36"/>
        </w:rPr>
        <w:t>Предоставление отпусков многодетным гражданам</w:t>
      </w:r>
    </w:p>
    <w:p w:rsidR="007358F2" w:rsidRPr="007358F2" w:rsidRDefault="007358F2" w:rsidP="007358F2">
      <w:pPr>
        <w:ind w:firstLine="284"/>
        <w:jc w:val="both"/>
        <w:rPr>
          <w:b/>
          <w:bCs/>
          <w:color w:val="000000"/>
          <w:kern w:val="36"/>
        </w:rPr>
      </w:pPr>
    </w:p>
    <w:p w:rsidR="007358F2" w:rsidRPr="007358F2" w:rsidRDefault="007358F2" w:rsidP="007358F2">
      <w:pPr>
        <w:ind w:firstLine="284"/>
        <w:jc w:val="both"/>
        <w:rPr>
          <w:b/>
          <w:bCs/>
          <w:color w:val="000000"/>
          <w:kern w:val="36"/>
        </w:rPr>
      </w:pPr>
    </w:p>
    <w:p w:rsidR="007358F2" w:rsidRPr="007358F2" w:rsidRDefault="007358F2" w:rsidP="007358F2">
      <w:pPr>
        <w:pStyle w:val="a6"/>
        <w:shd w:val="clear" w:color="auto" w:fill="FFFFFF"/>
        <w:spacing w:before="0" w:beforeAutospacing="0" w:after="0" w:afterAutospacing="0"/>
        <w:ind w:firstLine="284"/>
        <w:jc w:val="both"/>
        <w:rPr>
          <w:color w:val="000000"/>
        </w:rPr>
      </w:pPr>
      <w:r w:rsidRPr="007358F2">
        <w:rPr>
          <w:color w:val="000000"/>
        </w:rPr>
        <w:lastRenderedPageBreak/>
        <w:t>Федеральным законом от 11.10.2018 № 360-ФЗ в Трудовой кодекс Российской Федерации внесены изменения, касающиеся регулирования вопросов очередности предоставления ежегодных оплачиваемых отпусков работникам, имеющим трех и более детей.</w:t>
      </w:r>
    </w:p>
    <w:p w:rsidR="007358F2" w:rsidRPr="007358F2" w:rsidRDefault="007358F2" w:rsidP="007358F2">
      <w:pPr>
        <w:pStyle w:val="a6"/>
        <w:shd w:val="clear" w:color="auto" w:fill="FFFFFF"/>
        <w:spacing w:before="0" w:beforeAutospacing="0" w:after="0" w:afterAutospacing="0"/>
        <w:ind w:firstLine="284"/>
        <w:jc w:val="both"/>
        <w:rPr>
          <w:color w:val="000000"/>
        </w:rPr>
      </w:pPr>
      <w:r w:rsidRPr="007358F2">
        <w:rPr>
          <w:color w:val="000000"/>
        </w:rPr>
        <w:t>Законодателем глава 41 Трудового кодекса Российской Федерации дополнена статьей 262.2. Положениями статьи регламентировано, что ежегодный оплачиваемый отпуск работникам, имеющим трех и более детей в возрасте до двенадцати лет, предоставляется им работодателем по желанию в удобное для них время.</w:t>
      </w: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r w:rsidRPr="007358F2">
        <w:rPr>
          <w:color w:val="000000"/>
        </w:rPr>
        <w:t xml:space="preserve">Помощник прокурора </w:t>
      </w:r>
    </w:p>
    <w:p w:rsidR="007358F2" w:rsidRPr="007358F2" w:rsidRDefault="007358F2" w:rsidP="007358F2">
      <w:pPr>
        <w:spacing w:line="240" w:lineRule="exact"/>
        <w:ind w:firstLine="284"/>
        <w:jc w:val="both"/>
        <w:rPr>
          <w:color w:val="000000"/>
        </w:rPr>
      </w:pPr>
      <w:r w:rsidRPr="007358F2">
        <w:rPr>
          <w:color w:val="000000"/>
        </w:rPr>
        <w:t>Яльчикского района                                                                       Д.Ю. Михайлов</w:t>
      </w: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t xml:space="preserve">    </w:t>
      </w:r>
      <w:r w:rsidRPr="007358F2">
        <w:rPr>
          <w:color w:val="000000"/>
        </w:rPr>
        <w:tab/>
        <w:t xml:space="preserve">    14.11.2018</w:t>
      </w:r>
    </w:p>
    <w:p w:rsidR="00EC4DBA" w:rsidRPr="007358F2" w:rsidRDefault="00EC4DBA" w:rsidP="007358F2">
      <w:pPr>
        <w:ind w:firstLine="284"/>
      </w:pPr>
    </w:p>
    <w:p w:rsidR="00EC4DBA" w:rsidRPr="007358F2" w:rsidRDefault="00EC4DBA" w:rsidP="007358F2">
      <w:pPr>
        <w:ind w:firstLine="284"/>
      </w:pPr>
    </w:p>
    <w:p w:rsidR="00EC4DBA" w:rsidRPr="007358F2" w:rsidRDefault="00EC4DBA" w:rsidP="007358F2">
      <w:pPr>
        <w:ind w:firstLine="284"/>
      </w:pPr>
    </w:p>
    <w:p w:rsidR="00EC4DBA" w:rsidRPr="007358F2" w:rsidRDefault="00EC4DBA" w:rsidP="007358F2">
      <w:pPr>
        <w:ind w:firstLine="284"/>
      </w:pPr>
    </w:p>
    <w:p w:rsidR="00EC4DBA" w:rsidRPr="007358F2" w:rsidRDefault="00EC4DBA" w:rsidP="007358F2">
      <w:pPr>
        <w:ind w:firstLine="284"/>
      </w:pPr>
    </w:p>
    <w:p w:rsidR="007358F2" w:rsidRPr="007358F2" w:rsidRDefault="007358F2" w:rsidP="007358F2">
      <w:pPr>
        <w:ind w:firstLine="284"/>
        <w:jc w:val="center"/>
        <w:rPr>
          <w:b/>
          <w:color w:val="000000"/>
        </w:rPr>
      </w:pPr>
      <w:r w:rsidRPr="007358F2">
        <w:rPr>
          <w:b/>
          <w:color w:val="000000"/>
        </w:rPr>
        <w:t>Принят закон, направленный на совершенствование борьбы с туберкулезом</w:t>
      </w: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r w:rsidRPr="007358F2">
        <w:rPr>
          <w:color w:val="000000"/>
        </w:rPr>
        <w:t>Принят Федеральный закон от 03.08.2018 № 314-ФЗ «О внесении изменений в Федеральный закон «О предупреждении распространения туберкулеза в Российской Федерации», вступивший в законную силу с 14.08.2018.</w:t>
      </w:r>
    </w:p>
    <w:p w:rsidR="007358F2" w:rsidRPr="007358F2" w:rsidRDefault="007358F2" w:rsidP="007358F2">
      <w:pPr>
        <w:ind w:firstLine="284"/>
        <w:jc w:val="both"/>
        <w:rPr>
          <w:color w:val="000000"/>
        </w:rPr>
      </w:pPr>
      <w:r w:rsidRPr="007358F2">
        <w:rPr>
          <w:color w:val="000000"/>
        </w:rPr>
        <w:t>В целях совершенствования деятельности, направленной на борьбу с туберкулёзом, в Федеральный закон «О предупреждении распространения туберкулеза в Российской Федерации» внесены изменения, предусматривающие расширение категорий граждан, на которых распространяется действие норм этого Федерального закона.</w:t>
      </w:r>
    </w:p>
    <w:p w:rsidR="007358F2" w:rsidRPr="007358F2" w:rsidRDefault="007358F2" w:rsidP="007358F2">
      <w:pPr>
        <w:ind w:firstLine="284"/>
        <w:jc w:val="both"/>
        <w:rPr>
          <w:color w:val="000000"/>
        </w:rPr>
      </w:pPr>
      <w:r w:rsidRPr="007358F2">
        <w:rPr>
          <w:color w:val="000000"/>
        </w:rPr>
        <w:t xml:space="preserve">До принятия указанного Закона диспансерное наблюдение проводилось только за больными туберкулёзом. В настоящее время круг лиц, подлежащих диспансерному наблюдению, расширился. Теперь к диспансерному наблюдению подлежат лица, у которых при оказании медицинской помощи, проведении медицинского осмотра или диспансеризации выявлены признаки возможного заболевания туберкулёзом, наличие которых требует проведения дополнительного обследования (лица с подозрением на туберкулёз). </w:t>
      </w:r>
      <w:proofErr w:type="gramStart"/>
      <w:r w:rsidRPr="007358F2">
        <w:rPr>
          <w:color w:val="000000"/>
        </w:rPr>
        <w:t>Кроме того, распространяться действие положений названного Федерального закона будет на лиц, которые по месту жительства, месту пребывания (нахождения), месту работы или учёбы, месту отбывания наказания либо в месте содержания под стражей состоят или состояли в контакте с больным туберкулёзом или с больным туберкулёзом сельскохозяйственным животным (лица, находящиеся или находившиеся в контакте с источником туберкулёза).</w:t>
      </w:r>
      <w:proofErr w:type="gramEnd"/>
    </w:p>
    <w:p w:rsidR="007358F2" w:rsidRPr="007358F2" w:rsidRDefault="007358F2" w:rsidP="007358F2">
      <w:pPr>
        <w:ind w:firstLine="284"/>
        <w:jc w:val="both"/>
        <w:rPr>
          <w:color w:val="000000"/>
        </w:rPr>
      </w:pPr>
      <w:r w:rsidRPr="007358F2">
        <w:rPr>
          <w:color w:val="000000"/>
        </w:rPr>
        <w:t xml:space="preserve">Расширены обязанности лиц, находящихся под диспансерным наблюдением в связи с туберкулёзом. </w:t>
      </w:r>
      <w:proofErr w:type="gramStart"/>
      <w:r w:rsidRPr="007358F2">
        <w:rPr>
          <w:color w:val="000000"/>
        </w:rPr>
        <w:t>В частности, они обязаны проходить назначенное врачом медицинской противотуберкулёзной организации обследование, осуществлять необходимые профилактические мероприятия, в том числе путём применения лекарственных препаратов, находиться под наблюдением в медицинской организации и соблюдать периодичность диспансерных приёмов (осмотров, консультаций), соблюдать государственные санитарно-эпидемиологические правила и гигиенические нормативы, установленные для указанной категории лиц, не препятствовать проведению санитарно-противоэпидемических (профилактических) мероприятий.</w:t>
      </w:r>
      <w:proofErr w:type="gramEnd"/>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r w:rsidRPr="007358F2">
        <w:rPr>
          <w:color w:val="000000"/>
        </w:rPr>
        <w:t>Заместитель прокурора Яльчикского района                              А.В. Афанасьев</w:t>
      </w: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t xml:space="preserve">    </w:t>
      </w:r>
      <w:r w:rsidRPr="007358F2">
        <w:rPr>
          <w:color w:val="000000"/>
        </w:rPr>
        <w:tab/>
        <w:t xml:space="preserve">   25.10.2018</w:t>
      </w:r>
    </w:p>
    <w:p w:rsidR="00EC4DBA" w:rsidRPr="007358F2" w:rsidRDefault="00EC4DBA" w:rsidP="007358F2">
      <w:pPr>
        <w:ind w:firstLine="284"/>
      </w:pPr>
    </w:p>
    <w:p w:rsidR="007358F2" w:rsidRPr="007358F2" w:rsidRDefault="007358F2" w:rsidP="007358F2">
      <w:pPr>
        <w:ind w:firstLine="284"/>
        <w:jc w:val="center"/>
        <w:rPr>
          <w:b/>
          <w:bCs/>
          <w:color w:val="000000"/>
          <w:kern w:val="36"/>
        </w:rPr>
      </w:pPr>
      <w:r w:rsidRPr="007358F2">
        <w:rPr>
          <w:b/>
          <w:bCs/>
          <w:color w:val="000000"/>
          <w:kern w:val="36"/>
        </w:rPr>
        <w:t>Увеличен срок давности привлечения за коррупционные проступки</w:t>
      </w:r>
    </w:p>
    <w:p w:rsidR="007358F2" w:rsidRPr="007358F2" w:rsidRDefault="007358F2" w:rsidP="007358F2">
      <w:pPr>
        <w:ind w:firstLine="284"/>
        <w:jc w:val="both"/>
        <w:rPr>
          <w:b/>
          <w:bCs/>
          <w:color w:val="000000"/>
          <w:kern w:val="36"/>
        </w:rPr>
      </w:pPr>
    </w:p>
    <w:p w:rsidR="007358F2" w:rsidRPr="007358F2" w:rsidRDefault="007358F2" w:rsidP="007358F2">
      <w:pPr>
        <w:ind w:firstLine="284"/>
        <w:jc w:val="both"/>
        <w:rPr>
          <w:b/>
          <w:bCs/>
          <w:color w:val="000000"/>
          <w:kern w:val="36"/>
        </w:rPr>
      </w:pPr>
    </w:p>
    <w:p w:rsidR="007358F2" w:rsidRPr="007358F2" w:rsidRDefault="007358F2" w:rsidP="007358F2">
      <w:pPr>
        <w:pStyle w:val="a6"/>
        <w:shd w:val="clear" w:color="auto" w:fill="FFFFFF"/>
        <w:spacing w:before="0" w:beforeAutospacing="0" w:after="0" w:afterAutospacing="0"/>
        <w:ind w:firstLine="284"/>
        <w:jc w:val="both"/>
        <w:rPr>
          <w:color w:val="000000"/>
        </w:rPr>
      </w:pPr>
      <w:r w:rsidRPr="007358F2">
        <w:rPr>
          <w:color w:val="000000"/>
        </w:rPr>
        <w:lastRenderedPageBreak/>
        <w:t>Федеральным законом от 03.08.2018 №304-ФЗ внесены изменения в статью 193 Трудового кодекса Российской Федерации, которой регламентирован порядок применения дисциплинарных взысканий.</w:t>
      </w:r>
    </w:p>
    <w:p w:rsidR="007358F2" w:rsidRPr="007358F2" w:rsidRDefault="007358F2" w:rsidP="007358F2">
      <w:pPr>
        <w:pStyle w:val="a6"/>
        <w:shd w:val="clear" w:color="auto" w:fill="FFFFFF"/>
        <w:spacing w:before="0" w:beforeAutospacing="0" w:after="0" w:afterAutospacing="0"/>
        <w:ind w:firstLine="284"/>
        <w:jc w:val="both"/>
        <w:rPr>
          <w:color w:val="000000"/>
        </w:rPr>
      </w:pPr>
      <w:r w:rsidRPr="007358F2">
        <w:rPr>
          <w:color w:val="000000"/>
        </w:rPr>
        <w:t>Новеллами действующего законодательства предусмотрено увеличение срока, в течение которого возможно привлечение к дисциплинарной ответственности отдельных категорий работников за несоблюдение ограничений и запретов, неисполнение обязанностей, установленных законами Российской Федерации в сфере противодействия коррупции.</w:t>
      </w:r>
    </w:p>
    <w:p w:rsidR="007358F2" w:rsidRPr="007358F2" w:rsidRDefault="007358F2" w:rsidP="007358F2">
      <w:pPr>
        <w:pStyle w:val="a6"/>
        <w:shd w:val="clear" w:color="auto" w:fill="FFFFFF"/>
        <w:spacing w:before="0" w:beforeAutospacing="0" w:after="0" w:afterAutospacing="0"/>
        <w:ind w:firstLine="284"/>
        <w:jc w:val="both"/>
        <w:rPr>
          <w:color w:val="000000"/>
        </w:rPr>
      </w:pPr>
      <w:r w:rsidRPr="007358F2">
        <w:rPr>
          <w:color w:val="000000"/>
        </w:rPr>
        <w:t>Законодателем установлено, что дисциплинарное взыскание по этому основанию может быть применено в течение трёх лет со дня совершения соответствующего проступка.</w:t>
      </w: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r w:rsidRPr="007358F2">
        <w:rPr>
          <w:color w:val="000000"/>
        </w:rPr>
        <w:t xml:space="preserve">Помощник прокурора </w:t>
      </w:r>
    </w:p>
    <w:p w:rsidR="007358F2" w:rsidRPr="007358F2" w:rsidRDefault="007358F2" w:rsidP="007358F2">
      <w:pPr>
        <w:spacing w:line="240" w:lineRule="exact"/>
        <w:ind w:firstLine="284"/>
        <w:jc w:val="both"/>
        <w:rPr>
          <w:color w:val="000000"/>
        </w:rPr>
      </w:pPr>
      <w:r w:rsidRPr="007358F2">
        <w:rPr>
          <w:color w:val="000000"/>
        </w:rPr>
        <w:t>Яльчикского района                                                                       Д.Ю. Михайлов</w:t>
      </w: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t xml:space="preserve">    </w:t>
      </w:r>
      <w:r w:rsidRPr="007358F2">
        <w:rPr>
          <w:color w:val="000000"/>
        </w:rPr>
        <w:tab/>
        <w:t xml:space="preserve">    14.11.2018</w:t>
      </w:r>
    </w:p>
    <w:p w:rsidR="00EC4DBA" w:rsidRPr="007358F2" w:rsidRDefault="00EC4DBA" w:rsidP="007358F2">
      <w:pPr>
        <w:ind w:firstLine="284"/>
      </w:pPr>
    </w:p>
    <w:p w:rsidR="00EC4DBA" w:rsidRPr="007358F2" w:rsidRDefault="00EC4DBA" w:rsidP="007358F2">
      <w:pPr>
        <w:ind w:firstLine="284"/>
      </w:pPr>
    </w:p>
    <w:p w:rsidR="007358F2" w:rsidRPr="007358F2" w:rsidRDefault="007358F2" w:rsidP="007358F2">
      <w:pPr>
        <w:ind w:firstLine="284"/>
        <w:jc w:val="center"/>
        <w:rPr>
          <w:b/>
          <w:bCs/>
          <w:color w:val="000000"/>
          <w:kern w:val="36"/>
        </w:rPr>
      </w:pPr>
      <w:r w:rsidRPr="007358F2">
        <w:rPr>
          <w:b/>
          <w:bCs/>
          <w:color w:val="000000"/>
          <w:kern w:val="36"/>
        </w:rPr>
        <w:t>Ужесточены требования к рекламе в детских передачах</w:t>
      </w:r>
    </w:p>
    <w:p w:rsidR="007358F2" w:rsidRPr="007358F2" w:rsidRDefault="007358F2" w:rsidP="007358F2">
      <w:pPr>
        <w:ind w:firstLine="284"/>
        <w:jc w:val="both"/>
        <w:rPr>
          <w:b/>
          <w:bCs/>
          <w:color w:val="000000"/>
          <w:kern w:val="36"/>
        </w:rPr>
      </w:pPr>
    </w:p>
    <w:p w:rsidR="007358F2" w:rsidRPr="007358F2" w:rsidRDefault="007358F2" w:rsidP="007358F2">
      <w:pPr>
        <w:ind w:firstLine="284"/>
        <w:jc w:val="both"/>
        <w:rPr>
          <w:b/>
          <w:bCs/>
          <w:color w:val="000000"/>
          <w:kern w:val="36"/>
        </w:rPr>
      </w:pPr>
    </w:p>
    <w:p w:rsidR="007358F2" w:rsidRPr="007358F2" w:rsidRDefault="007358F2" w:rsidP="007358F2">
      <w:pPr>
        <w:pStyle w:val="a6"/>
        <w:shd w:val="clear" w:color="auto" w:fill="FFFFFF"/>
        <w:spacing w:before="0" w:beforeAutospacing="0" w:after="0" w:afterAutospacing="0"/>
        <w:ind w:firstLine="284"/>
        <w:jc w:val="both"/>
        <w:rPr>
          <w:color w:val="000000"/>
        </w:rPr>
      </w:pPr>
      <w:r w:rsidRPr="007358F2">
        <w:rPr>
          <w:color w:val="000000"/>
        </w:rPr>
        <w:t>С 03.08.2018 вступил в силу Федеральный закон от 03.08.2018 №325-ФЗ «О внесении изменений в статьи 14 и 15 Федерального закона «О рекламе».</w:t>
      </w:r>
    </w:p>
    <w:p w:rsidR="007358F2" w:rsidRPr="007358F2" w:rsidRDefault="007358F2" w:rsidP="007358F2">
      <w:pPr>
        <w:pStyle w:val="a6"/>
        <w:shd w:val="clear" w:color="auto" w:fill="FFFFFF"/>
        <w:spacing w:before="0" w:beforeAutospacing="0" w:after="0" w:afterAutospacing="0"/>
        <w:ind w:firstLine="284"/>
        <w:jc w:val="both"/>
        <w:rPr>
          <w:color w:val="000000"/>
        </w:rPr>
      </w:pPr>
      <w:r w:rsidRPr="007358F2">
        <w:rPr>
          <w:color w:val="000000"/>
        </w:rPr>
        <w:t>Законом установлен запрет на распространение рекламы отдельных видов товаров (в т.ч. алкогольной продукции, лекарственных средств, БАД и др.) в детских телепередачах. Законодателем определено, что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7358F2" w:rsidRPr="007358F2" w:rsidRDefault="007358F2" w:rsidP="007358F2">
      <w:pPr>
        <w:pStyle w:val="a6"/>
        <w:shd w:val="clear" w:color="auto" w:fill="FFFFFF"/>
        <w:spacing w:before="0" w:beforeAutospacing="0" w:after="0" w:afterAutospacing="0"/>
        <w:ind w:firstLine="284"/>
        <w:jc w:val="both"/>
        <w:rPr>
          <w:color w:val="000000"/>
        </w:rPr>
      </w:pPr>
      <w:r w:rsidRPr="007358F2">
        <w:rPr>
          <w:color w:val="000000"/>
        </w:rPr>
        <w:t>Кроме того Законом изменена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w:t>
      </w:r>
    </w:p>
    <w:p w:rsidR="007358F2" w:rsidRPr="007358F2" w:rsidRDefault="007358F2" w:rsidP="007358F2">
      <w:pPr>
        <w:pStyle w:val="a6"/>
        <w:shd w:val="clear" w:color="auto" w:fill="FFFFFF"/>
        <w:spacing w:before="0" w:beforeAutospacing="0" w:after="0" w:afterAutospacing="0"/>
        <w:ind w:firstLine="284"/>
        <w:jc w:val="both"/>
        <w:rPr>
          <w:rFonts w:ascii="Arial" w:hAnsi="Arial" w:cs="Arial"/>
          <w:color w:val="000000"/>
        </w:rPr>
      </w:pPr>
      <w:r w:rsidRPr="007358F2">
        <w:rPr>
          <w:color w:val="000000"/>
        </w:rPr>
        <w:t>Ранее такая продолжительность составляла не более пятнадцати процентов времени вещания в течение часа. С учетом новых изменений, она не может превышать более двадцати процентов времени вещания в течение часа и пятнадцати процентов времени вещания в течение суток.</w:t>
      </w: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r w:rsidRPr="007358F2">
        <w:rPr>
          <w:color w:val="000000"/>
        </w:rPr>
        <w:t xml:space="preserve">Помощник прокурора </w:t>
      </w:r>
    </w:p>
    <w:p w:rsidR="007358F2" w:rsidRPr="007358F2" w:rsidRDefault="007358F2" w:rsidP="007358F2">
      <w:pPr>
        <w:spacing w:line="240" w:lineRule="exact"/>
        <w:ind w:firstLine="284"/>
        <w:jc w:val="both"/>
        <w:rPr>
          <w:color w:val="000000"/>
        </w:rPr>
      </w:pPr>
      <w:r w:rsidRPr="007358F2">
        <w:rPr>
          <w:color w:val="000000"/>
        </w:rPr>
        <w:t>Яльчикского района                                                                       Д.Ю. Михайлов</w:t>
      </w: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r>
      <w:r w:rsidRPr="007358F2">
        <w:rPr>
          <w:color w:val="000000"/>
        </w:rPr>
        <w:tab/>
        <w:t xml:space="preserve">    </w:t>
      </w:r>
      <w:r w:rsidRPr="007358F2">
        <w:rPr>
          <w:color w:val="000000"/>
        </w:rPr>
        <w:tab/>
        <w:t xml:space="preserve">    14.11.2018</w:t>
      </w:r>
    </w:p>
    <w:p w:rsidR="007358F2" w:rsidRPr="007358F2" w:rsidRDefault="007358F2" w:rsidP="007358F2">
      <w:pPr>
        <w:ind w:firstLine="284"/>
        <w:jc w:val="center"/>
        <w:rPr>
          <w:b/>
          <w:color w:val="000000"/>
        </w:rPr>
      </w:pPr>
      <w:r w:rsidRPr="007358F2">
        <w:rPr>
          <w:b/>
          <w:color w:val="000000"/>
        </w:rPr>
        <w:t>Усилена административная ответственность за незаконную организацию азартных игр</w:t>
      </w: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p>
    <w:p w:rsidR="007358F2" w:rsidRPr="007358F2" w:rsidRDefault="007358F2" w:rsidP="007358F2">
      <w:pPr>
        <w:pStyle w:val="rtejustify"/>
        <w:spacing w:before="0" w:beforeAutospacing="0" w:after="0" w:afterAutospacing="0" w:line="207" w:lineRule="atLeast"/>
        <w:ind w:firstLine="284"/>
        <w:jc w:val="both"/>
        <w:rPr>
          <w:color w:val="000000"/>
        </w:rPr>
      </w:pPr>
      <w:r w:rsidRPr="007358F2">
        <w:rPr>
          <w:color w:val="000000"/>
          <w:bdr w:val="none" w:sz="0" w:space="0" w:color="auto" w:frame="1"/>
        </w:rPr>
        <w:t>В случае незаконной организации и проведения азартных игр (статья 14.1.1 КоАП РФ) размер административного штрафа для юридических лиц теперь составит от восьмисот тысяч до одного миллиона пятисот тысяч рублей (ранее административный штраф был установлен в размере от семисот тысяч до одного миллиона рублей), с конфискацией игрового оборудования.</w:t>
      </w:r>
    </w:p>
    <w:p w:rsidR="007358F2" w:rsidRPr="007358F2" w:rsidRDefault="007358F2" w:rsidP="007358F2">
      <w:pPr>
        <w:pStyle w:val="rtejustify"/>
        <w:spacing w:before="0" w:beforeAutospacing="0" w:after="0" w:afterAutospacing="0" w:line="207" w:lineRule="atLeast"/>
        <w:ind w:firstLine="284"/>
        <w:jc w:val="both"/>
        <w:rPr>
          <w:color w:val="000000"/>
        </w:rPr>
      </w:pPr>
      <w:proofErr w:type="gramStart"/>
      <w:r w:rsidRPr="007358F2">
        <w:rPr>
          <w:color w:val="000000"/>
          <w:bdr w:val="none" w:sz="0" w:space="0" w:color="auto" w:frame="1"/>
        </w:rPr>
        <w:t>Такой же размер штрафа предусмотрен при предоставлении помещений для незаконных организации и (или) проведения азартных игр, при этом в случае повторного совершения указанного правонарушения размер штрафа составит уже от одного миллиона пятисот тысяч до двух миллионов рублей.</w:t>
      </w:r>
      <w:proofErr w:type="gramEnd"/>
    </w:p>
    <w:p w:rsidR="007358F2" w:rsidRPr="007358F2" w:rsidRDefault="007358F2" w:rsidP="007358F2">
      <w:pPr>
        <w:pStyle w:val="rtejustify"/>
        <w:spacing w:before="0" w:beforeAutospacing="0" w:after="0" w:afterAutospacing="0" w:line="207" w:lineRule="atLeast"/>
        <w:ind w:firstLine="284"/>
        <w:jc w:val="both"/>
        <w:rPr>
          <w:color w:val="000000"/>
        </w:rPr>
      </w:pPr>
      <w:r w:rsidRPr="007358F2">
        <w:rPr>
          <w:color w:val="000000"/>
          <w:bdr w:val="none" w:sz="0" w:space="0" w:color="auto" w:frame="1"/>
        </w:rPr>
        <w:t xml:space="preserve">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грозит </w:t>
      </w:r>
      <w:r w:rsidRPr="007358F2">
        <w:rPr>
          <w:color w:val="000000"/>
          <w:bdr w:val="none" w:sz="0" w:space="0" w:color="auto" w:frame="1"/>
        </w:rPr>
        <w:lastRenderedPageBreak/>
        <w:t>административным штрафом: для должностных лиц - от тридцати тысяч до пятидесяти тысяч рублей; для юридических лиц - от трехсот тысяч до пятисот тысяч рублей.</w:t>
      </w:r>
    </w:p>
    <w:p w:rsidR="007358F2" w:rsidRPr="007358F2" w:rsidRDefault="007358F2" w:rsidP="007358F2">
      <w:pPr>
        <w:pStyle w:val="rtejustify"/>
        <w:spacing w:before="0" w:beforeAutospacing="0" w:after="0" w:afterAutospacing="0" w:line="207" w:lineRule="atLeast"/>
        <w:ind w:firstLine="284"/>
        <w:jc w:val="both"/>
        <w:rPr>
          <w:color w:val="000000"/>
        </w:rPr>
      </w:pPr>
      <w:r w:rsidRPr="007358F2">
        <w:rPr>
          <w:color w:val="000000"/>
          <w:bdr w:val="none" w:sz="0" w:space="0" w:color="auto" w:frame="1"/>
        </w:rPr>
        <w:t>Также увеличены размеры штрафов за нарушение законодательства о лотереях, а именно, за несвоевременное перечисление целевых отчислений от лотереи, за отказ либо нарушение порядка выплаты, передачи или предоставления выигрыша, предусмотренных условиями лотереи, за </w:t>
      </w:r>
      <w:proofErr w:type="spellStart"/>
      <w:r w:rsidRPr="007358F2">
        <w:rPr>
          <w:color w:val="000000"/>
          <w:bdr w:val="none" w:sz="0" w:space="0" w:color="auto" w:frame="1"/>
        </w:rPr>
        <w:t>неопубликование</w:t>
      </w:r>
      <w:proofErr w:type="spellEnd"/>
      <w:r w:rsidRPr="007358F2">
        <w:rPr>
          <w:color w:val="000000"/>
          <w:bdr w:val="none" w:sz="0" w:space="0" w:color="auto" w:frame="1"/>
        </w:rPr>
        <w:t xml:space="preserve"> годового отчета о проведении лотереи, несоблюдение требований, предъявляемых к лотерейным и электронным лотерейным билетам.</w:t>
      </w:r>
    </w:p>
    <w:p w:rsidR="007358F2" w:rsidRPr="007358F2" w:rsidRDefault="007358F2" w:rsidP="007358F2">
      <w:pPr>
        <w:pStyle w:val="rtejustify"/>
        <w:spacing w:before="0" w:beforeAutospacing="0" w:after="0" w:afterAutospacing="0" w:line="207" w:lineRule="atLeast"/>
        <w:ind w:firstLine="284"/>
        <w:jc w:val="both"/>
        <w:rPr>
          <w:color w:val="000000"/>
        </w:rPr>
      </w:pPr>
      <w:proofErr w:type="gramStart"/>
      <w:r w:rsidRPr="007358F2">
        <w:rPr>
          <w:color w:val="000000"/>
          <w:bdr w:val="none" w:sz="0" w:space="0" w:color="auto" w:frame="1"/>
        </w:rPr>
        <w:t>Кроме того, введена административная ответственность за нарушение требований к местам распространения лотерейных билетов или электронных лотерейных билетов либо установки лотерейных терминалов и распространение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выплату, передачу или предоставление им выигрышей.</w:t>
      </w:r>
      <w:proofErr w:type="gramEnd"/>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p>
    <w:p w:rsidR="007358F2" w:rsidRPr="007358F2" w:rsidRDefault="007358F2" w:rsidP="007358F2">
      <w:pPr>
        <w:spacing w:line="240" w:lineRule="exact"/>
        <w:ind w:firstLine="284"/>
        <w:jc w:val="both"/>
        <w:rPr>
          <w:color w:val="000000"/>
        </w:rPr>
      </w:pPr>
      <w:r w:rsidRPr="007358F2">
        <w:rPr>
          <w:color w:val="000000"/>
        </w:rPr>
        <w:t>И.о. прокурора Яльчикского района                                              Д.В. Тимофеев</w:t>
      </w:r>
    </w:p>
    <w:p w:rsidR="007358F2" w:rsidRPr="007358F2" w:rsidRDefault="007358F2" w:rsidP="007358F2">
      <w:pPr>
        <w:ind w:firstLine="284"/>
        <w:jc w:val="both"/>
        <w:rPr>
          <w:color w:val="000000"/>
        </w:rPr>
      </w:pPr>
    </w:p>
    <w:p w:rsidR="007358F2" w:rsidRPr="007358F2" w:rsidRDefault="007358F2" w:rsidP="007358F2">
      <w:pPr>
        <w:ind w:firstLine="284"/>
        <w:jc w:val="both"/>
        <w:rPr>
          <w:color w:val="000000"/>
        </w:rPr>
      </w:pPr>
      <w:r w:rsidRPr="007358F2">
        <w:rPr>
          <w:color w:val="000000"/>
        </w:rPr>
        <w:tab/>
      </w:r>
      <w:r w:rsidRPr="007358F2">
        <w:rPr>
          <w:color w:val="000000"/>
        </w:rPr>
        <w:tab/>
      </w:r>
      <w:r w:rsidRPr="007358F2">
        <w:rPr>
          <w:color w:val="000000"/>
        </w:rPr>
        <w:tab/>
      </w:r>
      <w:r w:rsidRPr="007358F2">
        <w:rPr>
          <w:color w:val="000000"/>
        </w:rPr>
        <w:tab/>
        <w:t xml:space="preserve">    </w:t>
      </w:r>
      <w:r w:rsidRPr="007358F2">
        <w:rPr>
          <w:color w:val="000000"/>
        </w:rPr>
        <w:tab/>
        <w:t xml:space="preserve">    22.11.2018</w:t>
      </w:r>
    </w:p>
    <w:p w:rsidR="00EC4DBA" w:rsidRPr="007358F2" w:rsidRDefault="00EC4DBA" w:rsidP="007358F2">
      <w:pPr>
        <w:ind w:firstLine="284"/>
      </w:pPr>
    </w:p>
    <w:p w:rsidR="00EC4DBA" w:rsidRPr="007358F2" w:rsidRDefault="00EC4DBA" w:rsidP="007358F2">
      <w:pPr>
        <w:ind w:firstLine="284"/>
      </w:pPr>
    </w:p>
    <w:p w:rsidR="00EC4DBA" w:rsidRPr="007358F2" w:rsidRDefault="00EC4DBA" w:rsidP="007358F2">
      <w:pPr>
        <w:ind w:firstLine="284"/>
      </w:pPr>
    </w:p>
    <w:p w:rsidR="009538AB" w:rsidRPr="000B7ED2" w:rsidRDefault="009538AB" w:rsidP="009538AB">
      <w:pPr>
        <w:pStyle w:val="a4"/>
        <w:jc w:val="center"/>
        <w:rPr>
          <w:b/>
          <w:color w:val="000000"/>
          <w:sz w:val="16"/>
        </w:rPr>
      </w:pPr>
      <w:r w:rsidRPr="000B7ED2">
        <w:rPr>
          <w:b/>
          <w:color w:val="000000"/>
          <w:sz w:val="16"/>
        </w:rPr>
        <w:t>Информационный бюллетень “Вестник Лащ-Таябинского сельского поселения Яльчикского района” отпечатан в Администрации Лащ-Таябинского сельского поселения Яльчикского района Чувашской Республики</w:t>
      </w:r>
    </w:p>
    <w:p w:rsidR="009538AB" w:rsidRPr="000B7ED2" w:rsidRDefault="009538AB" w:rsidP="009538AB">
      <w:pPr>
        <w:pStyle w:val="a4"/>
        <w:jc w:val="center"/>
        <w:rPr>
          <w:sz w:val="16"/>
        </w:rPr>
      </w:pPr>
      <w:r w:rsidRPr="000B7ED2">
        <w:rPr>
          <w:b/>
          <w:color w:val="000000"/>
          <w:sz w:val="16"/>
        </w:rPr>
        <w:t xml:space="preserve">Адрес: с. Лащ-Таяба Яльчикского района Чувашской Республики, ул. </w:t>
      </w:r>
      <w:proofErr w:type="gramStart"/>
      <w:r w:rsidRPr="000B7ED2">
        <w:rPr>
          <w:b/>
          <w:color w:val="000000"/>
          <w:sz w:val="16"/>
        </w:rPr>
        <w:t>Почтовая</w:t>
      </w:r>
      <w:proofErr w:type="gramEnd"/>
      <w:r w:rsidRPr="000B7ED2">
        <w:rPr>
          <w:b/>
          <w:color w:val="000000"/>
          <w:sz w:val="16"/>
        </w:rPr>
        <w:t>, д. 7                               Тираж  30 экз.</w:t>
      </w:r>
    </w:p>
    <w:p w:rsidR="00EC4DBA" w:rsidRPr="009D5EC9" w:rsidRDefault="00EC4DBA" w:rsidP="007358F2">
      <w:pPr>
        <w:pStyle w:val="a4"/>
        <w:ind w:firstLine="284"/>
        <w:jc w:val="center"/>
        <w:rPr>
          <w:sz w:val="22"/>
          <w:szCs w:val="22"/>
        </w:rPr>
      </w:pPr>
    </w:p>
    <w:p w:rsidR="00EC4DBA" w:rsidRPr="007358F2" w:rsidRDefault="00EC4DBA" w:rsidP="007358F2">
      <w:pPr>
        <w:ind w:firstLine="284"/>
      </w:pPr>
    </w:p>
    <w:p w:rsidR="00EC4DBA" w:rsidRPr="007358F2" w:rsidRDefault="00EC4DBA" w:rsidP="007358F2">
      <w:pPr>
        <w:ind w:firstLine="284"/>
      </w:pPr>
    </w:p>
    <w:p w:rsidR="00902CF6" w:rsidRPr="007358F2" w:rsidRDefault="00902CF6" w:rsidP="007358F2">
      <w:pPr>
        <w:ind w:firstLine="284"/>
      </w:pPr>
    </w:p>
    <w:sectPr w:rsidR="00902CF6" w:rsidRPr="007358F2" w:rsidSect="007358F2">
      <w:pgSz w:w="11906" w:h="16838"/>
      <w:pgMar w:top="142"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DBA"/>
    <w:rsid w:val="000B7B4D"/>
    <w:rsid w:val="000D523E"/>
    <w:rsid w:val="002B1536"/>
    <w:rsid w:val="00497C8C"/>
    <w:rsid w:val="007358F2"/>
    <w:rsid w:val="00902CF6"/>
    <w:rsid w:val="009538AB"/>
    <w:rsid w:val="009D5EC9"/>
    <w:rsid w:val="00B46749"/>
    <w:rsid w:val="00CD5CF0"/>
    <w:rsid w:val="00EC4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DB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358F2"/>
    <w:pPr>
      <w:spacing w:before="100" w:beforeAutospacing="1" w:after="100" w:afterAutospacing="1"/>
      <w:outlineLvl w:val="0"/>
    </w:pPr>
    <w:rPr>
      <w:b/>
      <w:bCs/>
      <w:kern w:val="36"/>
      <w:sz w:val="48"/>
      <w:szCs w:val="48"/>
    </w:rPr>
  </w:style>
  <w:style w:type="paragraph" w:styleId="2">
    <w:name w:val="heading 2"/>
    <w:basedOn w:val="a"/>
    <w:next w:val="a"/>
    <w:link w:val="20"/>
    <w:qFormat/>
    <w:rsid w:val="007358F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C4DBA"/>
    <w:rPr>
      <w:rFonts w:ascii="Times New Roman" w:hAnsi="Times New Roman" w:cs="Times New Roman" w:hint="default"/>
      <w:b/>
      <w:bCs/>
    </w:rPr>
  </w:style>
  <w:style w:type="paragraph" w:styleId="a4">
    <w:name w:val="No Spacing"/>
    <w:link w:val="a5"/>
    <w:uiPriority w:val="1"/>
    <w:qFormat/>
    <w:rsid w:val="00EC4DBA"/>
    <w:pPr>
      <w:suppressAutoHyphens/>
      <w:spacing w:after="0" w:line="240" w:lineRule="auto"/>
    </w:pPr>
    <w:rPr>
      <w:rFonts w:ascii="Times New Roman" w:eastAsia="Times New Roman" w:hAnsi="Times New Roman" w:cs="Times New Roman"/>
      <w:sz w:val="24"/>
      <w:szCs w:val="24"/>
      <w:lang w:eastAsia="zh-CN"/>
    </w:rPr>
  </w:style>
  <w:style w:type="character" w:customStyle="1" w:styleId="a5">
    <w:name w:val="Без интервала Знак"/>
    <w:basedOn w:val="a0"/>
    <w:link w:val="a4"/>
    <w:uiPriority w:val="1"/>
    <w:rsid w:val="00EC4DBA"/>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7358F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7358F2"/>
    <w:rPr>
      <w:rFonts w:ascii="Arial" w:eastAsia="Times New Roman" w:hAnsi="Arial" w:cs="Arial"/>
      <w:b/>
      <w:bCs/>
      <w:i/>
      <w:iCs/>
      <w:sz w:val="28"/>
      <w:szCs w:val="28"/>
      <w:lang w:eastAsia="ru-RU"/>
    </w:rPr>
  </w:style>
  <w:style w:type="paragraph" w:styleId="a6">
    <w:name w:val="Normal (Web)"/>
    <w:basedOn w:val="a"/>
    <w:rsid w:val="007358F2"/>
    <w:pPr>
      <w:spacing w:before="100" w:beforeAutospacing="1" w:after="100" w:afterAutospacing="1"/>
    </w:pPr>
  </w:style>
  <w:style w:type="paragraph" w:customStyle="1" w:styleId="rtejustify">
    <w:name w:val="rtejustify"/>
    <w:basedOn w:val="a"/>
    <w:rsid w:val="007358F2"/>
    <w:pPr>
      <w:spacing w:before="100" w:beforeAutospacing="1" w:after="100" w:afterAutospacing="1"/>
    </w:pPr>
  </w:style>
  <w:style w:type="paragraph" w:styleId="a7">
    <w:name w:val="Subtitle"/>
    <w:basedOn w:val="a"/>
    <w:next w:val="a"/>
    <w:link w:val="a8"/>
    <w:uiPriority w:val="11"/>
    <w:qFormat/>
    <w:rsid w:val="009538AB"/>
    <w:pPr>
      <w:spacing w:after="60" w:line="276" w:lineRule="auto"/>
      <w:jc w:val="center"/>
      <w:outlineLvl w:val="1"/>
    </w:pPr>
    <w:rPr>
      <w:rFonts w:ascii="Cambria" w:hAnsi="Cambria"/>
      <w:lang w:eastAsia="en-US"/>
    </w:rPr>
  </w:style>
  <w:style w:type="character" w:customStyle="1" w:styleId="a8">
    <w:name w:val="Подзаголовок Знак"/>
    <w:basedOn w:val="a0"/>
    <w:link w:val="a7"/>
    <w:uiPriority w:val="11"/>
    <w:rsid w:val="009538AB"/>
    <w:rPr>
      <w:rFonts w:ascii="Cambria" w:eastAsia="Times New Roman" w:hAnsi="Cambria" w:cs="Times New Roman"/>
      <w:sz w:val="24"/>
      <w:szCs w:val="24"/>
    </w:rPr>
  </w:style>
  <w:style w:type="paragraph" w:styleId="a9">
    <w:name w:val="Title"/>
    <w:basedOn w:val="a"/>
    <w:next w:val="a"/>
    <w:link w:val="aa"/>
    <w:uiPriority w:val="10"/>
    <w:qFormat/>
    <w:rsid w:val="009538AB"/>
    <w:pPr>
      <w:spacing w:before="240" w:after="60" w:line="276" w:lineRule="auto"/>
      <w:jc w:val="center"/>
      <w:outlineLvl w:val="0"/>
    </w:pPr>
    <w:rPr>
      <w:rFonts w:ascii="Cambria" w:hAnsi="Cambria"/>
      <w:b/>
      <w:bCs/>
      <w:kern w:val="28"/>
      <w:sz w:val="32"/>
      <w:szCs w:val="32"/>
      <w:lang w:eastAsia="en-US"/>
    </w:rPr>
  </w:style>
  <w:style w:type="character" w:customStyle="1" w:styleId="aa">
    <w:name w:val="Название Знак"/>
    <w:basedOn w:val="a0"/>
    <w:link w:val="a9"/>
    <w:uiPriority w:val="10"/>
    <w:rsid w:val="009538AB"/>
    <w:rPr>
      <w:rFonts w:ascii="Cambria" w:eastAsia="Times New Roman" w:hAnsi="Cambria" w:cs="Times New Roman"/>
      <w:b/>
      <w:bCs/>
      <w:kern w:val="28"/>
      <w:sz w:val="32"/>
      <w:szCs w:val="32"/>
    </w:rPr>
  </w:style>
  <w:style w:type="paragraph" w:styleId="ab">
    <w:name w:val="Balloon Text"/>
    <w:basedOn w:val="a"/>
    <w:link w:val="ac"/>
    <w:uiPriority w:val="99"/>
    <w:semiHidden/>
    <w:unhideWhenUsed/>
    <w:rsid w:val="009538AB"/>
    <w:rPr>
      <w:rFonts w:ascii="Tahoma" w:hAnsi="Tahoma" w:cs="Tahoma"/>
      <w:sz w:val="16"/>
      <w:szCs w:val="16"/>
    </w:rPr>
  </w:style>
  <w:style w:type="character" w:customStyle="1" w:styleId="ac">
    <w:name w:val="Текст выноски Знак"/>
    <w:basedOn w:val="a0"/>
    <w:link w:val="ab"/>
    <w:uiPriority w:val="99"/>
    <w:semiHidden/>
    <w:rsid w:val="009538A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DB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358F2"/>
    <w:pPr>
      <w:spacing w:before="100" w:beforeAutospacing="1" w:after="100" w:afterAutospacing="1"/>
      <w:outlineLvl w:val="0"/>
    </w:pPr>
    <w:rPr>
      <w:b/>
      <w:bCs/>
      <w:kern w:val="36"/>
      <w:sz w:val="48"/>
      <w:szCs w:val="48"/>
    </w:rPr>
  </w:style>
  <w:style w:type="paragraph" w:styleId="2">
    <w:name w:val="heading 2"/>
    <w:basedOn w:val="a"/>
    <w:next w:val="a"/>
    <w:link w:val="20"/>
    <w:qFormat/>
    <w:rsid w:val="007358F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C4DBA"/>
    <w:rPr>
      <w:rFonts w:ascii="Times New Roman" w:hAnsi="Times New Roman" w:cs="Times New Roman" w:hint="default"/>
      <w:b/>
      <w:bCs/>
    </w:rPr>
  </w:style>
  <w:style w:type="paragraph" w:styleId="a4">
    <w:name w:val="No Spacing"/>
    <w:link w:val="a5"/>
    <w:uiPriority w:val="1"/>
    <w:qFormat/>
    <w:rsid w:val="00EC4DBA"/>
    <w:pPr>
      <w:suppressAutoHyphens/>
      <w:spacing w:after="0" w:line="240" w:lineRule="auto"/>
    </w:pPr>
    <w:rPr>
      <w:rFonts w:ascii="Times New Roman" w:eastAsia="Times New Roman" w:hAnsi="Times New Roman" w:cs="Times New Roman"/>
      <w:sz w:val="24"/>
      <w:szCs w:val="24"/>
      <w:lang w:eastAsia="zh-CN"/>
    </w:rPr>
  </w:style>
  <w:style w:type="character" w:customStyle="1" w:styleId="a5">
    <w:name w:val="Без интервала Знак"/>
    <w:basedOn w:val="a0"/>
    <w:link w:val="a4"/>
    <w:uiPriority w:val="1"/>
    <w:rsid w:val="00EC4DBA"/>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7358F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7358F2"/>
    <w:rPr>
      <w:rFonts w:ascii="Arial" w:eastAsia="Times New Roman" w:hAnsi="Arial" w:cs="Arial"/>
      <w:b/>
      <w:bCs/>
      <w:i/>
      <w:iCs/>
      <w:sz w:val="28"/>
      <w:szCs w:val="28"/>
      <w:lang w:eastAsia="ru-RU"/>
    </w:rPr>
  </w:style>
  <w:style w:type="paragraph" w:styleId="a6">
    <w:name w:val="Normal (Web)"/>
    <w:basedOn w:val="a"/>
    <w:rsid w:val="007358F2"/>
    <w:pPr>
      <w:spacing w:before="100" w:beforeAutospacing="1" w:after="100" w:afterAutospacing="1"/>
    </w:pPr>
  </w:style>
  <w:style w:type="paragraph" w:customStyle="1" w:styleId="rtejustify">
    <w:name w:val="rtejustify"/>
    <w:basedOn w:val="a"/>
    <w:rsid w:val="007358F2"/>
    <w:pPr>
      <w:spacing w:before="100" w:beforeAutospacing="1" w:after="100" w:afterAutospacing="1"/>
    </w:pPr>
  </w:style>
  <w:style w:type="paragraph" w:styleId="a7">
    <w:name w:val="Subtitle"/>
    <w:basedOn w:val="a"/>
    <w:next w:val="a"/>
    <w:link w:val="a8"/>
    <w:uiPriority w:val="11"/>
    <w:qFormat/>
    <w:rsid w:val="009538AB"/>
    <w:pPr>
      <w:spacing w:after="60" w:line="276" w:lineRule="auto"/>
      <w:jc w:val="center"/>
      <w:outlineLvl w:val="1"/>
    </w:pPr>
    <w:rPr>
      <w:rFonts w:ascii="Cambria" w:hAnsi="Cambria"/>
      <w:lang w:eastAsia="en-US"/>
    </w:rPr>
  </w:style>
  <w:style w:type="character" w:customStyle="1" w:styleId="a8">
    <w:name w:val="Подзаголовок Знак"/>
    <w:basedOn w:val="a0"/>
    <w:link w:val="a7"/>
    <w:uiPriority w:val="11"/>
    <w:rsid w:val="009538AB"/>
    <w:rPr>
      <w:rFonts w:ascii="Cambria" w:eastAsia="Times New Roman" w:hAnsi="Cambria" w:cs="Times New Roman"/>
      <w:sz w:val="24"/>
      <w:szCs w:val="24"/>
    </w:rPr>
  </w:style>
  <w:style w:type="paragraph" w:styleId="a9">
    <w:name w:val="Title"/>
    <w:basedOn w:val="a"/>
    <w:next w:val="a"/>
    <w:link w:val="aa"/>
    <w:uiPriority w:val="10"/>
    <w:qFormat/>
    <w:rsid w:val="009538AB"/>
    <w:pPr>
      <w:spacing w:before="240" w:after="60" w:line="276" w:lineRule="auto"/>
      <w:jc w:val="center"/>
      <w:outlineLvl w:val="0"/>
    </w:pPr>
    <w:rPr>
      <w:rFonts w:ascii="Cambria" w:hAnsi="Cambria"/>
      <w:b/>
      <w:bCs/>
      <w:kern w:val="28"/>
      <w:sz w:val="32"/>
      <w:szCs w:val="32"/>
      <w:lang w:eastAsia="en-US"/>
    </w:rPr>
  </w:style>
  <w:style w:type="character" w:customStyle="1" w:styleId="aa">
    <w:name w:val="Название Знак"/>
    <w:basedOn w:val="a0"/>
    <w:link w:val="a9"/>
    <w:uiPriority w:val="10"/>
    <w:rsid w:val="009538AB"/>
    <w:rPr>
      <w:rFonts w:ascii="Cambria" w:eastAsia="Times New Roman" w:hAnsi="Cambria" w:cs="Times New Roman"/>
      <w:b/>
      <w:bCs/>
      <w:kern w:val="28"/>
      <w:sz w:val="32"/>
      <w:szCs w:val="32"/>
    </w:rPr>
  </w:style>
  <w:style w:type="paragraph" w:styleId="ab">
    <w:name w:val="Balloon Text"/>
    <w:basedOn w:val="a"/>
    <w:link w:val="ac"/>
    <w:uiPriority w:val="99"/>
    <w:semiHidden/>
    <w:unhideWhenUsed/>
    <w:rsid w:val="009538AB"/>
    <w:rPr>
      <w:rFonts w:ascii="Tahoma" w:hAnsi="Tahoma" w:cs="Tahoma"/>
      <w:sz w:val="16"/>
      <w:szCs w:val="16"/>
    </w:rPr>
  </w:style>
  <w:style w:type="character" w:customStyle="1" w:styleId="ac">
    <w:name w:val="Текст выноски Знак"/>
    <w:basedOn w:val="a0"/>
    <w:link w:val="ab"/>
    <w:uiPriority w:val="99"/>
    <w:semiHidden/>
    <w:rsid w:val="009538A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3844</Words>
  <Characters>21917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Сабанчино</dc:creator>
  <cp:lastModifiedBy>Заместитель</cp:lastModifiedBy>
  <cp:revision>3</cp:revision>
  <dcterms:created xsi:type="dcterms:W3CDTF">2018-11-23T12:42:00Z</dcterms:created>
  <dcterms:modified xsi:type="dcterms:W3CDTF">2018-11-23T12:43:00Z</dcterms:modified>
</cp:coreProperties>
</file>