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D8" w:rsidRPr="002913D8" w:rsidRDefault="002913D8" w:rsidP="002913D8"/>
    <w:tbl>
      <w:tblPr>
        <w:tblW w:w="10008" w:type="dxa"/>
        <w:tblInd w:w="-318" w:type="dxa"/>
        <w:tblLayout w:type="fixed"/>
        <w:tblLook w:val="0000"/>
      </w:tblPr>
      <w:tblGrid>
        <w:gridCol w:w="4511"/>
        <w:gridCol w:w="1261"/>
        <w:gridCol w:w="4236"/>
      </w:tblGrid>
      <w:tr w:rsidR="002913D8" w:rsidRPr="002913D8" w:rsidTr="002C2B4A">
        <w:trPr>
          <w:cantSplit/>
          <w:trHeight w:val="420"/>
        </w:trPr>
        <w:tc>
          <w:tcPr>
            <w:tcW w:w="4511" w:type="dxa"/>
            <w:shd w:val="clear" w:color="auto" w:fill="auto"/>
          </w:tcPr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ЧĂ</w:t>
            </w:r>
            <w:proofErr w:type="gramStart"/>
            <w:r w:rsidRPr="002913D8">
              <w:rPr>
                <w:rFonts w:ascii="Times New Roman" w:hAnsi="Times New Roman" w:cs="Times New Roman"/>
                <w:b/>
              </w:rPr>
              <w:t>ВАШ</w:t>
            </w:r>
            <w:proofErr w:type="gramEnd"/>
            <w:r w:rsidRPr="002913D8">
              <w:rPr>
                <w:rFonts w:ascii="Times New Roman" w:hAnsi="Times New Roman" w:cs="Times New Roman"/>
                <w:b/>
              </w:rPr>
              <w:t xml:space="preserve"> РЕСПУБЛИКИ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ЕТЕРНЕ РАЙОНĚ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2913D8" w:rsidRPr="002913D8" w:rsidRDefault="002913D8" w:rsidP="002913D8"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-171450</wp:posOffset>
                  </wp:positionV>
                  <wp:extent cx="718820" cy="718820"/>
                  <wp:effectExtent l="19050" t="0" r="5080" b="0"/>
                  <wp:wrapNone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dxa"/>
            <w:shd w:val="clear" w:color="auto" w:fill="auto"/>
          </w:tcPr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ЧУВАШСКАЯ РЕСПУБЛИКА ЯДРИНСКИЙ РАЙОН</w:t>
            </w:r>
          </w:p>
        </w:tc>
      </w:tr>
      <w:tr w:rsidR="002913D8" w:rsidRPr="002913D8" w:rsidTr="002C2B4A">
        <w:trPr>
          <w:cantSplit/>
          <w:trHeight w:val="2355"/>
        </w:trPr>
        <w:tc>
          <w:tcPr>
            <w:tcW w:w="4511" w:type="dxa"/>
            <w:shd w:val="clear" w:color="auto" w:fill="auto"/>
          </w:tcPr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ХУЧАШ</w:t>
            </w:r>
            <w:r w:rsidRPr="002913D8">
              <w:rPr>
                <w:rFonts w:ascii="Times New Roman" w:hAnsi="Times New Roman" w:cs="Times New Roman"/>
                <w:b/>
              </w:rPr>
              <w:t xml:space="preserve"> ЯЛ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ПОСЕЛЕНИЙĚН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АДМИНИСТРАЦИĚ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ЙЫШĂНУ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«</w:t>
            </w:r>
            <w:r w:rsidR="00CA435F">
              <w:rPr>
                <w:rFonts w:ascii="Times New Roman" w:hAnsi="Times New Roman" w:cs="Times New Roman"/>
                <w:b/>
              </w:rPr>
              <w:t>16</w:t>
            </w:r>
            <w:r w:rsidRPr="002913D8">
              <w:rPr>
                <w:rFonts w:ascii="Times New Roman" w:hAnsi="Times New Roman" w:cs="Times New Roman"/>
                <w:b/>
              </w:rPr>
              <w:t xml:space="preserve"> » </w:t>
            </w:r>
            <w:r w:rsidR="00CA435F">
              <w:rPr>
                <w:rFonts w:ascii="Times New Roman" w:hAnsi="Times New Roman" w:cs="Times New Roman"/>
                <w:b/>
              </w:rPr>
              <w:t>марта</w:t>
            </w:r>
            <w:r w:rsidRPr="002913D8">
              <w:rPr>
                <w:rFonts w:ascii="Times New Roman" w:hAnsi="Times New Roman" w:cs="Times New Roman"/>
                <w:b/>
              </w:rPr>
              <w:t xml:space="preserve"> 2016 г. №</w:t>
            </w:r>
            <w:r w:rsidR="00CA435F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Хучаш</w:t>
            </w:r>
            <w:proofErr w:type="spellEnd"/>
            <w:r w:rsidRPr="002913D8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2913D8">
              <w:rPr>
                <w:rFonts w:ascii="Times New Roman" w:hAnsi="Times New Roman" w:cs="Times New Roman"/>
                <w:b/>
              </w:rPr>
              <w:t>ялě</w:t>
            </w:r>
            <w:proofErr w:type="spellEnd"/>
          </w:p>
        </w:tc>
        <w:tc>
          <w:tcPr>
            <w:tcW w:w="1261" w:type="dxa"/>
            <w:vMerge/>
            <w:shd w:val="clear" w:color="auto" w:fill="auto"/>
          </w:tcPr>
          <w:p w:rsidR="002913D8" w:rsidRPr="002913D8" w:rsidRDefault="002913D8" w:rsidP="002913D8"/>
        </w:tc>
        <w:tc>
          <w:tcPr>
            <w:tcW w:w="4236" w:type="dxa"/>
            <w:shd w:val="clear" w:color="auto" w:fill="auto"/>
          </w:tcPr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ХОЧАШЕВСКОГО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3D8">
              <w:rPr>
                <w:rFonts w:ascii="Times New Roman" w:hAnsi="Times New Roman" w:cs="Times New Roman"/>
                <w:b/>
              </w:rPr>
              <w:t>«</w:t>
            </w:r>
            <w:r w:rsidR="00CA435F">
              <w:rPr>
                <w:rFonts w:ascii="Times New Roman" w:hAnsi="Times New Roman" w:cs="Times New Roman"/>
                <w:b/>
              </w:rPr>
              <w:t xml:space="preserve">16 </w:t>
            </w:r>
            <w:r w:rsidRPr="002913D8">
              <w:rPr>
                <w:rFonts w:ascii="Times New Roman" w:hAnsi="Times New Roman" w:cs="Times New Roman"/>
                <w:b/>
              </w:rPr>
              <w:t xml:space="preserve">»  </w:t>
            </w:r>
            <w:r w:rsidR="00CA435F">
              <w:rPr>
                <w:rFonts w:ascii="Times New Roman" w:hAnsi="Times New Roman" w:cs="Times New Roman"/>
                <w:b/>
              </w:rPr>
              <w:t>марта</w:t>
            </w:r>
            <w:r w:rsidRPr="002913D8">
              <w:rPr>
                <w:rFonts w:ascii="Times New Roman" w:hAnsi="Times New Roman" w:cs="Times New Roman"/>
                <w:b/>
              </w:rPr>
              <w:t xml:space="preserve">  2016 г. №</w:t>
            </w:r>
            <w:r w:rsidR="00CA435F">
              <w:rPr>
                <w:rFonts w:ascii="Times New Roman" w:hAnsi="Times New Roman" w:cs="Times New Roman"/>
                <w:b/>
              </w:rPr>
              <w:t>14</w:t>
            </w:r>
          </w:p>
          <w:p w:rsidR="002913D8" w:rsidRPr="002913D8" w:rsidRDefault="002913D8" w:rsidP="002913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Хочашево</w:t>
            </w:r>
            <w:proofErr w:type="spellEnd"/>
          </w:p>
        </w:tc>
      </w:tr>
    </w:tbl>
    <w:p w:rsidR="002913D8" w:rsidRPr="002913D8" w:rsidRDefault="002913D8" w:rsidP="002913D8"/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 xml:space="preserve">по предоставлению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Хочашевского</w:t>
      </w:r>
      <w:proofErr w:type="spellEnd"/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Pr="002913D8">
        <w:rPr>
          <w:rFonts w:ascii="Times New Roman" w:hAnsi="Times New Roman" w:cs="Times New Roman"/>
          <w:b/>
          <w:sz w:val="24"/>
          <w:szCs w:val="24"/>
        </w:rPr>
        <w:t>Чувашской</w:t>
      </w:r>
      <w:proofErr w:type="gramEnd"/>
      <w:r w:rsidRPr="00291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>Республики муниципальной услуги «</w:t>
      </w:r>
      <w:bookmarkStart w:id="0" w:name="_GoBack"/>
      <w:r w:rsidRPr="002913D8">
        <w:rPr>
          <w:rFonts w:ascii="Times New Roman" w:hAnsi="Times New Roman" w:cs="Times New Roman"/>
          <w:b/>
          <w:sz w:val="24"/>
          <w:szCs w:val="24"/>
        </w:rPr>
        <w:t xml:space="preserve">Выдача разрешения 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>на ввод объекта в эксплуатацию</w:t>
      </w:r>
      <w:bookmarkEnd w:id="0"/>
      <w:r w:rsidRPr="002913D8">
        <w:rPr>
          <w:rFonts w:ascii="Times New Roman" w:hAnsi="Times New Roman" w:cs="Times New Roman"/>
          <w:b/>
          <w:sz w:val="24"/>
          <w:szCs w:val="24"/>
        </w:rPr>
        <w:t>»</w:t>
      </w:r>
    </w:p>
    <w:p w:rsidR="002913D8" w:rsidRPr="002913D8" w:rsidRDefault="002913D8" w:rsidP="002913D8"/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2010г.  № 210-ФЗ "Об организации предоставления государственных и муниципальных услуг", Федеральным законом от 6 октября 2003г. № 131-ФЗ "Об общих принципах организации местного самоуправления в Российской Федерации", постановлением Кабинета Министров Чувашской Республики от 29 апре</w:t>
      </w:r>
      <w:r w:rsidRPr="002913D8">
        <w:rPr>
          <w:rFonts w:ascii="Times New Roman" w:hAnsi="Times New Roman" w:cs="Times New Roman"/>
          <w:sz w:val="24"/>
          <w:szCs w:val="24"/>
        </w:rPr>
        <w:softHyphen/>
        <w:t>ля 2011г. № 166 «О порядке разработки и утверждения административных регла</w:t>
      </w:r>
      <w:r w:rsidRPr="002913D8">
        <w:rPr>
          <w:rFonts w:ascii="Times New Roman" w:hAnsi="Times New Roman" w:cs="Times New Roman"/>
          <w:sz w:val="24"/>
          <w:szCs w:val="24"/>
        </w:rPr>
        <w:softHyphen/>
        <w:t>ментов исполнения государственных функций и предоставления государственных ус</w:t>
      </w:r>
      <w:r w:rsidRPr="002913D8">
        <w:rPr>
          <w:rFonts w:ascii="Times New Roman" w:hAnsi="Times New Roman" w:cs="Times New Roman"/>
          <w:sz w:val="24"/>
          <w:szCs w:val="24"/>
        </w:rPr>
        <w:softHyphen/>
        <w:t>луг» и Законом Чувашской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Республики от 05 декабря 2015 года №65 «О внесении изменения в статью 8 Закона Чувашской Республики «Об организации местного самоуправления в Чувашской Республике»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  </w:t>
      </w:r>
      <w:proofErr w:type="spellStart"/>
      <w:proofErr w:type="gramStart"/>
      <w:r w:rsidRPr="002913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 xml:space="preserve">1. Утвердить Административный регламент по предоставлению администрацией </w:t>
      </w:r>
      <w:proofErr w:type="spellStart"/>
      <w:r>
        <w:rPr>
          <w:rFonts w:ascii="Times New Roman" w:hAnsi="Times New Roman" w:cs="Times New Roman"/>
        </w:rPr>
        <w:t>Хочашевского</w:t>
      </w:r>
      <w:proofErr w:type="spellEnd"/>
      <w:r w:rsidRPr="002913D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</w:rPr>
        <w:t>Ядринского</w:t>
      </w:r>
      <w:proofErr w:type="spellEnd"/>
      <w:r w:rsidRPr="002913D8">
        <w:rPr>
          <w:rFonts w:ascii="Times New Roman" w:hAnsi="Times New Roman" w:cs="Times New Roman"/>
        </w:rPr>
        <w:t xml:space="preserve"> района Чувашской Республики муниципальной услуги «Выдача разрешения на ввод объекта в эксплуатацию».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>2. Настоящее постановление вступает в силу с момента его официального опубликования.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 xml:space="preserve">3. </w:t>
      </w:r>
      <w:proofErr w:type="gramStart"/>
      <w:r w:rsidRPr="002913D8">
        <w:rPr>
          <w:rFonts w:ascii="Times New Roman" w:hAnsi="Times New Roman" w:cs="Times New Roman"/>
        </w:rPr>
        <w:t>Контроль за</w:t>
      </w:r>
      <w:proofErr w:type="gramEnd"/>
      <w:r w:rsidRPr="002913D8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01" w:type="dxa"/>
        <w:tblLayout w:type="fixed"/>
        <w:tblLook w:val="0000"/>
      </w:tblPr>
      <w:tblGrid>
        <w:gridCol w:w="7054"/>
        <w:gridCol w:w="4647"/>
      </w:tblGrid>
      <w:tr w:rsidR="002913D8" w:rsidRPr="002913D8" w:rsidTr="002C2B4A">
        <w:trPr>
          <w:trHeight w:val="821"/>
        </w:trPr>
        <w:tc>
          <w:tcPr>
            <w:tcW w:w="7054" w:type="dxa"/>
            <w:shd w:val="clear" w:color="auto" w:fill="auto"/>
          </w:tcPr>
          <w:p w:rsidR="002C2B4A" w:rsidRDefault="002913D8" w:rsidP="002C2B4A">
            <w:pPr>
              <w:ind w:right="-959"/>
              <w:rPr>
                <w:rFonts w:ascii="Times New Roman" w:hAnsi="Times New Roman" w:cs="Times New Roman"/>
              </w:rPr>
            </w:pPr>
            <w:r w:rsidRPr="002C2B4A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2C2B4A">
              <w:rPr>
                <w:rFonts w:ascii="Times New Roman" w:hAnsi="Times New Roman" w:cs="Times New Roman"/>
              </w:rPr>
              <w:t>Хочашевского</w:t>
            </w:r>
            <w:proofErr w:type="spellEnd"/>
            <w:r w:rsidRPr="002C2B4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2913D8" w:rsidRPr="002C2B4A" w:rsidRDefault="002C2B4A" w:rsidP="002C2B4A">
            <w:pPr>
              <w:ind w:right="-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913D8" w:rsidRPr="002C2B4A">
              <w:rPr>
                <w:rFonts w:ascii="Times New Roman" w:hAnsi="Times New Roman" w:cs="Times New Roman"/>
              </w:rPr>
              <w:t>Ядринского</w:t>
            </w:r>
            <w:proofErr w:type="spellEnd"/>
            <w:r w:rsidR="002913D8" w:rsidRPr="002C2B4A">
              <w:rPr>
                <w:rFonts w:ascii="Times New Roman" w:hAnsi="Times New Roman" w:cs="Times New Roman"/>
              </w:rPr>
              <w:t xml:space="preserve"> района Чувашской Республики </w:t>
            </w:r>
            <w:r w:rsidR="005A0CCA" w:rsidRPr="002C2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5A0CCA" w:rsidRPr="002C2B4A">
              <w:rPr>
                <w:rFonts w:ascii="Times New Roman" w:hAnsi="Times New Roman" w:cs="Times New Roman"/>
              </w:rPr>
              <w:t xml:space="preserve">  </w:t>
            </w:r>
            <w:r w:rsidRPr="002C2B4A">
              <w:rPr>
                <w:rFonts w:ascii="Times New Roman" w:hAnsi="Times New Roman" w:cs="Times New Roman"/>
              </w:rPr>
              <w:t xml:space="preserve">   С.Н.Кузьмин</w:t>
            </w:r>
          </w:p>
        </w:tc>
        <w:tc>
          <w:tcPr>
            <w:tcW w:w="4647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2913D8" w:rsidRPr="002913D8" w:rsidRDefault="002913D8" w:rsidP="002913D8"/>
    <w:p w:rsidR="00CA435F" w:rsidRDefault="00CA435F" w:rsidP="002913D8">
      <w:pPr>
        <w:pStyle w:val="a3"/>
        <w:jc w:val="right"/>
        <w:rPr>
          <w:rFonts w:ascii="Times New Roman" w:hAnsi="Times New Roman" w:cs="Times New Roman"/>
        </w:rPr>
      </w:pPr>
      <w:bookmarkStart w:id="1" w:name="P38"/>
      <w:bookmarkEnd w:id="1"/>
    </w:p>
    <w:p w:rsidR="00CA435F" w:rsidRDefault="00CA435F" w:rsidP="002913D8">
      <w:pPr>
        <w:pStyle w:val="a3"/>
        <w:jc w:val="right"/>
        <w:rPr>
          <w:rFonts w:ascii="Times New Roman" w:hAnsi="Times New Roman" w:cs="Times New Roman"/>
        </w:rPr>
      </w:pPr>
    </w:p>
    <w:p w:rsidR="002913D8" w:rsidRPr="002913D8" w:rsidRDefault="002913D8" w:rsidP="002913D8">
      <w:pPr>
        <w:pStyle w:val="a3"/>
        <w:jc w:val="right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lastRenderedPageBreak/>
        <w:t>УТВЕРЖДЕН</w:t>
      </w:r>
    </w:p>
    <w:p w:rsidR="002913D8" w:rsidRPr="002913D8" w:rsidRDefault="002913D8" w:rsidP="002913D8">
      <w:pPr>
        <w:pStyle w:val="a3"/>
        <w:jc w:val="right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>постановлением администрации</w:t>
      </w:r>
    </w:p>
    <w:p w:rsidR="002913D8" w:rsidRPr="002913D8" w:rsidRDefault="002913D8" w:rsidP="002913D8">
      <w:pPr>
        <w:pStyle w:val="a3"/>
        <w:jc w:val="right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 xml:space="preserve"> </w:t>
      </w:r>
      <w:proofErr w:type="spellStart"/>
      <w:r w:rsidRPr="002913D8">
        <w:rPr>
          <w:rFonts w:ascii="Times New Roman" w:hAnsi="Times New Roman" w:cs="Times New Roman"/>
        </w:rPr>
        <w:t>Хочашевского</w:t>
      </w:r>
      <w:proofErr w:type="spellEnd"/>
      <w:r w:rsidRPr="002913D8">
        <w:rPr>
          <w:rFonts w:ascii="Times New Roman" w:hAnsi="Times New Roman" w:cs="Times New Roman"/>
        </w:rPr>
        <w:t xml:space="preserve"> сельского поселения </w:t>
      </w:r>
    </w:p>
    <w:p w:rsidR="002913D8" w:rsidRPr="002913D8" w:rsidRDefault="002913D8" w:rsidP="002913D8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2913D8">
        <w:rPr>
          <w:rFonts w:ascii="Times New Roman" w:hAnsi="Times New Roman" w:cs="Times New Roman"/>
        </w:rPr>
        <w:t>Ядринского</w:t>
      </w:r>
      <w:proofErr w:type="spellEnd"/>
      <w:r w:rsidRPr="002913D8">
        <w:rPr>
          <w:rFonts w:ascii="Times New Roman" w:hAnsi="Times New Roman" w:cs="Times New Roman"/>
        </w:rPr>
        <w:t xml:space="preserve"> района Чувашской Республики </w:t>
      </w:r>
    </w:p>
    <w:p w:rsidR="002913D8" w:rsidRPr="002913D8" w:rsidRDefault="002913D8" w:rsidP="002913D8">
      <w:pPr>
        <w:pStyle w:val="a3"/>
        <w:jc w:val="right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>от «</w:t>
      </w:r>
      <w:r w:rsidR="00CA435F">
        <w:rPr>
          <w:rFonts w:ascii="Times New Roman" w:hAnsi="Times New Roman" w:cs="Times New Roman"/>
        </w:rPr>
        <w:t>16</w:t>
      </w:r>
      <w:r w:rsidRPr="002913D8">
        <w:rPr>
          <w:rFonts w:ascii="Times New Roman" w:hAnsi="Times New Roman" w:cs="Times New Roman"/>
        </w:rPr>
        <w:t>» марта  2016 г. №</w:t>
      </w:r>
      <w:r w:rsidR="00CA435F">
        <w:rPr>
          <w:rFonts w:ascii="Times New Roman" w:hAnsi="Times New Roman" w:cs="Times New Roman"/>
        </w:rPr>
        <w:t>14</w:t>
      </w:r>
      <w:r w:rsidRPr="002913D8">
        <w:rPr>
          <w:rFonts w:ascii="Times New Roman" w:hAnsi="Times New Roman" w:cs="Times New Roman"/>
        </w:rPr>
        <w:t xml:space="preserve">     </w:t>
      </w:r>
    </w:p>
    <w:p w:rsidR="002913D8" w:rsidRPr="002913D8" w:rsidRDefault="002913D8" w:rsidP="002913D8"/>
    <w:p w:rsidR="002913D8" w:rsidRPr="002913D8" w:rsidRDefault="002913D8" w:rsidP="002913D8"/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 xml:space="preserve">ПО ПРЕДОСТАВЛЕНИЮ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ХОЧАШЕВСКОГО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ЯДРИНСКОГО РАЙОНА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>ЧУВАШСКОЙ РЕСПУБЛИКИ МУНИЦИПАЛЬНОЙ УСЛУГИ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3D8">
        <w:rPr>
          <w:rFonts w:ascii="Times New Roman" w:hAnsi="Times New Roman" w:cs="Times New Roman"/>
          <w:b/>
          <w:sz w:val="24"/>
          <w:szCs w:val="24"/>
        </w:rPr>
        <w:t>«ВЫДАЧА РАЗРЕШЕНИЯ НА ВВОД ОБЪЕКТА В ЭКСПЛУАТАЦИЮ»</w:t>
      </w:r>
    </w:p>
    <w:p w:rsidR="002913D8" w:rsidRPr="002913D8" w:rsidRDefault="002913D8" w:rsidP="002913D8"/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>I. Общие положения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</w:p>
    <w:p w:rsidR="002913D8" w:rsidRPr="002913D8" w:rsidRDefault="002913D8" w:rsidP="002913D8">
      <w:pPr>
        <w:pStyle w:val="a3"/>
        <w:rPr>
          <w:rFonts w:ascii="Times New Roman" w:hAnsi="Times New Roman" w:cs="Times New Roman"/>
        </w:rPr>
      </w:pPr>
      <w:r w:rsidRPr="002913D8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муниципальной услуги «Выдача разрешения на ввод объекта в эксплуатацию»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соответственно – администрация поселения) при выдаче разрешения на ввод объекта в эксплуатацию.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2913D8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физические лица, в том числе индивидуальные предприниматели, а также юридические лица (далее - заявители), либо уполномоченные лица при наличии надлежаще оформленных полномочий для получения 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3D8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hyperlink w:anchor="P503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телефонах, адресах электронной почты администрации поселения, предоставляющей муниципальную услугу, содержится в приложении № 1 к настоящему Административному регламенту.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Сведения о местах нахождения и графиках работы, контактных телефонах, адресах электронной почты администрации поселения, предоставляющей муниципальную услугу, размещаются на информационных стендах в здании администрации, в средствах массовой информации (далее - СМИ), на официальном сайте администрации поселения на Портале органов власти Чувашской Республики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«Единый портал государственных и муниципальных услуг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(функций)»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и региональной информационной системе Чувашской Республики «Портал государственных и муниципальных услуг (функций) Чувашской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Республики»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www.gosuslugi.cap.ru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(далее соответственно - Единый портал государственных и муниципальных услуг, Портал государственных и муниципальных услуг).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администрацией поселения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АУ «МФЦ» 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— МФЦ).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в устной форме в администрацию поселения или в соответствии с соглашением в МФЦ;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 телефону в администрацию поселения или в соответствии с соглашением в МФЦ;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администрацию поселения или в соответствии с соглашением в МФЦ;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через официальный сайт администрации поселения, Единый портал государственных и муниципальных услуг и Портал государственных и муниципальных услуг.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корректность и тактичность в процессе информирования о процедуре.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1.3.3. Публичное устное информирование осуществляется с привлечением СМИ.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Портале государственных и муниципальных услуг, на официальном сайте администрации поселения и МФЦ, использования информационных стендов, размещенных в местах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 оборудуются в месте доступном для получения информации. На информационных стендах и на официальном сайте администрации поселения размещается следующая обязательная информация: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полное наименование администрации поселения, предоставляющего муниципальную услугу;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почтовый адрес, адреса электронной почты и официального сайта администрации поселения,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формы и образцы заполнения заявления о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рекомендации по заполнению заявления о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услуги, в том числе в электронной форме;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перечень наиболее часто задаваемых заявителями вопросов и ответов на них;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администрации поселения, должностных лиц администрации поселения, муниципальных служащих, предоставляющих муниципальной услугу.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государственных и муниципальных услуг размещена следующая информация: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(функций)», в региональной информационной системе Чувашской Республики «Реестр государственных и муниципальных услуг (функций) Чувашской Республики»;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описание результата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получены такие документы;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 безвозмездности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1.3.5. Индивидуальное устное информирование о порядке предоставления муниципальной услуги осуществляется специалистом администрации поселения либо в соответствии с соглашением специалистом МФЦ при обращении заявителей за информацией: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- лично;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администрация поселения) и осуществляется через администрацию поселения,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поселения взаимодействует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Министерством строительства, архитектуры и жилищно-коммунального хозяйства Чувашской Республики;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Территориальным отделом управления Федеральной службы по надзору в сфере защиты прав потребителей и благополучия человека по Чувашской Республике в городе Чебоксары;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Федеральное государственное учреждение «Земельная кадастровая палата» по Чувашской Республике – Чувашии.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Администрация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правовым актом представительного органа местного самоуправления.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в случае принятия решения о выдаче разрешения на ввод объекта в эксплуатацию - выдача (направление) постановления администрации поселения на ввод объекта в эксплуатацию (далее также - постановление) (оригинал 1 экз.);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случае принятия решения об отказе в выдаче разрешения на ввод объекта в эксплуатацию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- выдача (направление) письменного уведомления администрацией поселения об отказе в выдаче разрешения на ввод объекта в эксплуатацию (далее также - уведомление) (оригинал 1 экз.).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2.4. Срок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не позднее чем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через десять дней с даты подачи заявления о выдаче разрешения на ввод объекта в эксплуатацию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Датой обращения заявителя считается дата регистрации заявления о выдаче разрешения на ввод объекта в эксплуатацию в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:</w:t>
      </w:r>
    </w:p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 от 25 декабря 1993 г. № 237) </w:t>
      </w:r>
      <w:hyperlink w:anchor="P161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 декабря 2004 года № 190-ФЗ («Российская газета» от 30 декабря 2004 г. № 290) &lt;*&gt;;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2004 г. № 191-ФЗ «О введении в действие Градостроительного кодекса Российской Федерации» («Российская газета» от 30 декабря 2004 г. № 290)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 от 25 октября 2001 г. № 136-ФЗ «Российской газете» от 30 октября 2001 г. № 211-212, в «Парламентской газете» от 30 октября 2001 г. № 204-205, в Собрании законодательства Российской Федерации от 29 октября 2001 г. № 44 ст. 4147)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25 октября 2001 г. № 137-ФЗ «О введении в действие Земельного кодекса Российской Федерации» («Российская газета» от 30 октября 2001 г. № 211-212, «Парламентская газета» от 30 октября 2001 г. № 204-205, в Собрании законодательства Российской Федерации от 29 октября 2001 г. № 44 ст. 4148)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30 июня 2006 г. №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(Собрание законодательства Российской Федерации от 3 июля 2006 г. № 27 ст. 2881, «Парламентская газета» от 13 июля 2006 г. № 114, «Российская газета» от 7 июля 2006 г. № 146)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2 мая 2006 г. № 59-ФЗ «О порядке рассмотрения обращений граждан Российской Федерации» («Парламентская газета» от 11 мая 2006 г. № 70-71, «Российская газета» от 5 мая 2006 г. № 95, Собрание законодательства Российской Федерации от 8 мая 2006 г. № 19 ст. 2060)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г. № 210-ФЗ «Об организации предоставления государственных и муниципальных услуг» («Российская газета» от 30 июля 2010 г. № 168)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1 декабря 2007 г. № 315-ФЗ «О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организациях» («Российская газета» от 6 декабря 2007 г. N 273, «Парламентская газета» от 11 декабря 2007 г. № 174-176, Собрание законодательства Российской Федерации от 3 декабря 2007 г. № 49 ст. 6076)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от 31 декабря 2012 г. № 303, Собрание законодательства РФ от 31 декабря 2012 г. № 53 (ч. 2), ст. 793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2913D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эксплуатацию" (зарегистрирован в Министерстве юстиции Российской Федерации 9 апреля 2015 г., регистрационный № 36782) (текст приказа опубликован на Официальном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правовой информации http://www.pravo.gov.ru)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Конституцией Чувашской Республики, принятой 30 ноября 2000 года (газета «Республика» от 9 декабря 2000 г. № 52 (225), газета «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» (на чувашском языке) от 9 декабря 2000 г. № 224 (23144) </w:t>
      </w:r>
      <w:hyperlink w:anchor="P161" w:history="1">
        <w:r w:rsidRPr="002913D8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913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____________________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4" w:name="P161"/>
      <w:bookmarkEnd w:id="4"/>
      <w:r w:rsidRPr="002913D8">
        <w:rPr>
          <w:rFonts w:ascii="Times New Roman" w:hAnsi="Times New Roman" w:cs="Times New Roman"/>
          <w:sz w:val="24"/>
          <w:szCs w:val="24"/>
        </w:rPr>
        <w:t>&lt;*&gt; приведен источник официального опубликования в первой редакции нормативного правового акта.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5" w:name="P163"/>
      <w:bookmarkEnd w:id="5"/>
      <w:r w:rsidRPr="002913D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6" w:name="P165"/>
      <w:bookmarkEnd w:id="6"/>
      <w:proofErr w:type="gramStart"/>
      <w:r w:rsidRPr="002913D8">
        <w:rPr>
          <w:rFonts w:ascii="Times New Roman" w:hAnsi="Times New Roman" w:cs="Times New Roman"/>
          <w:sz w:val="24"/>
          <w:szCs w:val="24"/>
        </w:rPr>
        <w:t>Для принятия администрацией поселения решения о выдаче разрешения на ввод объекта в эксплуатацию необходимы следующие документы, представляемые заявителем (заявителями) в подлинниках или в копиях с предъявлением оригинала лично в администрацию поселения, либо в электронной форме через Единый портал государственных и муниципальных услуг или Портал государственных и муниципальных услуг, либо через МФЦ: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7" w:name="P168"/>
      <w:bookmarkEnd w:id="7"/>
      <w:r w:rsidRPr="002913D8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(далее также – заявление), по форме согласно приложению № 2 к Административному регламенту;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 (договор аренды на земельный участок с кадастровым планом земельного участка, либо свидетельство о государственной регистрации права собственности на земельный участок) (документы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3) акт приемки объекта капитального строительства (в случае осуществления строительства, реконструкции на основании договора) (документ представляется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(акт о соответствии построенного, реконструированного объекта капитального строительства требованиям технических регламентов (норм и правил) (документ представляется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параметров построенного, реконструированного объекта капитального строительства проектной документации (акт 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реконструкции, объектов индивидуального жилищного строительства (документ представляется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организаций).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Указанный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энергетических ресурсов.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осуществляющими эксплуатацию сетей инженерно-технического обеспечения (при их наличии) (документы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>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(документ представляется заявителем самостоятельно, если указанный документ (его копия или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8) документ, подтверждающий заключение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9)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(документ представляется заявителем самостоятельно, если указанный документ (его копия или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10) технический план объекта капитального строительства, подготовленный в соответствии с Федеральным законом от 24 июля 2007 г. № 221-ФЗ «О государственном кадастре недвижимости» (документ представляется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Заявители представляют оригиналы документов, указанных в подпунктах 3, 4, 5, 6 настоящего подраздела. Документ, указанный в пункте 3 настоящего подраздела, представляется в 2-х экземплярах. Остальные документы допускается представлять в виде заверенных копий, которые в случае выдачи разрешения на ввод объекта в эксплуатацию не возвращаются.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порядке межведомственного электронного взаимодействия администрация поселения запрашивает: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1) правоустанавливающие документы на земельный участок (договор аренды на земельный участок с кадастровым планом земельного участка, либо свидетельство о государственной регистрации права собственности на земельный участок) (если данные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4) акт приемки объекта капитального строительства (в случае осуществления строительства, реконструкции на основании договора) (если данный документ находится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(акт о соответствии построенного, реконструированного объекта капитального строительства требованиям технических регламентов (норм и правил) (если данный документ находится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такой документ запрашивается в рамках межведомственного и межуровневого взаимодействия);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 (акт 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реконструкции, объектов индивидуального жилищного строительства (если данный документ находится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осуществляющими эксплуатацию сетей инженерно-технического обеспечения (при их наличии) (если данные документы находятся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>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данный документ находится в распоряжении органов государственной власти, органов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(если данный документ находится в распоряжении органов государственной власти, органов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11) технический план объекта капитального строительства, подготовленный в соответствии с Федеральным законом от 24 июля 2007 г. № 221-ФЗ «О государственном кадастре недвижимости» (если данный документ находится в распоряжении органов государственной власти, органов местного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основанием для отказа в предоставлении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6" w:history="1">
        <w:r w:rsidRPr="002913D8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913D8">
          <w:rPr>
            <w:rFonts w:ascii="Times New Roman" w:hAnsi="Times New Roman" w:cs="Times New Roman"/>
            <w:sz w:val="24"/>
            <w:szCs w:val="24"/>
          </w:rPr>
          <w:t>2 части 1 статьи 7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Федерального закона № 210-ФЗ при предоставлении муниципальной услуги администрация поселения не вправе требовать от заявителя: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2913D8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государственных и муниципальных услуг, в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9" w:history="1">
        <w:r w:rsidRPr="002913D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перечень документов.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8" w:name="P193"/>
      <w:bookmarkEnd w:id="8"/>
      <w:r w:rsidRPr="002913D8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1) представление неполного пакета документов, указанных в </w:t>
      </w:r>
      <w:hyperlink w:anchor="P165" w:history="1">
        <w:r w:rsidRPr="002913D8">
          <w:rPr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2.15. Срок и порядок регистрации заявления, в том числе в электронной форме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- в журнале входящей документации в администрации поселения путем присвоения входящего номера и даты поступления документа в течение 1 рабочего дня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- 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оборудование пандусов, наличие удобной офисной мебели.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поселения, на официальном сайте администрации поселения, на Едином портале государственных и муниципальных услуг и на Портале государственных и муниципальных услуг.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обеспечение информирования о работе администрации поселения и предоставляемой муниципальной услуге (размещение информации на Едином портале государственных и муниципальных услуг и Портале государственных и муниципальных услуг);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условия доступа к территории, зданию администрации поселения (территориальная доступность, обеспечение пешеходной доступности (не более 10 минут пешком) от остановок общественного транспорта к зданию местной администрации, наличие необходимого количества парковочных мест);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обеспечение свободного доступа в здание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строгое соблюдение стандарта и порядка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отсутствие жалоб.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 администрации поселения, предоставляющий муниципальную услугу: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заявления;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рассмотрении заявления специалист администрации поселения, предоставляющий муниципальную услугу, не вправе: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искажать положения нормативных правовых актов;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вносить изменения и дополнения в любые представленные заявителем документы;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2.18.1.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1) предоставление в установленном порядке информации и обеспечение доступа заявителей к сведениям о муниципальной услуге;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2) подача запроса и иных документов, необходимых для предоставления муниципальной услуги, и прием такого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Портала государственных и муниципальных услуг;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3) получение сведений о ходе выполнения запроса о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услуги, если иное не установлено федеральным законом;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6) иные действия, необходимые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МФЦ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МФЦ в соответствии с соглашением.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взаимодействие с администрацией поселения, предоставляющей муниципальную услугу;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 предоставлением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поселения, предоставляющий муниципальную услугу, направляет необходимые документы в МФЦ для их последующей выдачи заявителю.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3.1. Описание последовательности действий при предоставлении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выдачи разрешения на ввод объекта в эксплуатацию;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формирование и направление запросов в органы (организации), участвующие в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рассмотрение принятых документов, необходимых для выдачи разрешения на ввод объекта в эксплуатацию;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осмотр объекта капитального строительства;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письменное уведомление об отказе в выдаче разрешения на ввод объекта в эксплуатацию;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подготовка и выдача разрешения на ввод объекта в эксплуатацию;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порядок осуществления административных процедур (действий) в электронной форме.</w:t>
      </w:r>
    </w:p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hyperlink w:anchor="P1487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№2 к Административному регламенту.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3.2. Прием заявления и документов, необходимых для выдачи разрешения на ввод объекта в эксплуатацию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3.2.1. Прием заявления и документов, необходимых для выдачи разрешения на ввод объекта в эксплуатацию в структурном подразделении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администрацию поселения заявления и документов, необходимых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 на ввод объекта в эксплуатацию.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ходе приема специалист проверяет правильность заполнения заявления (представлено в приложении №3 к Административному регламенту), полноту содержащихся в них сведений. Также проверяет на наличие подчисток, приписок, зачеркнутых слов; на наличие повреждений, которые могут повлечь к неправильному истолкованию.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Документы, в ходе проверки которых выявлены нарушения, в соответствии с подразделом 2.10 раздела II не подлежат приему.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Факт предоставления заявления и документов фиксируется путем регистрации в системе электронного документооборота в течение 1 дня с момента подачи.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3.2.2. Прием заявления и документов, необходимых для выдачи разрешения на ввод объекта в эксплуатацию, их первичная проверка и регистрация в МФЦ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МФЦ в структурное подразделение через СЭД, при этом меняя статус в СЭД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«отправлено в ведомство».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к нему в МФЦ в будние дни после 16:00 или в субботу, указанные заявление и документы направляются в администрацию поселения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администрацию поселения.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дата поступления заявления;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порядковый номер регистрации заявления;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уведомление о принятии документов;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подпись специалиста МФЦ, ответственного за прием и регистрацию документов;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срок представления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расписка о выдаче результата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специалистом МФЦ, ответственным за прием и регистрацию документов, заявления и документов к нему, необходимых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3.3. Формирование и направление запросов в органы (организации), участвующие в предоставлении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Межведомственный запрос администрации муниципального образования Чувашской Республики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3.4. Рассмотрение принятых документов, необходимых для выдачи разрешения на ввод объекта в эксплуатацию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заявления и документов к нему к рассмотрению.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 администрации поселения рассматривает заявление с прилагаемыми к ним документами, предусмотренными подразделом 2.6 раздела II настоящего Административного регламента, в течение 1 рабочего дня со дня их регистрации.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течение рабочего дня в случае выявления в документах подчисток, приписок, зачеркнутых слов и иных не оговоренных в них исправлений, наличия повреждений, которые могут повлечь к неправильному истолкованию содержания документов, противоречий, неточностей в представленных на рассмотрение документах, либо непредставления полного комплекта документов, специалист администрации поселения должен связаться с заявителем по телефону, ясно изложить противоречия, неточности в представленных документах, назвать недостающие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документы и указать на необходимость устранения данных недостатков в срок, не превышающий 3 рабочих дня со дня уведомления. В случае если заявление с документами поступило из МФЦ в срок, не превышающий 3 рабочих дня со дня уведомления, документы, свидетельствующие об устранении замечаний, должны быть доставлены из МФЦ в администрацию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случае если в течение 3 рабочих дней указанные замечания не устранены, специалист администрации поселения в течение 2 рабочих дней готовит и отправляет почтовым отправлением с уведомлением письмо администрации поселения о необходимости устранения указанных замечаний в течение 3 рабочих дней со дня уведомления. При этом срок рассмотрения поступившего Заявления начинает исчисляться заново со дня поступления в администрацию поселения документов, свидетельствующих об устранении замечаний. В случае если замечания не устранены в указанный срок, специалист администрации поселения готовит проект письменного отказа в предоставлении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рассмотрение принятых документов, необходимых для выдачи разрешения на ввод объекта в эксплуатацию.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3.5. Осмотр объекта капитального строительства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Основание административной процедуры является рассмотрение принятых документов, необходимых для выдачи разрешения на ввод объекта в эксплуатацию.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После проверки представленных застройщиком документов на наличие согласно подразделу 2.6 раздела II настоящего Административного регламента и правильности оформления специалист администрации поселения уведомляет застройщика, связавшись с ним по номеру телефона, указанному в заявлении, о необходимости осуществления осмотра объекта и в течение 1 дня с выездом на место производит осмотр объекта капитального строительства.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>Осмотр объекта капитального строительства осуществляется в присутствии застройщика либо его представителя в срок, не превышающий 1 дня со дня установления соответствия документов на наличие согласно подразделу 2.6 раздела II настоящего Административного регламента и правильности оформления.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, за исключением случаев осуществления строительства, реконструкции объекта индивидуального жилищного строительства.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3.6. Письменное уведомление об отказе в выдаче разрешения на ввод объекта в эксплуатацию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выявление специалистом администрации поселения оснований для отказа в предоставлении муниципальной услуги в соответствии с подразделом 2.10 настоящего Административного регламента.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поселения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не превышающий 3 рабочих дня со дня уведомления.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Специалист администрации поселения в течение 1 рабочего дня со дня установления факта не устранения замечаний составляет и отправляет почтовым отправлением письменное уведомление администрации поселения об отказе в выдаче разрешения на ввод объекта в эксплуатацию (далее – уведомление об отказе) (1 экз., оригинал), с указанием причин отказа и возможностей их устранения.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специалист администрации поселения в течение 1 рабочего дня со дня установления факта не устранения замечаний составляет и отправляет в МФЦ письменное уведомление об отказе (1 экз., оригинал) с указанием причин отказа и возможностей их устранения. К уведомлению об отказе прилагаются все представленные документы.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Специалист МФЦ в день поступления от администрации поселения уведомления об отказе фиксирует в СЭД информацию о смене статуса документа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«отказано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услуге» и извещает заявителя по телефону.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>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Заявителю выдается 1 экз. уведомления об отказе (оригинал) с прилагаемыми документами при личном обращении.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является выдача письменного уведомления об отказе в выдаче разрешения на ввод объекта в эксплуатацию (представлено в приложении №4 к Административному регламенту).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13D8">
        <w:rPr>
          <w:rFonts w:ascii="Times New Roman" w:hAnsi="Times New Roman" w:cs="Times New Roman"/>
          <w:sz w:val="24"/>
          <w:szCs w:val="24"/>
        </w:rPr>
        <w:t>.5. Подготовка и выдача разрешения на ввод объекта в эксплуатацию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Основанием административной процедуры является принятие и рассмотрение заявления и приложенных к нему документов.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В случае выполнения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документации, специалистом администрации поселения в течение 1 дня готовится разрешение.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2913D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(зарегистрирован в Министерстве юстиции Российской Федерации 9 апреля 2015 г., регистрационный № 36782) (представлена в приложении № 5 к Административному регламенту).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Глава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администрации поселения в журнале учета выданных разрешений на ввод в эксплуатацию объектов.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хранится в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24 июля 2007 г. № 221-ФЗ «О государственном кадастре недвижимости».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с прилагаемыми документами поступило из МФЦ, специалист администрации поселения в течение одного рабочего дня со дня подписания главой администрации поселения организует доставку постановления в МФЦ для его вручения заявителю.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Специалист МФЦ в день поступления из администрации поселения постановления фиксирует его поступление в СЭД.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«выдано». Также в расписке о принятии заявления проставляется подпись заявителя с указанием даты выдачи постановления.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на ввод объекта в эксплуатацию.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услуг, официальном сайте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посредством размещения вопроса на официальном сайте администрации поселения в информационно-телекоммуникационной сети «Интернет».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10" w:history="1">
        <w:r w:rsidRPr="002913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от 6 апреля 2011 г. № 63-ФЗ «Об электронной подписи» и требованиями Федерального </w:t>
      </w:r>
      <w:hyperlink r:id="rId11" w:history="1">
        <w:r w:rsidRPr="002913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получения сведений о ходе выполнения запроса о предоставлении муниципальной услуги, в случае если заявление с документами, указанными в </w:t>
      </w:r>
      <w:hyperlink w:anchor="P165" w:history="1">
        <w:r w:rsidRPr="002913D8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было предоставлено в МФЦ, используя Единый портал государственных и муниципальных услуг или Портал государственных и муниципальных услуг.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в целях приема обращений за предоставлением такой услуги, осуществляются в соответствии с </w:t>
      </w:r>
      <w:hyperlink r:id="rId12" w:history="1">
        <w:r w:rsidRPr="002913D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глава сельского поселения рассматривает вопрос о привлечении виновных лиц к дисциплинарной ответственности.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 действий (бездействия) органа местного самоуправления,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а также его должностных лиц, муниципальных служащих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по основаниям и в порядке, которые установлены </w:t>
      </w:r>
      <w:hyperlink r:id="rId13" w:history="1">
        <w:r w:rsidRPr="002913D8">
          <w:rPr>
            <w:rFonts w:ascii="Times New Roman" w:hAnsi="Times New Roman" w:cs="Times New Roman"/>
            <w:sz w:val="24"/>
            <w:szCs w:val="24"/>
          </w:rPr>
          <w:t>статьями 11.1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2913D8">
          <w:rPr>
            <w:rFonts w:ascii="Times New Roman" w:hAnsi="Times New Roman" w:cs="Times New Roman"/>
            <w:sz w:val="24"/>
            <w:szCs w:val="24"/>
          </w:rPr>
          <w:t>11.2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</w:t>
      </w:r>
      <w:r w:rsidRPr="002913D8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Чувашской Республики;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отказ администрации поселения,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поселения.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Портала государственных и муниципальных услуг, а также может быть принята при личном приеме заявителя.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Жалоба в соответствии с Федеральным </w:t>
      </w:r>
      <w:hyperlink r:id="rId15" w:history="1">
        <w:r w:rsidRPr="002913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№ 210-ФЗ должна содержать: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наименование администрации поселения,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>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официального сайта администрации поселения;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Единого портала государственных и муниципальных услуг;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- Портала государственных и муниципальных услуг.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5.5. Сроки рассмотрения жалобы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Жалоба, поступившая в администрацию поселения,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5.6. Результат рассмотрения жалобы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6" w:history="1">
        <w:r w:rsidRPr="002913D8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2913D8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администрация поселения принимает одно из следующих решений: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местной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местной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5.7. Порядок информирования заявителя о результатах рассмотрения жалобы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</w:p>
    <w:p w:rsidR="002913D8" w:rsidRPr="00955D42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2913D8" w:rsidRPr="002913D8" w:rsidRDefault="002913D8" w:rsidP="00291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администрации поселения, на Едином портале государственных и муниципальных услуг, на Портале государственных и муниципальных услуг, на официальном сайте администрации поселения, в ходе личного приема, а также по телефону, электронной почте.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955D42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lastRenderedPageBreak/>
        <w:t>Прило</w:t>
      </w:r>
      <w:r w:rsidR="002913D8" w:rsidRPr="00955D42">
        <w:rPr>
          <w:rFonts w:ascii="Times New Roman" w:hAnsi="Times New Roman" w:cs="Times New Roman"/>
        </w:rPr>
        <w:t>жение № 1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к Административному регламенту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по предоставлению администрацией 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955D42">
        <w:rPr>
          <w:rFonts w:ascii="Times New Roman" w:hAnsi="Times New Roman" w:cs="Times New Roman"/>
        </w:rPr>
        <w:t>Хочашевского</w:t>
      </w:r>
      <w:proofErr w:type="spellEnd"/>
      <w:r w:rsidRPr="00955D42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5D42">
        <w:rPr>
          <w:rFonts w:ascii="Times New Roman" w:hAnsi="Times New Roman" w:cs="Times New Roman"/>
        </w:rPr>
        <w:t>Ядринского</w:t>
      </w:r>
      <w:proofErr w:type="spellEnd"/>
      <w:r w:rsidRPr="00955D42">
        <w:rPr>
          <w:rFonts w:ascii="Times New Roman" w:hAnsi="Times New Roman" w:cs="Times New Roman"/>
        </w:rPr>
        <w:t xml:space="preserve"> района 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Чувашской Республики муниципальной услуги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«Выдача разрешения на ввод объекта в эксплуатацию»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bookmarkStart w:id="9" w:name="P503"/>
      <w:bookmarkEnd w:id="9"/>
      <w:r w:rsidRPr="002913D8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Адрес: ЧР,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55D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5D4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55D42">
        <w:rPr>
          <w:rFonts w:ascii="Times New Roman" w:hAnsi="Times New Roman" w:cs="Times New Roman"/>
          <w:sz w:val="24"/>
          <w:szCs w:val="24"/>
        </w:rPr>
        <w:t>очашево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, ул. </w:t>
      </w:r>
      <w:r w:rsidR="00955D42">
        <w:rPr>
          <w:rFonts w:ascii="Times New Roman" w:hAnsi="Times New Roman" w:cs="Times New Roman"/>
          <w:sz w:val="24"/>
          <w:szCs w:val="24"/>
        </w:rPr>
        <w:t>Березова</w:t>
      </w:r>
      <w:r w:rsidRPr="002913D8">
        <w:rPr>
          <w:rFonts w:ascii="Times New Roman" w:hAnsi="Times New Roman" w:cs="Times New Roman"/>
          <w:sz w:val="24"/>
          <w:szCs w:val="24"/>
        </w:rPr>
        <w:t xml:space="preserve">я, дом </w:t>
      </w:r>
      <w:r w:rsidR="00955D42">
        <w:rPr>
          <w:rFonts w:ascii="Times New Roman" w:hAnsi="Times New Roman" w:cs="Times New Roman"/>
          <w:sz w:val="24"/>
          <w:szCs w:val="24"/>
        </w:rPr>
        <w:t>27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Адрес сайта в сети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>: http://gov.cap.ru/main.asp?govid=52</w:t>
      </w:r>
      <w:r w:rsidR="00955D42">
        <w:rPr>
          <w:rFonts w:ascii="Times New Roman" w:hAnsi="Times New Roman" w:cs="Times New Roman"/>
          <w:sz w:val="24"/>
          <w:szCs w:val="24"/>
        </w:rPr>
        <w:t>9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7" w:history="1">
        <w:r w:rsidR="00955D42" w:rsidRPr="00D53DEC">
          <w:rPr>
            <w:rStyle w:val="a4"/>
            <w:rFonts w:ascii="Times New Roman" w:hAnsi="Times New Roman" w:cs="Times New Roman"/>
            <w:sz w:val="24"/>
            <w:szCs w:val="24"/>
          </w:rPr>
          <w:t>sao-</w:t>
        </w:r>
        <w:r w:rsidR="00955D42" w:rsidRPr="00D53D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xocha</w:t>
        </w:r>
        <w:r w:rsidR="00955D42" w:rsidRPr="00D53DEC">
          <w:rPr>
            <w:rStyle w:val="a4"/>
            <w:rFonts w:ascii="Times New Roman" w:hAnsi="Times New Roman" w:cs="Times New Roman"/>
            <w:sz w:val="24"/>
            <w:szCs w:val="24"/>
          </w:rPr>
          <w:t>sh@yadrin.cap.ru</w:t>
        </w:r>
      </w:hyperlink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246"/>
        <w:gridCol w:w="1783"/>
        <w:gridCol w:w="1779"/>
      </w:tblGrid>
      <w:tr w:rsidR="002913D8" w:rsidRPr="002913D8" w:rsidTr="002C2B4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2913D8" w:rsidRPr="002913D8" w:rsidTr="002C2B4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955D42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Святослав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Хочашевского</w:t>
            </w:r>
            <w:proofErr w:type="spellEnd"/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8(83547) </w:t>
            </w:r>
          </w:p>
          <w:p w:rsidR="002913D8" w:rsidRPr="002913D8" w:rsidRDefault="002913D8" w:rsidP="0095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913D8" w:rsidRPr="002913D8" w:rsidTr="002C2B4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955D42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Надежда Петровна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Хочашевского</w:t>
            </w:r>
            <w:proofErr w:type="spell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8(83547) </w:t>
            </w:r>
          </w:p>
          <w:p w:rsidR="002913D8" w:rsidRPr="002913D8" w:rsidRDefault="00955D42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Перерыв на обед с 1200 до 1300 часов; выходные дни – воскресенье, а также нерабочие праздничные дни.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АУ «МФЦ» 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           Адрес: ЧР,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2913D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дрин, ул. 30  лет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Поебы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>, дом 1,каб-201-209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Адрес сайта в сети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2913D8">
          <w:rPr>
            <w:rFonts w:ascii="Times New Roman" w:hAnsi="Times New Roman" w:cs="Times New Roman"/>
            <w:sz w:val="24"/>
            <w:szCs w:val="24"/>
          </w:rPr>
          <w:t>http://gov.cap.ru/Default.aspx?gov_id=810</w:t>
        </w:r>
      </w:hyperlink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9" w:history="1">
        <w:r w:rsidRPr="002913D8">
          <w:rPr>
            <w:rFonts w:ascii="Times New Roman" w:hAnsi="Times New Roman" w:cs="Times New Roman"/>
            <w:sz w:val="24"/>
            <w:szCs w:val="24"/>
          </w:rPr>
          <w:t>mfc1@yadrin.cap.ru</w:t>
        </w:r>
      </w:hyperlink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2396"/>
        <w:gridCol w:w="2073"/>
        <w:gridCol w:w="1887"/>
        <w:gridCol w:w="2913"/>
      </w:tblGrid>
      <w:tr w:rsidR="002913D8" w:rsidRPr="002913D8" w:rsidTr="002C2B4A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Служебный телефон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</w:tr>
      <w:tr w:rsidR="002913D8" w:rsidRPr="002913D8" w:rsidTr="002C2B4A">
        <w:trPr>
          <w:cantSplit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Шоронова</w:t>
            </w:r>
            <w:proofErr w:type="spell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Ирина Рудольфовна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8(83547)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22-1-66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 четверг, 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с 8.00 ч. до 18.00 ч., без обеда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пятница - с 8.00 ч. до 17.00 ч, без обеда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суббота - с 9.00 ч. до 13.00 ч.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cantSplit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Ильин Руслан Валерьевич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Иванова Евгения Геннадьевна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Главный- специалист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8(83547) </w:t>
            </w:r>
          </w:p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22-1-66</w:t>
            </w: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Без перерыва на обед;  выходные дни – воскресенье, а также нерабочие праздничные дни.</w:t>
      </w:r>
    </w:p>
    <w:p w:rsid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Pr="002913D8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lastRenderedPageBreak/>
        <w:t>Приложение № 2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к Административному регламенту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955D42">
        <w:rPr>
          <w:rFonts w:ascii="Times New Roman" w:hAnsi="Times New Roman" w:cs="Times New Roman"/>
        </w:rPr>
        <w:t>Хочашевского</w:t>
      </w:r>
      <w:proofErr w:type="spellEnd"/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5D42">
        <w:rPr>
          <w:rFonts w:ascii="Times New Roman" w:hAnsi="Times New Roman" w:cs="Times New Roman"/>
        </w:rPr>
        <w:t>Ядринского</w:t>
      </w:r>
      <w:proofErr w:type="spellEnd"/>
      <w:r w:rsidRPr="00955D42">
        <w:rPr>
          <w:rFonts w:ascii="Times New Roman" w:hAnsi="Times New Roman" w:cs="Times New Roman"/>
        </w:rPr>
        <w:t xml:space="preserve"> района 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Чувашской Республики муниципальной услуги 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«Выдача разрешения на ввод объекта в эксплуатацию»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955D42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</w:t>
      </w:r>
      <w:r w:rsidR="002913D8" w:rsidRPr="00955D42">
        <w:rPr>
          <w:rFonts w:ascii="Times New Roman" w:hAnsi="Times New Roman" w:cs="Times New Roman"/>
          <w:sz w:val="24"/>
          <w:szCs w:val="24"/>
        </w:rPr>
        <w:t>БЛОК – СХЕМА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ПРЕДОСТАВЛЕНИЯ МУНИЦИПАЛЬНОЙ УСЛУГИ «ВЫДАЧА РАЗРЕШЕНИЯ НА ВВОД В ЭКСПЛУАТАЦИЮ ОБЪЕКТА КАПИТАЛЬНОГО СТРОИТЕЛЬСТВА»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2" w:type="dxa"/>
        <w:tblLayout w:type="fixed"/>
        <w:tblLook w:val="0000"/>
      </w:tblPr>
      <w:tblGrid>
        <w:gridCol w:w="4414"/>
      </w:tblGrid>
      <w:tr w:rsidR="002913D8" w:rsidRPr="002913D8" w:rsidTr="002C2B4A">
        <w:trPr>
          <w:trHeight w:val="22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выдачи разрешения на ввод объекта в эксплуатацию</w:t>
            </w:r>
          </w:p>
        </w:tc>
      </w:tr>
    </w:tbl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1" style="position:absolute;z-index:251666432;mso-position-horizontal-relative:text;mso-position-vertical-relative:text" from="238.95pt,-.35pt" to="238.95pt,11.65pt" strokeweight=".26mm">
            <v:stroke endarrow="block" joinstyle="miter" endcap="square"/>
          </v:line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W w:w="0" w:type="auto"/>
        <w:tblInd w:w="2792" w:type="dxa"/>
        <w:tblLayout w:type="fixed"/>
        <w:tblLook w:val="0000"/>
      </w:tblPr>
      <w:tblGrid>
        <w:gridCol w:w="4414"/>
      </w:tblGrid>
      <w:tr w:rsidR="002913D8" w:rsidRPr="002913D8" w:rsidTr="002C2B4A">
        <w:trPr>
          <w:trHeight w:val="34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запросов в органы (организации), участвующие в предоставлении муниципальной услуги</w:t>
            </w:r>
          </w:p>
        </w:tc>
      </w:tr>
    </w:tbl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06" style="position:absolute;z-index:251661312;mso-position-horizontal-relative:text;mso-position-vertical-relative:text" from="240.45pt,1.2pt" to="240.45pt,13.2pt" strokeweight=".26mm">
            <v:stroke endarrow="block" joinstyle="miter" endcap="square"/>
          </v:line>
        </w:pict>
      </w:r>
    </w:p>
    <w:tbl>
      <w:tblPr>
        <w:tblW w:w="0" w:type="auto"/>
        <w:tblInd w:w="2792" w:type="dxa"/>
        <w:tblLayout w:type="fixed"/>
        <w:tblLook w:val="0000"/>
      </w:tblPr>
      <w:tblGrid>
        <w:gridCol w:w="4414"/>
      </w:tblGrid>
      <w:tr w:rsidR="002913D8" w:rsidRPr="002913D8" w:rsidTr="002C2B4A">
        <w:trPr>
          <w:trHeight w:val="43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документов, необходимых для выдачи разрешения на ввод объекта в эксплуатацию</w:t>
            </w:r>
          </w:p>
        </w:tc>
      </w:tr>
    </w:tbl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07" style="position:absolute;z-index:251662336;mso-position-horizontal-relative:text;mso-position-vertical-relative:text" from="240.6pt,3.2pt" to="240.6pt,15.2pt" strokeweight=".26mm">
            <v:stroke endarrow="block" joinstyle="miter" endcap="square"/>
          </v:line>
        </w:pict>
      </w:r>
    </w:p>
    <w:tbl>
      <w:tblPr>
        <w:tblW w:w="0" w:type="auto"/>
        <w:tblInd w:w="2792" w:type="dxa"/>
        <w:tblLayout w:type="fixed"/>
        <w:tblLook w:val="0000"/>
      </w:tblPr>
      <w:tblGrid>
        <w:gridCol w:w="4414"/>
      </w:tblGrid>
      <w:tr w:rsidR="002913D8" w:rsidRPr="002913D8" w:rsidTr="002C2B4A">
        <w:trPr>
          <w:trHeight w:val="31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Осмотр объекта капитального строительства</w:t>
            </w:r>
          </w:p>
        </w:tc>
      </w:tr>
    </w:tbl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08" style="position:absolute;z-index:251663360;mso-position-horizontal-relative:text;mso-position-vertical-relative:text" from="164.1pt,1.45pt" to="164.1pt,13.45pt" strokeweight=".26mm">
            <v:stroke endarrow="block" joinstyle="miter" endcap="squar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09" style="position:absolute;z-index:251664384;mso-position-horizontal-relative:text;mso-position-vertical-relative:text" from="327.6pt,1.45pt" to="327.6pt,13.45pt" strokeweight=".26mm">
            <v:stroke endarrow="block" joinstyle="miter" endcap="square"/>
          </v:line>
        </w:pict>
      </w:r>
    </w:p>
    <w:tbl>
      <w:tblPr>
        <w:tblW w:w="0" w:type="auto"/>
        <w:tblInd w:w="240" w:type="dxa"/>
        <w:tblLayout w:type="fixed"/>
        <w:tblLook w:val="0000"/>
      </w:tblPr>
      <w:tblGrid>
        <w:gridCol w:w="4500"/>
        <w:gridCol w:w="930"/>
        <w:gridCol w:w="3379"/>
      </w:tblGrid>
      <w:tr w:rsidR="002913D8" w:rsidRPr="002913D8" w:rsidTr="002C2B4A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об отказе в выдаче разрешения на ввод объекта в эксплуатацию</w:t>
            </w:r>
          </w:p>
        </w:tc>
        <w:tc>
          <w:tcPr>
            <w:tcW w:w="930" w:type="dxa"/>
            <w:tcBorders>
              <w:lef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разрешения на ввод объекта в эксплуатацию</w:t>
            </w:r>
          </w:p>
        </w:tc>
      </w:tr>
    </w:tbl>
    <w:p w:rsidR="002913D8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0" style="position:absolute;z-index:251665408;mso-position-horizontal-relative:text;mso-position-vertical-relative:text" from="329.1pt,1.95pt" to="329.1pt,13.95pt" strokeweight=".26mm">
            <v:stroke endarrow="block" joinstyle="miter" endcap="square"/>
          </v:line>
        </w:pict>
      </w:r>
    </w:p>
    <w:tbl>
      <w:tblPr>
        <w:tblW w:w="0" w:type="auto"/>
        <w:tblInd w:w="5627" w:type="dxa"/>
        <w:tblLayout w:type="fixed"/>
        <w:tblLook w:val="0000"/>
      </w:tblPr>
      <w:tblGrid>
        <w:gridCol w:w="3422"/>
      </w:tblGrid>
      <w:tr w:rsidR="002913D8" w:rsidRPr="002913D8" w:rsidTr="002C2B4A">
        <w:trPr>
          <w:trHeight w:val="43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административных процедур (действий) в электронной форме</w:t>
            </w: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955D42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lastRenderedPageBreak/>
        <w:t>Пр</w:t>
      </w:r>
      <w:r w:rsidR="002913D8" w:rsidRPr="00955D42">
        <w:rPr>
          <w:rFonts w:ascii="Times New Roman" w:hAnsi="Times New Roman" w:cs="Times New Roman"/>
        </w:rPr>
        <w:t>иложение № 3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к Административному регламенту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955D42">
        <w:rPr>
          <w:rFonts w:ascii="Times New Roman" w:hAnsi="Times New Roman" w:cs="Times New Roman"/>
        </w:rPr>
        <w:t>Хочашевского</w:t>
      </w:r>
      <w:proofErr w:type="spellEnd"/>
      <w:r w:rsidRPr="00955D42">
        <w:rPr>
          <w:rFonts w:ascii="Times New Roman" w:hAnsi="Times New Roman" w:cs="Times New Roman"/>
        </w:rPr>
        <w:t xml:space="preserve"> 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955D42">
        <w:rPr>
          <w:rFonts w:ascii="Times New Roman" w:hAnsi="Times New Roman" w:cs="Times New Roman"/>
        </w:rPr>
        <w:t>Ядринского</w:t>
      </w:r>
      <w:proofErr w:type="spellEnd"/>
      <w:r w:rsidRPr="00955D42">
        <w:rPr>
          <w:rFonts w:ascii="Times New Roman" w:hAnsi="Times New Roman" w:cs="Times New Roman"/>
        </w:rPr>
        <w:t xml:space="preserve"> района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Чувашской Республики муниципальной услуги 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«Выдача разрешения на ввод объекта в эксплуатацию»</w:t>
      </w: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13D8" w:rsidRPr="002913D8" w:rsidRDefault="00955D42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913D8" w:rsidRPr="002913D8">
        <w:rPr>
          <w:rFonts w:ascii="Times New Roman" w:hAnsi="Times New Roman" w:cs="Times New Roman"/>
          <w:sz w:val="24"/>
          <w:szCs w:val="24"/>
        </w:rPr>
        <w:t>ОБРАЗЕЦ</w:t>
      </w:r>
    </w:p>
    <w:p w:rsidR="002913D8" w:rsidRPr="002913D8" w:rsidRDefault="00955D42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13D8" w:rsidRPr="002913D8">
        <w:rPr>
          <w:rFonts w:ascii="Times New Roman" w:hAnsi="Times New Roman" w:cs="Times New Roman"/>
          <w:sz w:val="24"/>
          <w:szCs w:val="24"/>
        </w:rPr>
        <w:t>заявления о выдаче разрешения на ввод объекта в эксплуатацию</w:t>
      </w: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75A">
        <w:pict>
          <v:line id="_x0000_s1114" style="position:absolute;z-index:251669504" from="238.1pt,11.85pt" to="480.35pt,11.85pt" strokeweight=".42mm">
            <v:stroke joinstyle="miter" endcap="square"/>
          </v:line>
        </w:pic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5D42">
        <w:rPr>
          <w:rFonts w:ascii="Times New Roman" w:hAnsi="Times New Roman" w:cs="Times New Roman"/>
          <w:sz w:val="24"/>
          <w:szCs w:val="24"/>
        </w:rPr>
        <w:t>(наименование  органа местного самоуправления</w:t>
      </w:r>
      <w:proofErr w:type="gramEnd"/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3" style="position:absolute;z-index:251668480" from="231.35pt,1.15pt" to="480.35pt,1.15pt" strokeweight=".42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муниципального  образования)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Заявление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на получение разрешения на ввод объекта в эксплуатацию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Заказчик (застройщик, инвестор) </w:t>
      </w:r>
      <w:r w:rsidRPr="00955D4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                  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5" style="position:absolute;z-index:251670528" from="-.5pt,12.35pt" to="480.35pt,12.35pt" strokeweight=".18mm">
            <v:stroke joinstyle="miter" endcap="square"/>
          </v:line>
        </w:pic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объединения юридических лиц без права образования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6" style="position:absolute;z-index:251671552" from="3.8pt,1.85pt" to="480.35pt,1.85pt" strokeweight=".18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физического лица,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7" style="position:absolute;z-index:251672576" from="-.5pt,2.2pt" to="480.35pt,2.2pt" strokeweight=".18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почтовый адрес, телефон, факс, банковские реквизиты)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Прошу выдать разрешение на ввод объекта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8" style="position:absolute;z-index:251673600" from="-.5pt,1.6pt" to="480.35pt,1.6pt" strokeweight=".18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(наименование объекта недвижимости)</w:t>
      </w:r>
      <w:r w:rsidR="002913D8" w:rsidRPr="00955D42">
        <w:rPr>
          <w:rFonts w:ascii="Times New Roman" w:hAnsi="Times New Roman" w:cs="Times New Roman"/>
          <w:sz w:val="24"/>
          <w:szCs w:val="24"/>
        </w:rPr>
        <w:br/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на земельном участке по адресу    _______________________________________________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(город, улица, номер дома)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ab/>
      </w:r>
      <w:r w:rsidRPr="00955D42">
        <w:rPr>
          <w:rFonts w:ascii="Times New Roman" w:hAnsi="Times New Roman" w:cs="Times New Roman"/>
          <w:sz w:val="24"/>
          <w:szCs w:val="24"/>
        </w:rPr>
        <w:tab/>
      </w: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9" style="position:absolute;z-index:251674624" from="-1pt,1.5pt" to="480.35pt,1.5pt" strokeweight=".18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и кадастровый номер участка)</w:t>
      </w:r>
      <w:r w:rsidR="002913D8" w:rsidRPr="00955D42">
        <w:rPr>
          <w:rFonts w:ascii="Times New Roman" w:hAnsi="Times New Roman" w:cs="Times New Roman"/>
          <w:sz w:val="24"/>
          <w:szCs w:val="24"/>
        </w:rPr>
        <w:br/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закреплено: </w:t>
      </w:r>
      <w:r w:rsidRPr="00955D4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5D42">
        <w:rPr>
          <w:rFonts w:ascii="Times New Roman" w:hAnsi="Times New Roman" w:cs="Times New Roman"/>
          <w:sz w:val="24"/>
          <w:szCs w:val="24"/>
        </w:rPr>
        <w:t>(наименование документа</w:t>
      </w:r>
      <w:proofErr w:type="gramEnd"/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0" style="position:absolute;z-index:251675648" from="-3.15pt,1.25pt" to="480.35pt,1.25pt" strokeweight=".18mm">
            <v:stroke joinstyle="miter" endcap="square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на право собственности, владения, пользования, распоряжения земельным участком,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№       </w:t>
      </w:r>
      <w:r w:rsidRPr="00955D42">
        <w:rPr>
          <w:rFonts w:ascii="Times New Roman" w:hAnsi="Times New Roman" w:cs="Times New Roman"/>
          <w:sz w:val="24"/>
          <w:szCs w:val="24"/>
        </w:rPr>
        <w:tab/>
        <w:t xml:space="preserve">     от     </w:t>
      </w:r>
      <w:r w:rsidRPr="00955D42">
        <w:rPr>
          <w:rFonts w:ascii="Times New Roman" w:hAnsi="Times New Roman" w:cs="Times New Roman"/>
          <w:sz w:val="24"/>
          <w:szCs w:val="24"/>
        </w:rPr>
        <w:tab/>
      </w:r>
      <w:r w:rsidRPr="00955D42">
        <w:rPr>
          <w:rFonts w:ascii="Times New Roman" w:hAnsi="Times New Roman" w:cs="Times New Roman"/>
          <w:sz w:val="24"/>
          <w:szCs w:val="24"/>
        </w:rPr>
        <w:tab/>
        <w:t xml:space="preserve">  ________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12" style="position:absolute;z-index:251667456;mso-position-horizontal-relative:margin" from="-.5pt,8.05pt" to="480.35pt,8.05pt" strokeweight=".09mm">
            <v:stroke joinstyle="miter" endcap="square"/>
            <w10:wrap anchorx="margin"/>
          </v:line>
        </w:pic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разработана: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ab/>
      </w:r>
      <w:r w:rsidRPr="00955D42">
        <w:rPr>
          <w:rFonts w:ascii="Times New Roman" w:hAnsi="Times New Roman" w:cs="Times New Roman"/>
          <w:sz w:val="24"/>
          <w:szCs w:val="24"/>
        </w:rPr>
        <w:tab/>
      </w:r>
      <w:r w:rsidRPr="00955D42">
        <w:rPr>
          <w:rFonts w:ascii="Times New Roman" w:hAnsi="Times New Roman" w:cs="Times New Roman"/>
          <w:sz w:val="24"/>
          <w:szCs w:val="24"/>
        </w:rPr>
        <w:tab/>
      </w:r>
    </w:p>
    <w:p w:rsidR="002913D8" w:rsidRPr="00955D42" w:rsidRDefault="003D175A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1" style="position:absolute;z-index:251676672;mso-position-horizontal-relative:margin" from="0,1pt" to="480.35pt,1pt" strokeweight=".18mm">
            <v:stroke joinstyle="miter" endcap="square"/>
            <w10:wrap anchorx="margin"/>
          </v:line>
        </w:pict>
      </w:r>
      <w:r w:rsidR="002913D8" w:rsidRPr="00955D42">
        <w:rPr>
          <w:rFonts w:ascii="Times New Roman" w:hAnsi="Times New Roman" w:cs="Times New Roman"/>
          <w:sz w:val="24"/>
          <w:szCs w:val="24"/>
        </w:rPr>
        <w:t>(наименование проектно-изыскательской, проектной организации)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5D42">
        <w:rPr>
          <w:rFonts w:ascii="Times New Roman" w:hAnsi="Times New Roman" w:cs="Times New Roman"/>
          <w:sz w:val="24"/>
          <w:szCs w:val="24"/>
        </w:rPr>
        <w:lastRenderedPageBreak/>
        <w:t>имеющей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2913D8" w:rsidRPr="00955D42" w:rsidTr="002C2B4A">
        <w:trPr>
          <w:cantSplit/>
        </w:trPr>
        <w:tc>
          <w:tcPr>
            <w:tcW w:w="284" w:type="dxa"/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bottom"/>
          </w:tcPr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3D8" w:rsidRPr="00955D42" w:rsidRDefault="002913D8" w:rsidP="00955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 в установленном порядке с заинтересованными   организациями   и  органами   архитектуры   и градостроительства;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положительное заключение экспертизы проектной документации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ab/>
        <w:t xml:space="preserve"> №     ______       от     ___     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          (наименование органа, выдавшего заключение)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заключение органа государственного строительного надзора</w:t>
      </w:r>
      <w:r w:rsidRPr="00955D42">
        <w:rPr>
          <w:rFonts w:ascii="Times New Roman" w:hAnsi="Times New Roman" w:cs="Times New Roman"/>
          <w:sz w:val="24"/>
          <w:szCs w:val="24"/>
        </w:rPr>
        <w:tab/>
      </w:r>
      <w:r w:rsidRPr="00955D42">
        <w:rPr>
          <w:rFonts w:ascii="Times New Roman" w:hAnsi="Times New Roman" w:cs="Times New Roman"/>
          <w:sz w:val="24"/>
          <w:szCs w:val="24"/>
        </w:rPr>
        <w:tab/>
      </w:r>
    </w:p>
    <w:p w:rsid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ab/>
        <w:t xml:space="preserve">№       ______          от        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          (наименование органа, выдавшего заключение) 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>документ об утверждении проектной документации</w:t>
      </w:r>
    </w:p>
    <w:p w:rsidR="002913D8" w:rsidRPr="00955D42" w:rsidRDefault="002913D8" w:rsidP="0095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№       _______     от       </w:t>
      </w:r>
      <w:proofErr w:type="gramStart"/>
      <w:r w:rsidRPr="00955D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D42">
        <w:rPr>
          <w:rFonts w:ascii="Times New Roman" w:hAnsi="Times New Roman" w:cs="Times New Roman"/>
          <w:sz w:val="24"/>
          <w:szCs w:val="24"/>
        </w:rPr>
        <w:t>.</w:t>
      </w:r>
    </w:p>
    <w:p w:rsidR="002913D8" w:rsidRPr="002913D8" w:rsidRDefault="002913D8" w:rsidP="00955D42">
      <w:pPr>
        <w:pStyle w:val="a3"/>
      </w:pPr>
      <w:r w:rsidRPr="00955D42">
        <w:rPr>
          <w:rFonts w:ascii="Times New Roman" w:hAnsi="Times New Roman" w:cs="Times New Roman"/>
          <w:sz w:val="24"/>
          <w:szCs w:val="24"/>
        </w:rPr>
        <w:t xml:space="preserve"> (наименование органа, утвердившего проект</w:t>
      </w:r>
      <w:r w:rsidRPr="002913D8">
        <w:t>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строительства:</w:t>
      </w:r>
    </w:p>
    <w:tbl>
      <w:tblPr>
        <w:tblW w:w="0" w:type="auto"/>
        <w:tblInd w:w="-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0"/>
        <w:gridCol w:w="1944"/>
        <w:gridCol w:w="1768"/>
        <w:gridCol w:w="1798"/>
      </w:tblGrid>
      <w:tr w:rsidR="002913D8" w:rsidRPr="002913D8" w:rsidTr="002C2B4A">
        <w:trPr>
          <w:trHeight w:hRule="exact" w:val="60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913D8" w:rsidRPr="002913D8" w:rsidTr="002C2B4A">
        <w:trPr>
          <w:trHeight w:hRule="exact" w:val="250"/>
        </w:trPr>
        <w:tc>
          <w:tcPr>
            <w:tcW w:w="9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I. Общие показатели вводимого в эксплуатацию объекта</w:t>
            </w:r>
          </w:p>
        </w:tc>
      </w:tr>
      <w:tr w:rsidR="002913D8" w:rsidRPr="002913D8" w:rsidTr="002C2B4A">
        <w:trPr>
          <w:trHeight w:hRule="exact" w:val="57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57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58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58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встроенно</w:t>
            </w:r>
            <w:proofErr w:type="spell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ристроенных помещений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614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II. Нежилые объекты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Объекты непроизводственного назначения (школы, больницы, детские сады, объекты культуры, спорта и т. д.)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Количество мест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______________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Количество посещений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Вместимость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(иные показатели)</w:t>
      </w:r>
    </w:p>
    <w:p w:rsidR="00955D42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955D42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913D8" w:rsidRPr="002913D8">
        <w:rPr>
          <w:rFonts w:ascii="Times New Roman" w:hAnsi="Times New Roman" w:cs="Times New Roman"/>
          <w:sz w:val="24"/>
          <w:szCs w:val="24"/>
        </w:rPr>
        <w:t>Объекты производственного назначения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Мощность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 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Протяженность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(иные показатели)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Материалы фундамента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Материалы стен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Материалы перекрытий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</w:t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Материалы кровли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III. Объекты жилищного строительства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 кв. м. ___________________________________________________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(за  исключением балконов, лоджий, веранд и террас)</w:t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Количество этажей  (штук) 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Количество секций  (секций)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_________________</w:t>
      </w:r>
    </w:p>
    <w:tbl>
      <w:tblPr>
        <w:tblW w:w="0" w:type="auto"/>
        <w:tblInd w:w="-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9"/>
        <w:gridCol w:w="1596"/>
        <w:gridCol w:w="1368"/>
        <w:gridCol w:w="1557"/>
      </w:tblGrid>
      <w:tr w:rsidR="002913D8" w:rsidRPr="002913D8" w:rsidTr="002C2B4A">
        <w:trPr>
          <w:trHeight w:hRule="exact" w:val="61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913D8" w:rsidRPr="002913D8" w:rsidTr="002C2B4A">
        <w:trPr>
          <w:trHeight w:hRule="exact" w:val="28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Количество квартир - 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401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36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319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46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41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38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штук/кв.м.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rPr>
          <w:trHeight w:hRule="exact" w:val="69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Материалы фундаментов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Материалы стен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13D8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Материалы перекрытий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Материалы кровли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      ___ ________________</w:t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IV. Стоимость строительства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Стоимость строительства объекта — всего   тыс. рублей___________________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>В том числе строительно-монтажных работ - тыс. рублей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Приложение: документы,   необходимые   для   получения   разрешения на ввод объекта в эксплуатацию, согласно Положению в 1 экз. на ____ листах.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Заказчик (Застройщик): 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5"/>
        <w:gridCol w:w="851"/>
        <w:gridCol w:w="1928"/>
        <w:gridCol w:w="907"/>
        <w:gridCol w:w="1984"/>
        <w:gridCol w:w="1162"/>
      </w:tblGrid>
      <w:tr w:rsidR="002913D8" w:rsidRPr="002913D8" w:rsidTr="002C2B4A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2C2B4A">
        <w:tblPrEx>
          <w:tblCellMar>
            <w:left w:w="28" w:type="dxa"/>
            <w:right w:w="28" w:type="dxa"/>
          </w:tblCellMar>
        </w:tblPrEx>
        <w:tc>
          <w:tcPr>
            <w:tcW w:w="3005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1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(Ф.И.О.)</w:t>
            </w:r>
          </w:p>
        </w:tc>
      </w:tr>
      <w:tr w:rsidR="002913D8" w:rsidRPr="002913D8" w:rsidTr="002C2B4A">
        <w:tblPrEx>
          <w:tblCellMar>
            <w:left w:w="28" w:type="dxa"/>
            <w:right w:w="28" w:type="dxa"/>
          </w:tblCellMar>
        </w:tblPrEx>
        <w:tc>
          <w:tcPr>
            <w:tcW w:w="3005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Документы представлены на приеме   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«_______»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________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    20__ 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Входящий номер регистрации заявления </w:t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 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            (должность, Ф.И.О. должностного лица принявшего заявление)         ___________________________________________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</w:r>
      <w:r w:rsidRPr="002913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ab/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955D42" w:rsidRPr="002913D8" w:rsidRDefault="00955D42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2913D8">
        <w:lastRenderedPageBreak/>
        <w:tab/>
      </w:r>
      <w:r w:rsidRPr="00955D42">
        <w:rPr>
          <w:rFonts w:ascii="Times New Roman" w:hAnsi="Times New Roman" w:cs="Times New Roman"/>
        </w:rPr>
        <w:t>Приложение № 4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к Административному регламенту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955D42">
        <w:rPr>
          <w:rFonts w:ascii="Times New Roman" w:hAnsi="Times New Roman" w:cs="Times New Roman"/>
        </w:rPr>
        <w:t>Хочашевского</w:t>
      </w:r>
      <w:proofErr w:type="spellEnd"/>
      <w:r w:rsidRPr="00955D42">
        <w:rPr>
          <w:rFonts w:ascii="Times New Roman" w:hAnsi="Times New Roman" w:cs="Times New Roman"/>
        </w:rPr>
        <w:t xml:space="preserve"> 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955D42">
        <w:rPr>
          <w:rFonts w:ascii="Times New Roman" w:hAnsi="Times New Roman" w:cs="Times New Roman"/>
        </w:rPr>
        <w:t>Ядринского</w:t>
      </w:r>
      <w:proofErr w:type="spellEnd"/>
      <w:r w:rsidRPr="00955D42">
        <w:rPr>
          <w:rFonts w:ascii="Times New Roman" w:hAnsi="Times New Roman" w:cs="Times New Roman"/>
        </w:rPr>
        <w:t xml:space="preserve"> района</w:t>
      </w:r>
    </w:p>
    <w:p w:rsid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Чувашской Республики муниципальной услуги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«Выдача разрешения на ввод объекта в эксплуатацию»</w:t>
      </w:r>
    </w:p>
    <w:p w:rsidR="00955D42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2913D8">
        <w:t xml:space="preserve">                                                                      </w:t>
      </w:r>
      <w:r w:rsidRPr="00955D42">
        <w:rPr>
          <w:rFonts w:ascii="Times New Roman" w:hAnsi="Times New Roman" w:cs="Times New Roman"/>
        </w:rPr>
        <w:t>Кому: __________________________________</w:t>
      </w:r>
      <w:r w:rsidR="00955D42" w:rsidRPr="00955D42">
        <w:rPr>
          <w:rFonts w:ascii="Times New Roman" w:hAnsi="Times New Roman" w:cs="Times New Roman"/>
        </w:rPr>
        <w:t xml:space="preserve">  </w:t>
      </w:r>
    </w:p>
    <w:p w:rsidR="00955D42" w:rsidRPr="00955D42" w:rsidRDefault="00955D42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</w:t>
      </w:r>
      <w:r w:rsidR="002913D8" w:rsidRPr="00955D42">
        <w:rPr>
          <w:rFonts w:ascii="Times New Roman" w:hAnsi="Times New Roman" w:cs="Times New Roman"/>
        </w:rPr>
        <w:t xml:space="preserve">  </w:t>
      </w:r>
      <w:r w:rsidRPr="00955D42">
        <w:rPr>
          <w:rFonts w:ascii="Times New Roman" w:hAnsi="Times New Roman" w:cs="Times New Roman"/>
        </w:rPr>
        <w:t xml:space="preserve">   </w:t>
      </w:r>
      <w:r w:rsidR="002913D8" w:rsidRPr="00955D42">
        <w:rPr>
          <w:rFonts w:ascii="Times New Roman" w:hAnsi="Times New Roman" w:cs="Times New Roman"/>
        </w:rPr>
        <w:t xml:space="preserve">       </w:t>
      </w:r>
      <w:r w:rsidRPr="00955D4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913D8" w:rsidRPr="00955D42">
        <w:rPr>
          <w:rFonts w:ascii="Times New Roman" w:hAnsi="Times New Roman" w:cs="Times New Roman"/>
          <w:sz w:val="20"/>
          <w:szCs w:val="20"/>
        </w:rPr>
        <w:t>(наименование застройщика)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 _______________________________________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55D42">
        <w:rPr>
          <w:rFonts w:ascii="Times New Roman" w:hAnsi="Times New Roman" w:cs="Times New Roman"/>
          <w:sz w:val="20"/>
          <w:szCs w:val="20"/>
        </w:rPr>
        <w:t>(фамилия, имя, отчество – для граждан,</w:t>
      </w:r>
      <w:r w:rsidR="00955D42" w:rsidRPr="00955D42">
        <w:rPr>
          <w:rFonts w:ascii="Times New Roman" w:hAnsi="Times New Roman" w:cs="Times New Roman"/>
          <w:sz w:val="20"/>
          <w:szCs w:val="20"/>
        </w:rPr>
        <w:t xml:space="preserve"> </w:t>
      </w:r>
      <w:r w:rsidRPr="00955D42">
        <w:rPr>
          <w:rFonts w:ascii="Times New Roman" w:hAnsi="Times New Roman" w:cs="Times New Roman"/>
          <w:sz w:val="20"/>
          <w:szCs w:val="20"/>
        </w:rPr>
        <w:t>полное наименование организации – для юридических лиц),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55D42">
        <w:rPr>
          <w:rFonts w:ascii="Times New Roman" w:hAnsi="Times New Roman" w:cs="Times New Roman"/>
          <w:sz w:val="20"/>
          <w:szCs w:val="20"/>
        </w:rPr>
        <w:t>(его почтовый индекс и адрес)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</w:p>
    <w:p w:rsidR="00955D42" w:rsidRDefault="00955D42" w:rsidP="00955D42">
      <w:pPr>
        <w:pStyle w:val="a3"/>
        <w:jc w:val="right"/>
        <w:rPr>
          <w:rFonts w:ascii="Times New Roman" w:hAnsi="Times New Roman" w:cs="Times New Roman"/>
        </w:rPr>
      </w:pP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Уведомление №_______</w:t>
      </w:r>
    </w:p>
    <w:p w:rsidR="002913D8" w:rsidRPr="00955D42" w:rsidRDefault="002913D8" w:rsidP="00955D42">
      <w:pPr>
        <w:pStyle w:val="a3"/>
        <w:jc w:val="right"/>
        <w:rPr>
          <w:rFonts w:ascii="Times New Roman" w:hAnsi="Times New Roman" w:cs="Times New Roman"/>
        </w:rPr>
      </w:pPr>
      <w:r w:rsidRPr="00955D42">
        <w:rPr>
          <w:rFonts w:ascii="Times New Roman" w:hAnsi="Times New Roman" w:cs="Times New Roman"/>
        </w:rPr>
        <w:t>об отказе в выдаче разрешения на ввод в эксплуатацию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13D8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2913D8">
        <w:rPr>
          <w:rFonts w:ascii="Times New Roman" w:hAnsi="Times New Roman" w:cs="Times New Roman"/>
          <w:sz w:val="24"/>
          <w:szCs w:val="24"/>
        </w:rPr>
        <w:t xml:space="preserve"> района ЧР____ </w:t>
      </w:r>
    </w:p>
    <w:p w:rsidR="005A0CCA" w:rsidRPr="002913D8" w:rsidRDefault="005A0CC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913D8" w:rsidRPr="005A0CCA" w:rsidRDefault="002913D8" w:rsidP="002913D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A0CCA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федерального органа исполнительной власти, или  </w:t>
      </w:r>
      <w:proofErr w:type="gramEnd"/>
    </w:p>
    <w:p w:rsidR="002913D8" w:rsidRPr="005A0CCA" w:rsidRDefault="002913D8" w:rsidP="002913D8">
      <w:pPr>
        <w:rPr>
          <w:rFonts w:ascii="Times New Roman" w:hAnsi="Times New Roman" w:cs="Times New Roman"/>
          <w:sz w:val="20"/>
          <w:szCs w:val="20"/>
        </w:rPr>
      </w:pPr>
      <w:r w:rsidRPr="005A0CCA">
        <w:rPr>
          <w:rFonts w:ascii="Times New Roman" w:hAnsi="Times New Roman" w:cs="Times New Roman"/>
          <w:sz w:val="20"/>
          <w:szCs w:val="20"/>
        </w:rPr>
        <w:t>органа исполнительной власти субъекта Российской Федерации, или органа местного</w:t>
      </w:r>
    </w:p>
    <w:p w:rsidR="002913D8" w:rsidRPr="005A0CCA" w:rsidRDefault="002913D8" w:rsidP="002913D8">
      <w:pPr>
        <w:rPr>
          <w:rFonts w:ascii="Times New Roman" w:hAnsi="Times New Roman" w:cs="Times New Roman"/>
          <w:sz w:val="20"/>
          <w:szCs w:val="20"/>
        </w:rPr>
      </w:pPr>
      <w:r w:rsidRPr="005A0CCA">
        <w:rPr>
          <w:rFonts w:ascii="Times New Roman" w:hAnsi="Times New Roman" w:cs="Times New Roman"/>
          <w:sz w:val="20"/>
          <w:szCs w:val="20"/>
        </w:rPr>
        <w:t xml:space="preserve">самоуправления, </w:t>
      </w:r>
      <w:proofErr w:type="gramStart"/>
      <w:r w:rsidRPr="005A0CCA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5A0CCA">
        <w:rPr>
          <w:rFonts w:ascii="Times New Roman" w:hAnsi="Times New Roman" w:cs="Times New Roman"/>
          <w:sz w:val="20"/>
          <w:szCs w:val="20"/>
        </w:rPr>
        <w:t xml:space="preserve"> выдачу разрешения на строительство)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руководствуясь статьей 55 Градостроительного кодекса Российской Федерации, отказывает в выдаче разрешения на ввод в эксплуатацию объекта капитального строительства: 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A0CCA" w:rsidRDefault="002913D8" w:rsidP="002913D8">
      <w:pPr>
        <w:rPr>
          <w:rFonts w:ascii="Times New Roman" w:hAnsi="Times New Roman" w:cs="Times New Roman"/>
          <w:sz w:val="20"/>
          <w:szCs w:val="20"/>
        </w:rPr>
      </w:pPr>
      <w:r w:rsidRPr="00955D42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,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3D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913D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</w:t>
      </w:r>
    </w:p>
    <w:p w:rsidR="002913D8" w:rsidRPr="00955D42" w:rsidRDefault="002913D8" w:rsidP="002913D8">
      <w:pPr>
        <w:rPr>
          <w:rFonts w:ascii="Times New Roman" w:hAnsi="Times New Roman" w:cs="Times New Roman"/>
          <w:sz w:val="20"/>
          <w:szCs w:val="20"/>
        </w:rPr>
      </w:pPr>
      <w:r w:rsidRPr="00955D42">
        <w:rPr>
          <w:rFonts w:ascii="Times New Roman" w:hAnsi="Times New Roman" w:cs="Times New Roman"/>
          <w:sz w:val="20"/>
          <w:szCs w:val="20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Причина отказа: _________________________________________________</w:t>
      </w:r>
      <w:r w:rsidRPr="002913D8">
        <w:rPr>
          <w:rFonts w:ascii="Times New Roman" w:hAnsi="Times New Roman" w:cs="Times New Roman"/>
          <w:sz w:val="24"/>
          <w:szCs w:val="24"/>
        </w:rPr>
        <w:tab/>
        <w:t>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 xml:space="preserve"> _________________________________  ___________  ____________________________</w:t>
      </w:r>
    </w:p>
    <w:p w:rsidR="002913D8" w:rsidRPr="005A0CCA" w:rsidRDefault="002913D8" w:rsidP="002913D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A0CCA">
        <w:rPr>
          <w:rFonts w:ascii="Times New Roman" w:hAnsi="Times New Roman" w:cs="Times New Roman"/>
          <w:sz w:val="20"/>
          <w:szCs w:val="20"/>
        </w:rPr>
        <w:t xml:space="preserve">(должность уполномоченного                                 (подпись)              (расшифровка подписи)          </w:t>
      </w:r>
      <w:proofErr w:type="gramEnd"/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сотрудника органа, осуществляющего выдачу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разрешения на строительство)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« _____ » ________________  20___ 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МП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    Уведомление получил: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_______________________________________      __________________     "_____" _______________ 20___ г.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(застройщик: должность, Ф.И.О.)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Ф.И.О. _________________________ телефон: _____________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  <w:sectPr w:rsidR="002913D8" w:rsidRPr="002913D8" w:rsidSect="002C2B4A">
          <w:pgSz w:w="11906" w:h="16838"/>
          <w:pgMar w:top="993" w:right="567" w:bottom="720" w:left="1560" w:header="720" w:footer="720" w:gutter="0"/>
          <w:cols w:space="720"/>
          <w:docGrid w:linePitch="600" w:charSpace="32768"/>
        </w:sectPr>
      </w:pP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913D8" w:rsidRP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913D8" w:rsidRP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proofErr w:type="spellStart"/>
      <w:r w:rsidRPr="005A0CCA"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</w:p>
    <w:p w:rsid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A0CCA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5A0CC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>Чувашской Республики муниципальной услуги</w:t>
      </w:r>
    </w:p>
    <w:p w:rsidR="002913D8" w:rsidRPr="005A0CCA" w:rsidRDefault="002913D8" w:rsidP="005A0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0CCA">
        <w:rPr>
          <w:rFonts w:ascii="Times New Roman" w:hAnsi="Times New Roman" w:cs="Times New Roman"/>
          <w:sz w:val="24"/>
          <w:szCs w:val="24"/>
        </w:rPr>
        <w:t xml:space="preserve"> «Выдача разрешения на ввод объекта в эксплуатацию»</w:t>
      </w:r>
    </w:p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</w:p>
    <w:p w:rsidR="002913D8" w:rsidRPr="002913D8" w:rsidRDefault="005A0CC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913D8" w:rsidRPr="002913D8">
        <w:rPr>
          <w:rFonts w:ascii="Times New Roman" w:hAnsi="Times New Roman" w:cs="Times New Roman"/>
          <w:sz w:val="24"/>
          <w:szCs w:val="24"/>
        </w:rPr>
        <w:t>ФОРМА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13D8" w:rsidRPr="002913D8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</w:t>
      </w:r>
    </w:p>
    <w:tbl>
      <w:tblPr>
        <w:tblW w:w="9534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21"/>
        <w:gridCol w:w="915"/>
        <w:gridCol w:w="3541"/>
        <w:gridCol w:w="857"/>
      </w:tblGrid>
      <w:tr w:rsidR="002913D8" w:rsidRPr="002913D8" w:rsidTr="005A0CCA">
        <w:trPr>
          <w:trHeight w:val="23"/>
        </w:trPr>
        <w:tc>
          <w:tcPr>
            <w:tcW w:w="4221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Кому </w:t>
            </w:r>
          </w:p>
        </w:tc>
        <w:tc>
          <w:tcPr>
            <w:tcW w:w="4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 xml:space="preserve">(наименование застройщика </w:t>
            </w:r>
            <w:proofErr w:type="gramEnd"/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5A0CCA">
              <w:rPr>
                <w:rFonts w:ascii="Times New Roman" w:hAnsi="Times New Roman" w:cs="Times New Roman"/>
              </w:rPr>
              <w:t>для</w:t>
            </w:r>
            <w:proofErr w:type="gramEnd"/>
            <w:r w:rsidRPr="005A0C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юридических лиц), его почтовый индекс </w:t>
            </w: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2913D8" w:rsidRPr="005A0CCA" w:rsidRDefault="003D175A" w:rsidP="005A0C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rect id="AutoShape 119" o:spid="_x0000_s1152" style="width:6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</w:tr>
      <w:tr w:rsidR="002913D8" w:rsidRPr="002913D8" w:rsidTr="005A0CCA">
        <w:tc>
          <w:tcPr>
            <w:tcW w:w="4221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и адрес, адрес электронной почты)</w:t>
            </w:r>
          </w:p>
        </w:tc>
      </w:tr>
    </w:tbl>
    <w:p w:rsidR="002913D8" w:rsidRPr="002913D8" w:rsidRDefault="002913D8" w:rsidP="005A0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br/>
        <w:t>     </w:t>
      </w:r>
      <w:r w:rsidRPr="002913D8">
        <w:rPr>
          <w:rFonts w:ascii="Times New Roman" w:hAnsi="Times New Roman" w:cs="Times New Roman"/>
          <w:sz w:val="24"/>
          <w:szCs w:val="24"/>
        </w:rPr>
        <w:br/>
      </w:r>
      <w:r w:rsidR="005A0CCA">
        <w:rPr>
          <w:rFonts w:ascii="Times New Roman" w:hAnsi="Times New Roman" w:cs="Times New Roman"/>
          <w:sz w:val="24"/>
          <w:szCs w:val="24"/>
        </w:rPr>
        <w:t xml:space="preserve"> </w:t>
      </w:r>
      <w:r w:rsidRPr="002913D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Pr="002913D8">
        <w:rPr>
          <w:rFonts w:ascii="Times New Roman" w:hAnsi="Times New Roman" w:cs="Times New Roman"/>
          <w:sz w:val="24"/>
          <w:szCs w:val="24"/>
        </w:rPr>
        <w:br/>
        <w:t>на ввод объекта в эксплуатацию</w:t>
      </w:r>
    </w:p>
    <w:tbl>
      <w:tblPr>
        <w:tblW w:w="9534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"/>
        <w:gridCol w:w="351"/>
        <w:gridCol w:w="618"/>
        <w:gridCol w:w="1126"/>
        <w:gridCol w:w="144"/>
        <w:gridCol w:w="493"/>
        <w:gridCol w:w="217"/>
        <w:gridCol w:w="1347"/>
        <w:gridCol w:w="1419"/>
        <w:gridCol w:w="365"/>
        <w:gridCol w:w="137"/>
        <w:gridCol w:w="1340"/>
        <w:gridCol w:w="308"/>
        <w:gridCol w:w="377"/>
        <w:gridCol w:w="138"/>
        <w:gridCol w:w="574"/>
      </w:tblGrid>
      <w:tr w:rsidR="002913D8" w:rsidRPr="002913D8" w:rsidTr="005A0CCA">
        <w:trPr>
          <w:trHeight w:val="23"/>
        </w:trPr>
        <w:tc>
          <w:tcPr>
            <w:tcW w:w="931" w:type="dxa"/>
            <w:gridSpan w:val="2"/>
            <w:shd w:val="clear" w:color="auto" w:fill="auto"/>
            <w:vAlign w:val="center"/>
          </w:tcPr>
          <w:p w:rsidR="002913D8" w:rsidRPr="002913D8" w:rsidRDefault="005A0CCA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c>
          <w:tcPr>
            <w:tcW w:w="931" w:type="dxa"/>
            <w:gridSpan w:val="2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:rsidR="002913D8" w:rsidRPr="002913D8" w:rsidRDefault="003D175A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20" o:spid="_x0000_s1151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  <w:tc>
          <w:tcPr>
            <w:tcW w:w="2983" w:type="dxa"/>
            <w:gridSpan w:val="3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0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2913D8" w:rsidRPr="002913D8" w:rsidRDefault="003D175A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21" o:spid="_x0000_s1150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</w:tr>
      <w:tr w:rsidR="002913D8" w:rsidRPr="002913D8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rPr>
          <w:trHeight w:val="23"/>
        </w:trPr>
        <w:tc>
          <w:tcPr>
            <w:tcW w:w="580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5A0CCA" w:rsidTr="005A0CCA">
        <w:tc>
          <w:tcPr>
            <w:tcW w:w="580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95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 xml:space="preserve">(наименование уполномоченного федерального органа исполнительной власти, или </w:t>
            </w:r>
            <w:proofErr w:type="gramEnd"/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органа исполнительной власти субъекта Российской Федерации, или органа местного самоуправления,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осуществляющих выдачу разрешения на ввод объекта в эксплуатацию, Государственная корпорация по атомной энергии "</w:t>
            </w:r>
            <w:proofErr w:type="spellStart"/>
            <w:r w:rsidRPr="005A0CCA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5A0CCA">
              <w:rPr>
                <w:rFonts w:ascii="Times New Roman" w:hAnsi="Times New Roman" w:cs="Times New Roman"/>
              </w:rPr>
              <w:t>")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20" w:history="1">
              <w:r w:rsidRPr="005A0CCA">
                <w:rPr>
                  <w:rFonts w:ascii="Times New Roman" w:hAnsi="Times New Roman" w:cs="Times New Roman"/>
                </w:rPr>
                <w:t>статьей 55 Градостроительного кодекса Российской Федерации</w:t>
              </w:r>
            </w:hyperlink>
            <w:r w:rsidRPr="005A0CCA">
              <w:rPr>
                <w:rFonts w:ascii="Times New Roman" w:hAnsi="Times New Roman" w:cs="Times New Roman"/>
              </w:rPr>
              <w:t xml:space="preserve">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</w:t>
            </w:r>
            <w:r w:rsidRPr="005A0CCA">
              <w:rPr>
                <w:rFonts w:ascii="Times New Roman" w:hAnsi="Times New Roman" w:cs="Times New Roman"/>
              </w:rPr>
              <w:lastRenderedPageBreak/>
              <w:t>затрагивались конструктивные и другие характеристики надежности и безопасности объекта</w:t>
            </w:r>
            <w:r w:rsidR="003D175A">
              <w:rPr>
                <w:rFonts w:ascii="Times New Roman" w:hAnsi="Times New Roman" w:cs="Times New Roman"/>
              </w:rPr>
            </w:r>
            <w:r w:rsidR="003D175A">
              <w:rPr>
                <w:rFonts w:ascii="Times New Roman" w:hAnsi="Times New Roman" w:cs="Times New Roman"/>
              </w:rPr>
              <w:pict>
                <v:rect id="AutoShape 122" o:spid="_x0000_s1149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5A0CCA">
              <w:rPr>
                <w:rFonts w:ascii="Times New Roman" w:hAnsi="Times New Roman" w:cs="Times New Roman"/>
              </w:rPr>
              <w:t>,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>(наименование объекта (этапа)</w:t>
            </w:r>
            <w:proofErr w:type="gramEnd"/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капитального строительства </w:t>
            </w:r>
          </w:p>
        </w:tc>
      </w:tr>
      <w:tr w:rsidR="002913D8" w:rsidRPr="005A0CCA" w:rsidTr="005A0CCA">
        <w:tc>
          <w:tcPr>
            <w:tcW w:w="89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</w:tcPr>
          <w:p w:rsidR="002913D8" w:rsidRPr="005A0CCA" w:rsidRDefault="003D175A" w:rsidP="005A0C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rect id="AutoShape 123" o:spid="_x0000_s1148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в соответствии с проектной документацией, кадастровый номер объекта)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5A0CCA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A0CCA">
              <w:rPr>
                <w:rFonts w:ascii="Times New Roman" w:hAnsi="Times New Roman" w:cs="Times New Roman"/>
              </w:rPr>
              <w:t xml:space="preserve">(адрес объекта капитального строительства в соответствии с государственным адресным </w:t>
            </w:r>
            <w:proofErr w:type="gramEnd"/>
          </w:p>
        </w:tc>
      </w:tr>
      <w:tr w:rsidR="002913D8" w:rsidRPr="005A0CCA" w:rsidTr="005A0CCA">
        <w:tc>
          <w:tcPr>
            <w:tcW w:w="89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</w:tcPr>
          <w:p w:rsidR="002913D8" w:rsidRPr="005A0CCA" w:rsidRDefault="003D175A" w:rsidP="005A0C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rect id="AutoShape 124" o:spid="_x0000_s1147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реестром с указанием реквизитов документов о присвоении, об изменении адреса)</w: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c>
          <w:tcPr>
            <w:tcW w:w="6660" w:type="dxa"/>
            <w:gridSpan w:val="10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на земельном участке (земельных участках) с кадастровым номером</w:t>
            </w:r>
            <w:r w:rsidR="003D175A">
              <w:rPr>
                <w:rFonts w:ascii="Times New Roman" w:hAnsi="Times New Roman" w:cs="Times New Roman"/>
              </w:rPr>
            </w:r>
            <w:r w:rsidR="003D175A">
              <w:rPr>
                <w:rFonts w:ascii="Times New Roman" w:hAnsi="Times New Roman" w:cs="Times New Roman"/>
              </w:rPr>
              <w:pict>
                <v:rect id="AutoShape 125" o:spid="_x0000_s1146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5A0CC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c>
          <w:tcPr>
            <w:tcW w:w="2675" w:type="dxa"/>
            <w:gridSpan w:val="4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строительный адрес</w:t>
            </w:r>
            <w:r w:rsidR="003D175A">
              <w:rPr>
                <w:rFonts w:ascii="Times New Roman" w:hAnsi="Times New Roman" w:cs="Times New Roman"/>
              </w:rPr>
            </w:r>
            <w:r w:rsidR="003D175A">
              <w:rPr>
                <w:rFonts w:ascii="Times New Roman" w:hAnsi="Times New Roman" w:cs="Times New Roman"/>
              </w:rPr>
              <w:pict>
                <v:rect id="AutoShape 126" o:spid="_x0000_s1145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5A0CC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5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c>
          <w:tcPr>
            <w:tcW w:w="8445" w:type="dxa"/>
            <w:gridSpan w:val="1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В отношении объекта капитального строительства выдано разрешение на строительство, N </w:t>
            </w:r>
          </w:p>
        </w:tc>
        <w:tc>
          <w:tcPr>
            <w:tcW w:w="51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>,</w:t>
            </w:r>
          </w:p>
        </w:tc>
      </w:tr>
      <w:tr w:rsidR="002913D8" w:rsidRPr="005A0CCA" w:rsidTr="005A0CCA">
        <w:tc>
          <w:tcPr>
            <w:tcW w:w="1549" w:type="dxa"/>
            <w:gridSpan w:val="3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дата выдачи </w:t>
            </w:r>
          </w:p>
        </w:tc>
        <w:tc>
          <w:tcPr>
            <w:tcW w:w="198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5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, орган, выдавший разрешение на строительство </w:t>
            </w:r>
          </w:p>
        </w:tc>
        <w:tc>
          <w:tcPr>
            <w:tcW w:w="13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13D8" w:rsidRPr="005A0CCA" w:rsidTr="005A0CCA">
        <w:tc>
          <w:tcPr>
            <w:tcW w:w="487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gridSpan w:val="8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  <w:r w:rsidRPr="005A0CCA">
              <w:rPr>
                <w:rFonts w:ascii="Times New Roman" w:hAnsi="Times New Roman" w:cs="Times New Roman"/>
              </w:rPr>
              <w:t xml:space="preserve">. </w:t>
            </w:r>
            <w:r w:rsidR="003D175A">
              <w:rPr>
                <w:rFonts w:ascii="Times New Roman" w:hAnsi="Times New Roman" w:cs="Times New Roman"/>
              </w:rPr>
            </w:r>
            <w:r w:rsidR="003D175A">
              <w:rPr>
                <w:rFonts w:ascii="Times New Roman" w:hAnsi="Times New Roman" w:cs="Times New Roman"/>
              </w:rPr>
              <w:pict>
                <v:rect id="AutoShape 127" o:spid="_x0000_s1144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</w:p>
        </w:tc>
      </w:tr>
      <w:tr w:rsidR="002913D8" w:rsidRPr="005A0CCA" w:rsidTr="005A0CCA">
        <w:tblPrEx>
          <w:tblCellMar>
            <w:left w:w="149" w:type="dxa"/>
            <w:right w:w="149" w:type="dxa"/>
          </w:tblCellMar>
        </w:tblPrEx>
        <w:tc>
          <w:tcPr>
            <w:tcW w:w="9534" w:type="dxa"/>
            <w:gridSpan w:val="16"/>
            <w:shd w:val="clear" w:color="auto" w:fill="auto"/>
          </w:tcPr>
          <w:p w:rsidR="002913D8" w:rsidRPr="005A0CCA" w:rsidRDefault="002913D8" w:rsidP="005A0C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     II. Сведения об объекте капитального строительства</w:t>
      </w:r>
      <w:r w:rsidR="003D175A">
        <w:rPr>
          <w:rFonts w:ascii="Times New Roman" w:hAnsi="Times New Roman" w:cs="Times New Roman"/>
          <w:sz w:val="24"/>
          <w:szCs w:val="24"/>
        </w:rPr>
      </w:r>
      <w:r w:rsidR="003D175A">
        <w:rPr>
          <w:rFonts w:ascii="Times New Roman" w:hAnsi="Times New Roman" w:cs="Times New Roman"/>
          <w:sz w:val="24"/>
          <w:szCs w:val="24"/>
        </w:rPr>
        <w:pict>
          <v:rect id="AutoShape 128" o:spid="_x0000_s1143" style="width:11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</w:p>
    <w:tbl>
      <w:tblPr>
        <w:tblW w:w="9609" w:type="dxa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3677"/>
        <w:gridCol w:w="174"/>
        <w:gridCol w:w="654"/>
        <w:gridCol w:w="495"/>
        <w:gridCol w:w="371"/>
        <w:gridCol w:w="1193"/>
        <w:gridCol w:w="376"/>
        <w:gridCol w:w="353"/>
        <w:gridCol w:w="1493"/>
        <w:gridCol w:w="710"/>
        <w:gridCol w:w="37"/>
        <w:gridCol w:w="40"/>
      </w:tblGrid>
      <w:tr w:rsidR="002913D8" w:rsidRPr="002913D8" w:rsidTr="005A0CCA">
        <w:trPr>
          <w:trHeight w:val="23"/>
        </w:trPr>
        <w:tc>
          <w:tcPr>
            <w:tcW w:w="3715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1. Общие показатели вводимого в эксплуатацию объекта 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- всего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надземной части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нежилых помещений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встроенно-пристроенных помещений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29" o:spid="_x0000_s1142" style="width:11.2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непроизводственного назначения </w:t>
            </w: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Нежилые объекты (объекты здравоохранения, образования, культуры, отдыха, спорта и т.д.)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Сети и системы инженерно-технического обеспечения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Лифты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Инвалидные подъёмники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Инвалидные подъёмники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фундаментов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стен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перекрытий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кровли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0" o:spid="_x0000_s1141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2.2 Объекты жилищного фонда 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нежилых помещений, в том числе площадь общего имущества в многоквартирном доме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секций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секций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квартир/общая площадь, всего 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1-комнатные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2-комнатные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3-комнатные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4-комнатные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4-комнатные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шт./кв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балконов, лоджий, веранд и террас)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Сети и системы инженерно-технического обеспечения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Лифты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Инвалидные подъёмники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фундаментов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стен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перекрытий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кровли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1" o:spid="_x0000_s1140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3. Объекты производственного назначения </w:t>
            </w: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Производительность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Сети и системы инженерно-технического обеспечения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Лифты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Эскалаторы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Инвалидные подъёмники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фундаментов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стен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перекрытий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кровли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2" o:spid="_x0000_s1139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4. Линейные объекты 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Диаметры и количество трубопроводов, характеристики материалов труб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, КВЛ), уровень напряжения линий электропередачи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конструктивных элементов, оказывающих влияние на безопасность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3" o:spid="_x0000_s1138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74" w:type="dxa"/>
            <w:bottom w:w="15" w:type="dxa"/>
            <w:right w:w="74" w:type="dxa"/>
          </w:tblCellMar>
        </w:tblPrEx>
        <w:tc>
          <w:tcPr>
            <w:tcW w:w="9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4" o:spid="_x0000_s1137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тепловой энергии на 1 кв.м. площади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</w:r>
            <w:r w:rsidR="003D175A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5" o:spid="_x0000_s1136" style="width:8.15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утепления наружных ограждающих конструкций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световых проемов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7" w:type="dxa"/>
          <w:wAfter w:w="38" w:type="dxa"/>
          <w:trHeight w:val="23"/>
        </w:trPr>
        <w:tc>
          <w:tcPr>
            <w:tcW w:w="4506" w:type="dxa"/>
            <w:gridSpan w:val="3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эксплуатацию недействительно без технического плана </w:t>
            </w: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8787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913D8" w:rsidRPr="002913D8" w:rsidRDefault="003D175A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136" o:spid="_x0000_s1135" style="width:11.9pt;height:17.55pt;mso-wrap-style:none;mso-position-horizontal-relative:char;mso-position-vertical-relative:line;v-text-anchor:middle" filled="f" stroked="f" strokecolor="gray">
                  <v:stroke color2="#7f7f7f" joinstyle="round"/>
                  <w10:wrap type="none"/>
                  <w10:anchorlock/>
                </v:rect>
              </w:pict>
            </w:r>
            <w:r w:rsidR="002913D8" w:rsidRPr="00291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45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4506" w:type="dxa"/>
            <w:gridSpan w:val="3"/>
            <w:shd w:val="clear" w:color="auto" w:fill="auto"/>
          </w:tcPr>
          <w:p w:rsidR="002913D8" w:rsidRPr="002913D8" w:rsidRDefault="002913D8" w:rsidP="005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органа, осуществляющего выдачу разрешения на ввод объекта в эк</w:t>
            </w:r>
            <w:r w:rsidR="005A0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плуатацию)</w:t>
            </w:r>
          </w:p>
        </w:tc>
        <w:tc>
          <w:tcPr>
            <w:tcW w:w="495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6" w:type="dxa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"_____" ______________ 20___ г.</w:t>
            </w: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D8" w:rsidRPr="002913D8" w:rsidTr="005A0CC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Before w:val="1"/>
          <w:gridAfter w:val="1"/>
          <w:wBefore w:w="37" w:type="dxa"/>
          <w:wAfter w:w="38" w:type="dxa"/>
        </w:trPr>
        <w:tc>
          <w:tcPr>
            <w:tcW w:w="9534" w:type="dxa"/>
            <w:gridSpan w:val="11"/>
            <w:shd w:val="clear" w:color="auto" w:fill="auto"/>
          </w:tcPr>
          <w:p w:rsidR="002913D8" w:rsidRPr="002913D8" w:rsidRDefault="002913D8" w:rsidP="0029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913D8" w:rsidRPr="002913D8" w:rsidRDefault="002913D8" w:rsidP="002913D8">
      <w:pPr>
        <w:rPr>
          <w:rFonts w:ascii="Times New Roman" w:hAnsi="Times New Roman" w:cs="Times New Roman"/>
          <w:sz w:val="24"/>
          <w:szCs w:val="24"/>
        </w:rPr>
      </w:pPr>
      <w:r w:rsidRPr="002913D8">
        <w:rPr>
          <w:rFonts w:ascii="Times New Roman" w:hAnsi="Times New Roman" w:cs="Times New Roman"/>
          <w:sz w:val="24"/>
          <w:szCs w:val="24"/>
        </w:rPr>
        <w:t>_______________</w:t>
      </w:r>
    </w:p>
    <w:p w:rsidR="00994231" w:rsidRPr="002913D8" w:rsidRDefault="003D175A" w:rsidP="002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37" o:spid="_x0000_s1134" style="width:6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Указываются: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 xml:space="preserve">- полное наименование организации в соответствии со </w:t>
      </w:r>
      <w:hyperlink r:id="rId21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статьей 54 Гражданского кодекса Российской Федерации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>, если основанием для выдачи разрешения на ввод объекта в эксплуатацию является заявление юридического лица.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38" o:spid="_x0000_s1133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Указывается дата подписания разрешения на ввод объекта в эксплуатацию.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 w:rsidR="002913D8" w:rsidRPr="002913D8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t xml:space="preserve"> если объект расположен на территории двух и более субъектов Российской Федерации, указывается номер "00";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t xml:space="preserve"> если объект расположен на территории двух и более муниципальных образований, указывается номер "000";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В - порядковый номер разрешения на строительство, присвоенный органом, осуществляющим выдачу разрешения на строительство;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Г - год выдачи разрешения на строительство (полностью).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Составные части номера отделяются друг от друга знаком "</w: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t>. Цифровые индексы обозначаются арабскими цифрами.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Для федеральных органов исполнительной власти и Государственной корпорации по атомной энергии "</w:t>
      </w:r>
      <w:proofErr w:type="spellStart"/>
      <w:r w:rsidR="002913D8" w:rsidRPr="002913D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2913D8" w:rsidRPr="002913D8">
        <w:rPr>
          <w:rFonts w:ascii="Times New Roman" w:hAnsi="Times New Roman" w:cs="Times New Roman"/>
          <w:sz w:val="24"/>
          <w:szCs w:val="24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="002913D8" w:rsidRPr="002913D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2913D8" w:rsidRPr="002913D8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t xml:space="preserve"> ими самостоятельно.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0" o:spid="_x0000_s1132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Оставляется один из перечисленных видов объектов, на который оформляется  разрешение на ввод объекта в эксплуатацию, остальные виды объектов зачеркиваются.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1" o:spid="_x0000_s1131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ввод объектов использования атомной энергии в эксплуатацию указываются данные (дата, номер) лицензии на </w: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энергии, включающие право эксплуатации объекта использования атомной энергии.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 w:rsidR="005A0CCA">
        <w:rPr>
          <w:rFonts w:ascii="Times New Roman" w:hAnsi="Times New Roman" w:cs="Times New Roman"/>
          <w:sz w:val="24"/>
          <w:szCs w:val="24"/>
        </w:rPr>
        <w:t>К</w:t>
      </w:r>
      <w:r w:rsidR="002913D8" w:rsidRPr="002913D8">
        <w:rPr>
          <w:rFonts w:ascii="Times New Roman" w:hAnsi="Times New Roman" w:cs="Times New Roman"/>
          <w:sz w:val="24"/>
          <w:szCs w:val="24"/>
        </w:rPr>
        <w:t>адастровый номер указывается в отношении учтенного в государственном кадастре недвижимости реконструируемого объекта.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2" o:spid="_x0000_s1130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3" o:spid="_x0000_s1129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proofErr w:type="gramStart"/>
      <w:r w:rsidR="002913D8" w:rsidRPr="002913D8">
        <w:rPr>
          <w:rFonts w:ascii="Times New Roman" w:hAnsi="Times New Roman" w:cs="Times New Roman"/>
          <w:sz w:val="24"/>
          <w:szCs w:val="24"/>
        </w:rPr>
        <w:t>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4" o:spid="_x0000_s1128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 xml:space="preserve">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2" w:history="1">
        <w:r w:rsidR="002913D8" w:rsidRPr="002913D8">
          <w:rPr>
            <w:rFonts w:ascii="Times New Roman" w:hAnsi="Times New Roman" w:cs="Times New Roman"/>
            <w:sz w:val="24"/>
            <w:szCs w:val="24"/>
          </w:rPr>
          <w:t>постановления Правительства Российской Федерации от 19.11.2014 N 1221 "Об утверждении Правил присвоения, изменения и аннулирования адресов"</w:t>
        </w:r>
      </w:hyperlink>
      <w:r w:rsidR="002913D8" w:rsidRPr="002913D8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2014, N 48, ст.6861).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5" o:spid="_x0000_s1127" style="width:8.1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6" o:spid="_x0000_s1126" style="width:11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 w:rsidR="002913D8" w:rsidRPr="002913D8">
        <w:rPr>
          <w:rFonts w:ascii="Times New Roman" w:hAnsi="Times New Roman" w:cs="Times New Roman"/>
          <w:sz w:val="24"/>
          <w:szCs w:val="24"/>
        </w:rPr>
        <w:lastRenderedPageBreak/>
        <w:t>В столбце "Наименование показателя" указываются показатели объекта капитального строительства;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в столбце "Единица измерения" указываются единицы измерения;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в столбце "По проекту" указывается показатель в определенных единицах измерения, соответствующих проектной документации;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7" o:spid="_x0000_s1125" style="width:11.25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8" o:spid="_x0000_s1124" style="width:11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49" o:spid="_x0000_s1123" style="width:11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В отношении линейных объектов допускается заполнение не всех граф раздела.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50" o:spid="_x0000_s1122" style="width:11.9pt;height:17.55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="002913D8" w:rsidRPr="002913D8">
        <w:rPr>
          <w:rFonts w:ascii="Times New Roman" w:hAnsi="Times New Roman" w:cs="Times New Roman"/>
          <w:sz w:val="24"/>
          <w:szCs w:val="24"/>
        </w:rPr>
        <w:t>Указывается: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дата подготовки технического плана;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фамилия, имя, отчество (при наличии) кадастрового инженера, его подготовившего;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  <w:r w:rsidR="002913D8" w:rsidRPr="002913D8">
        <w:rPr>
          <w:rFonts w:ascii="Times New Roman" w:hAnsi="Times New Roman" w:cs="Times New Roman"/>
          <w:sz w:val="24"/>
          <w:szCs w:val="24"/>
        </w:rPr>
        <w:br/>
      </w:r>
    </w:p>
    <w:sectPr w:rsidR="00994231" w:rsidRPr="002913D8" w:rsidSect="00B4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913D8"/>
    <w:rsid w:val="002913D8"/>
    <w:rsid w:val="002C2B4A"/>
    <w:rsid w:val="003D175A"/>
    <w:rsid w:val="005A0CCA"/>
    <w:rsid w:val="00955D42"/>
    <w:rsid w:val="00994231"/>
    <w:rsid w:val="009F5618"/>
    <w:rsid w:val="00B46E3A"/>
    <w:rsid w:val="00CA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3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5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F66F2CC28E4052014C605A54DAA50EC3CF5C6BCDE55BCBEA8F5768B38841B5C2EFE3B514AA1B2E721H" TargetMode="External"/><Relationship Id="rId13" Type="http://schemas.openxmlformats.org/officeDocument/2006/relationships/hyperlink" Target="consultantplus://offline/ref=0AFF66F2CC28E4052014C605A54DAA50EC3CF5C6BCDE55BCBEA8F5768B38841B5C2EFE33E529H" TargetMode="External"/><Relationship Id="rId18" Type="http://schemas.openxmlformats.org/officeDocument/2006/relationships/hyperlink" Target="http://gov.cap.ru/Default.aspx?gov_id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consultantplus://offline/ref=0AFF66F2CC28E4052014C605A54DAA50EC3CF5C6BCDE55BCBEA8F5768B38841B5C2EFE3B54E423H" TargetMode="External"/><Relationship Id="rId12" Type="http://schemas.openxmlformats.org/officeDocument/2006/relationships/hyperlink" Target="consultantplus://offline/ref=0AFF66F2CC28E4052014C605A54DAA50EC33F5CEBAD955BCBEA8F5768BE328H" TargetMode="External"/><Relationship Id="rId17" Type="http://schemas.openxmlformats.org/officeDocument/2006/relationships/hyperlink" Target="mailto:sao-xochash@yadrin.cap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FF66F2CC28E4052014C605A54DAA50EC3CF5C6BCDE55BCBEA8F5768B38841B5C2EFE3B50E422H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F66F2CC28E4052014C605A54DAA50EC3CF5C6BCDE55BCBEA8F5768B38841B5C2EFE39E527H" TargetMode="External"/><Relationship Id="rId11" Type="http://schemas.openxmlformats.org/officeDocument/2006/relationships/hyperlink" Target="consultantplus://offline/ref=0AFF66F2CC28E4052014C605A54DAA50EC3CF5C6BCDE55BCBEA8F5768BE328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AFF66F2CC28E4052014D808B321F454E53FA9C2BBD75BE8E3F7AE2BDC318E4CE12BH" TargetMode="External"/><Relationship Id="rId15" Type="http://schemas.openxmlformats.org/officeDocument/2006/relationships/hyperlink" Target="consultantplus://offline/ref=0AFF66F2CC28E4052014C605A54DAA50EC3CF5C6BCDE55BCBEA8F5768BE32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FF66F2CC28E4052014C605A54DAA50EC33F4C6BBDF55BCBEA8F5768BE328H" TargetMode="External"/><Relationship Id="rId19" Type="http://schemas.openxmlformats.org/officeDocument/2006/relationships/hyperlink" Target="mailto:mfc1@yadrin.cap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AFF66F2CC28E4052014C605A54DAA50EC3CF5C6BCDE55BCBEA8F5768B38841B5C2EFE3EE522H" TargetMode="External"/><Relationship Id="rId14" Type="http://schemas.openxmlformats.org/officeDocument/2006/relationships/hyperlink" Target="consultantplus://offline/ref=0AFF66F2CC28E4052014C605A54DAA50EC3CF5C6BCDE55BCBEA8F5768B38841B5C2EFE3B51E42DH" TargetMode="External"/><Relationship Id="rId22" Type="http://schemas.openxmlformats.org/officeDocument/2006/relationships/hyperlink" Target="http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15677</Words>
  <Characters>89360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2016-03-23T05:17:00Z</dcterms:created>
  <dcterms:modified xsi:type="dcterms:W3CDTF">2016-03-31T06:24:00Z</dcterms:modified>
</cp:coreProperties>
</file>