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1C" w:rsidRPr="00DC787B" w:rsidRDefault="00A7521C" w:rsidP="00A7521C">
      <w:pPr>
        <w:jc w:val="center"/>
      </w:pPr>
      <w:r w:rsidRPr="00DC787B">
        <w:t>МИНИСТЕРСТВО ЭКОНОМИЧЕСКОГО РАЗВИТИЯ И ТОРГОВЛИ</w:t>
      </w:r>
    </w:p>
    <w:p w:rsidR="00A7521C" w:rsidRPr="00DC787B" w:rsidRDefault="00A7521C" w:rsidP="00A7521C">
      <w:pPr>
        <w:jc w:val="center"/>
      </w:pPr>
      <w:r w:rsidRPr="00DC787B">
        <w:t xml:space="preserve">ЧУВАШСКОЙ РЕСПУБЛИКИ </w:t>
      </w:r>
    </w:p>
    <w:p w:rsidR="00A7521C" w:rsidRPr="00DC787B" w:rsidRDefault="00A7521C" w:rsidP="00A7521C">
      <w:pPr>
        <w:jc w:val="both"/>
      </w:pPr>
    </w:p>
    <w:p w:rsidR="00A7521C" w:rsidRPr="00DC787B" w:rsidRDefault="00A7521C" w:rsidP="00A7521C">
      <w:pPr>
        <w:pStyle w:val="1"/>
      </w:pPr>
      <w:proofErr w:type="gramStart"/>
      <w:r w:rsidRPr="00DC787B">
        <w:t>П</w:t>
      </w:r>
      <w:proofErr w:type="gramEnd"/>
      <w:r w:rsidRPr="00DC787B">
        <w:t xml:space="preserve"> Р О Т О К О Л</w:t>
      </w:r>
    </w:p>
    <w:p w:rsidR="00A7521C" w:rsidRPr="00D11C41" w:rsidRDefault="00A7521C" w:rsidP="00A7521C">
      <w:pPr>
        <w:pStyle w:val="a3"/>
        <w:ind w:firstLine="709"/>
        <w:jc w:val="center"/>
      </w:pPr>
      <w:r w:rsidRPr="00D11C41">
        <w:t>заседания Комиссии по государственной поддержке субъектов</w:t>
      </w:r>
    </w:p>
    <w:p w:rsidR="00A7521C" w:rsidRPr="00D11C41" w:rsidRDefault="00A7521C" w:rsidP="00A7521C">
      <w:pPr>
        <w:pStyle w:val="a3"/>
        <w:ind w:firstLine="709"/>
        <w:jc w:val="center"/>
      </w:pPr>
      <w:r w:rsidRPr="00D11C41">
        <w:t xml:space="preserve">малого </w:t>
      </w:r>
      <w:r>
        <w:t xml:space="preserve">и среднего </w:t>
      </w:r>
      <w:r w:rsidRPr="00D11C41">
        <w:t>предпринимательства</w:t>
      </w:r>
    </w:p>
    <w:p w:rsidR="00A7521C" w:rsidRPr="00D11C41" w:rsidRDefault="00A7521C" w:rsidP="00A7521C">
      <w:pPr>
        <w:pStyle w:val="a3"/>
        <w:ind w:firstLine="709"/>
        <w:rPr>
          <w:b/>
          <w:bCs/>
        </w:rPr>
      </w:pPr>
    </w:p>
    <w:p w:rsidR="00A7521C" w:rsidRPr="009409E1" w:rsidRDefault="00A7521C" w:rsidP="00A7521C">
      <w:pPr>
        <w:pStyle w:val="a3"/>
        <w:ind w:firstLine="709"/>
        <w:rPr>
          <w:bCs/>
          <w:lang w:val="en-US"/>
        </w:rPr>
      </w:pPr>
      <w:r w:rsidRPr="00A7521C">
        <w:rPr>
          <w:bCs/>
        </w:rPr>
        <w:t>28</w:t>
      </w:r>
      <w:r>
        <w:rPr>
          <w:bCs/>
        </w:rPr>
        <w:t xml:space="preserve"> апреля</w:t>
      </w:r>
      <w:r w:rsidRPr="00D11C41">
        <w:rPr>
          <w:bCs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D11C41">
          <w:rPr>
            <w:bCs/>
          </w:rPr>
          <w:t>200</w:t>
        </w:r>
        <w:r>
          <w:rPr>
            <w:bCs/>
          </w:rPr>
          <w:t>9</w:t>
        </w:r>
        <w:r w:rsidRPr="00D11C41">
          <w:rPr>
            <w:bCs/>
          </w:rPr>
          <w:t xml:space="preserve"> г</w:t>
        </w:r>
      </w:smartTag>
      <w:r w:rsidRPr="00D11C41">
        <w:rPr>
          <w:bCs/>
        </w:rPr>
        <w:t xml:space="preserve">. </w:t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  <w:t xml:space="preserve">  № </w:t>
      </w:r>
      <w:r>
        <w:rPr>
          <w:bCs/>
          <w:lang w:val="en-US"/>
        </w:rPr>
        <w:t>5</w:t>
      </w:r>
      <w:r>
        <w:rPr>
          <w:bCs/>
        </w:rPr>
        <w:t>/</w:t>
      </w:r>
      <w:r>
        <w:rPr>
          <w:bCs/>
          <w:lang w:val="en-US"/>
        </w:rPr>
        <w:t>42</w:t>
      </w:r>
    </w:p>
    <w:p w:rsidR="00A7521C" w:rsidRPr="00D11C41" w:rsidRDefault="00A7521C" w:rsidP="00A7521C">
      <w:pPr>
        <w:pStyle w:val="a3"/>
        <w:ind w:firstLine="709"/>
      </w:pPr>
      <w:r w:rsidRPr="00D11C41">
        <w:t xml:space="preserve"> </w:t>
      </w:r>
    </w:p>
    <w:tbl>
      <w:tblPr>
        <w:tblW w:w="10440" w:type="dxa"/>
        <w:tblInd w:w="-432" w:type="dxa"/>
        <w:tblLayout w:type="fixed"/>
        <w:tblLook w:val="0000"/>
      </w:tblPr>
      <w:tblGrid>
        <w:gridCol w:w="900"/>
        <w:gridCol w:w="2160"/>
        <w:gridCol w:w="720"/>
        <w:gridCol w:w="6660"/>
      </w:tblGrid>
      <w:tr w:rsidR="00A7521C" w:rsidRPr="00D11C41" w:rsidTr="00C37A9E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A7521C" w:rsidRPr="00D11C41" w:rsidRDefault="00A7521C" w:rsidP="00C37A9E">
            <w:pPr>
              <w:pStyle w:val="a3"/>
              <w:tabs>
                <w:tab w:val="left" w:pos="0"/>
              </w:tabs>
              <w:ind w:left="360"/>
            </w:pPr>
          </w:p>
        </w:tc>
        <w:tc>
          <w:tcPr>
            <w:tcW w:w="9540" w:type="dxa"/>
            <w:gridSpan w:val="3"/>
          </w:tcPr>
          <w:p w:rsidR="00A7521C" w:rsidRDefault="00A7521C" w:rsidP="00C37A9E">
            <w:pPr>
              <w:pStyle w:val="a3"/>
              <w:ind w:firstLine="709"/>
            </w:pPr>
            <w:r w:rsidRPr="00D11C41">
              <w:t>Председательствующий:</w:t>
            </w:r>
            <w:r>
              <w:t xml:space="preserve"> </w:t>
            </w:r>
          </w:p>
          <w:p w:rsidR="00A7521C" w:rsidRPr="00D11C41" w:rsidRDefault="00A7521C" w:rsidP="00C37A9E">
            <w:pPr>
              <w:pStyle w:val="a3"/>
              <w:ind w:firstLine="709"/>
            </w:pPr>
          </w:p>
        </w:tc>
      </w:tr>
      <w:tr w:rsidR="00A7521C" w:rsidRPr="00D11C41" w:rsidTr="00C37A9E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A7521C" w:rsidRPr="00D11C41" w:rsidRDefault="00A7521C" w:rsidP="00A7521C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</w:pPr>
          </w:p>
        </w:tc>
        <w:tc>
          <w:tcPr>
            <w:tcW w:w="2160" w:type="dxa"/>
          </w:tcPr>
          <w:p w:rsidR="00A7521C" w:rsidRDefault="00A7521C" w:rsidP="00C37A9E">
            <w:pPr>
              <w:pStyle w:val="a3"/>
            </w:pPr>
            <w:proofErr w:type="spellStart"/>
            <w:r>
              <w:t>Быченков</w:t>
            </w:r>
            <w:proofErr w:type="spellEnd"/>
            <w:r>
              <w:t xml:space="preserve"> А.А. </w:t>
            </w:r>
          </w:p>
        </w:tc>
        <w:tc>
          <w:tcPr>
            <w:tcW w:w="720" w:type="dxa"/>
          </w:tcPr>
          <w:p w:rsidR="00A7521C" w:rsidRDefault="00A7521C" w:rsidP="00C37A9E">
            <w:pPr>
              <w:pStyle w:val="a3"/>
              <w:jc w:val="center"/>
            </w:pPr>
            <w:r>
              <w:t>-</w:t>
            </w:r>
          </w:p>
        </w:tc>
        <w:tc>
          <w:tcPr>
            <w:tcW w:w="6660" w:type="dxa"/>
          </w:tcPr>
          <w:p w:rsidR="00A7521C" w:rsidRPr="00522ADD" w:rsidRDefault="00A7521C" w:rsidP="00C37A9E">
            <w:pPr>
              <w:pStyle w:val="a3"/>
            </w:pPr>
            <w:r w:rsidRPr="00522ADD">
              <w:t>заместитель министра экономического развития и торговли Чувашской Республики (заместитель председателя комиссии);</w:t>
            </w:r>
          </w:p>
        </w:tc>
      </w:tr>
      <w:tr w:rsidR="00A7521C" w:rsidRPr="00D11C41" w:rsidTr="00C37A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</w:tcPr>
          <w:p w:rsidR="00A7521C" w:rsidRPr="00D11C41" w:rsidRDefault="00A7521C" w:rsidP="00C37A9E">
            <w:pPr>
              <w:pStyle w:val="a3"/>
              <w:tabs>
                <w:tab w:val="left" w:pos="0"/>
              </w:tabs>
              <w:ind w:left="360"/>
            </w:pPr>
          </w:p>
        </w:tc>
        <w:tc>
          <w:tcPr>
            <w:tcW w:w="9540" w:type="dxa"/>
            <w:gridSpan w:val="3"/>
          </w:tcPr>
          <w:p w:rsidR="00A7521C" w:rsidRDefault="00A7521C" w:rsidP="00C37A9E">
            <w:pPr>
              <w:pStyle w:val="a3"/>
              <w:ind w:firstLine="709"/>
            </w:pPr>
            <w:r w:rsidRPr="00D11C41">
              <w:t>Члены комиссии:</w:t>
            </w:r>
          </w:p>
          <w:p w:rsidR="00A7521C" w:rsidRPr="00D11C41" w:rsidRDefault="00A7521C" w:rsidP="00C37A9E">
            <w:pPr>
              <w:pStyle w:val="a3"/>
              <w:ind w:firstLine="709"/>
            </w:pPr>
          </w:p>
        </w:tc>
      </w:tr>
      <w:tr w:rsidR="00A7521C" w:rsidRPr="00D11C41" w:rsidTr="00C37A9E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900" w:type="dxa"/>
          </w:tcPr>
          <w:p w:rsidR="00A7521C" w:rsidRPr="00D11C41" w:rsidRDefault="00A7521C" w:rsidP="00A7521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160" w:type="dxa"/>
          </w:tcPr>
          <w:p w:rsidR="00A7521C" w:rsidRDefault="00A7521C" w:rsidP="00C37A9E">
            <w:pPr>
              <w:pStyle w:val="a3"/>
            </w:pPr>
            <w:r w:rsidRPr="006D42B8">
              <w:t>Лукина Т. Л.</w:t>
            </w:r>
          </w:p>
        </w:tc>
        <w:tc>
          <w:tcPr>
            <w:tcW w:w="720" w:type="dxa"/>
          </w:tcPr>
          <w:p w:rsidR="00A7521C" w:rsidRDefault="00A7521C" w:rsidP="00C37A9E">
            <w:pPr>
              <w:pStyle w:val="a3"/>
            </w:pPr>
            <w:r>
              <w:t>-</w:t>
            </w:r>
          </w:p>
        </w:tc>
        <w:tc>
          <w:tcPr>
            <w:tcW w:w="6660" w:type="dxa"/>
          </w:tcPr>
          <w:p w:rsidR="00A7521C" w:rsidRDefault="00A7521C" w:rsidP="00C37A9E">
            <w:pPr>
              <w:pStyle w:val="a3"/>
            </w:pPr>
            <w:r w:rsidRPr="00527985">
              <w:t>начальник отдела развития  предпринимательства  и р</w:t>
            </w:r>
            <w:r w:rsidRPr="00527985">
              <w:t>е</w:t>
            </w:r>
            <w:r w:rsidRPr="00527985">
              <w:t>месел Министерства экон</w:t>
            </w:r>
            <w:r w:rsidRPr="00527985">
              <w:t>о</w:t>
            </w:r>
            <w:r w:rsidRPr="00527985">
              <w:t>мического развития и торговли Чувашской Респу</w:t>
            </w:r>
            <w:r w:rsidRPr="00527985">
              <w:t>б</w:t>
            </w:r>
            <w:r w:rsidRPr="00527985">
              <w:t>лики</w:t>
            </w:r>
            <w:r w:rsidRPr="007A0AA0">
              <w:t>;</w:t>
            </w:r>
          </w:p>
        </w:tc>
      </w:tr>
      <w:tr w:rsidR="00A7521C" w:rsidRPr="00D11C41" w:rsidTr="00C37A9E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900" w:type="dxa"/>
          </w:tcPr>
          <w:p w:rsidR="00A7521C" w:rsidRPr="00D11C41" w:rsidRDefault="00A7521C" w:rsidP="00A7521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160" w:type="dxa"/>
          </w:tcPr>
          <w:p w:rsidR="00A7521C" w:rsidRDefault="00A7521C" w:rsidP="00C37A9E">
            <w:pPr>
              <w:pStyle w:val="a3"/>
            </w:pPr>
            <w:r w:rsidRPr="006D42B8">
              <w:t>Рябинина Т. А.</w:t>
            </w:r>
          </w:p>
        </w:tc>
        <w:tc>
          <w:tcPr>
            <w:tcW w:w="720" w:type="dxa"/>
          </w:tcPr>
          <w:p w:rsidR="00A7521C" w:rsidRDefault="00A7521C" w:rsidP="00C37A9E">
            <w:pPr>
              <w:pStyle w:val="a3"/>
            </w:pPr>
            <w:r>
              <w:t>-</w:t>
            </w:r>
          </w:p>
        </w:tc>
        <w:tc>
          <w:tcPr>
            <w:tcW w:w="6660" w:type="dxa"/>
          </w:tcPr>
          <w:p w:rsidR="00A7521C" w:rsidRDefault="00A7521C" w:rsidP="00C37A9E">
            <w:pPr>
              <w:pStyle w:val="a3"/>
            </w:pPr>
            <w:r w:rsidRPr="007A0AA0">
              <w:t>начальник отдела правовой и кадровой  п</w:t>
            </w:r>
            <w:r w:rsidRPr="007A0AA0">
              <w:t>о</w:t>
            </w:r>
            <w:r w:rsidRPr="007A0AA0">
              <w:t>литики Министерства экономического развития и то</w:t>
            </w:r>
            <w:r w:rsidRPr="007A0AA0">
              <w:t>р</w:t>
            </w:r>
            <w:r w:rsidRPr="007A0AA0">
              <w:t>говли Чувашской Республ</w:t>
            </w:r>
            <w:r w:rsidRPr="007A0AA0">
              <w:t>и</w:t>
            </w:r>
            <w:r w:rsidRPr="007A0AA0">
              <w:t>ки;</w:t>
            </w:r>
          </w:p>
        </w:tc>
      </w:tr>
      <w:tr w:rsidR="00A7521C" w:rsidRPr="00D11C41" w:rsidTr="00C37A9E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900" w:type="dxa"/>
          </w:tcPr>
          <w:p w:rsidR="00A7521C" w:rsidRPr="00D11C41" w:rsidRDefault="00A7521C" w:rsidP="00A7521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160" w:type="dxa"/>
          </w:tcPr>
          <w:p w:rsidR="00A7521C" w:rsidRDefault="00A7521C" w:rsidP="00C37A9E">
            <w:pPr>
              <w:pStyle w:val="a3"/>
            </w:pPr>
            <w:proofErr w:type="spellStart"/>
            <w:r>
              <w:t>Буторова</w:t>
            </w:r>
            <w:proofErr w:type="spellEnd"/>
            <w:r>
              <w:t xml:space="preserve"> М.Н.</w:t>
            </w:r>
          </w:p>
        </w:tc>
        <w:tc>
          <w:tcPr>
            <w:tcW w:w="720" w:type="dxa"/>
          </w:tcPr>
          <w:p w:rsidR="00A7521C" w:rsidRDefault="00A7521C" w:rsidP="00C37A9E">
            <w:pPr>
              <w:pStyle w:val="a3"/>
            </w:pPr>
            <w:r>
              <w:t>-</w:t>
            </w:r>
          </w:p>
        </w:tc>
        <w:tc>
          <w:tcPr>
            <w:tcW w:w="6660" w:type="dxa"/>
          </w:tcPr>
          <w:p w:rsidR="00A7521C" w:rsidRPr="00A56C6D" w:rsidRDefault="00A7521C" w:rsidP="00C37A9E">
            <w:pPr>
              <w:pStyle w:val="a3"/>
              <w:rPr>
                <w:color w:val="FF0000"/>
              </w:rPr>
            </w:pPr>
            <w:r w:rsidRPr="00A56C6D">
              <w:t>начальник отдела доходов и развития отраслей экономики</w:t>
            </w:r>
            <w:r>
              <w:rPr>
                <w:color w:val="FF0000"/>
              </w:rPr>
              <w:t xml:space="preserve"> </w:t>
            </w:r>
            <w:r w:rsidRPr="007A0AA0">
              <w:t>Министерства экономического развития и то</w:t>
            </w:r>
            <w:r w:rsidRPr="007A0AA0">
              <w:t>р</w:t>
            </w:r>
            <w:r w:rsidRPr="007A0AA0">
              <w:t>говли Чувашской Республ</w:t>
            </w:r>
            <w:r w:rsidRPr="007A0AA0">
              <w:t>и</w:t>
            </w:r>
            <w:r w:rsidRPr="007A0AA0">
              <w:t>ки;</w:t>
            </w:r>
          </w:p>
        </w:tc>
      </w:tr>
      <w:tr w:rsidR="00A7521C" w:rsidRPr="00D11C41" w:rsidTr="00C37A9E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900" w:type="dxa"/>
          </w:tcPr>
          <w:p w:rsidR="00A7521C" w:rsidRPr="00D11C41" w:rsidRDefault="00A7521C" w:rsidP="00A7521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160" w:type="dxa"/>
          </w:tcPr>
          <w:p w:rsidR="00A7521C" w:rsidRPr="00A54D36" w:rsidRDefault="00A7521C" w:rsidP="00C37A9E">
            <w:pPr>
              <w:pStyle w:val="a3"/>
            </w:pPr>
            <w:r>
              <w:t>Осипов Н.И.</w:t>
            </w:r>
          </w:p>
        </w:tc>
        <w:tc>
          <w:tcPr>
            <w:tcW w:w="720" w:type="dxa"/>
          </w:tcPr>
          <w:p w:rsidR="00A7521C" w:rsidRPr="00D11C41" w:rsidRDefault="00A7521C" w:rsidP="00C37A9E">
            <w:pPr>
              <w:pStyle w:val="a3"/>
            </w:pPr>
            <w:r>
              <w:t>-</w:t>
            </w:r>
          </w:p>
        </w:tc>
        <w:tc>
          <w:tcPr>
            <w:tcW w:w="6660" w:type="dxa"/>
          </w:tcPr>
          <w:p w:rsidR="00A7521C" w:rsidRPr="00D11C41" w:rsidRDefault="00A7521C" w:rsidP="00C37A9E">
            <w:pPr>
              <w:pStyle w:val="a3"/>
            </w:pPr>
            <w:r w:rsidRPr="00A56C6D">
              <w:t xml:space="preserve">главный государственный налоговый инспектор </w:t>
            </w:r>
            <w:proofErr w:type="gramStart"/>
            <w:r w:rsidRPr="00A56C6D">
              <w:t>отдела налогообложения юридических лиц Управления Федеральной налоговой службы</w:t>
            </w:r>
            <w:proofErr w:type="gramEnd"/>
            <w:r w:rsidRPr="00A56C6D">
              <w:t xml:space="preserve"> по Чувашской  Республике;</w:t>
            </w:r>
          </w:p>
        </w:tc>
      </w:tr>
      <w:tr w:rsidR="00A7521C" w:rsidRPr="00D11C41" w:rsidTr="00C37A9E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900" w:type="dxa"/>
          </w:tcPr>
          <w:p w:rsidR="00A7521C" w:rsidRDefault="00A7521C" w:rsidP="00A7521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160" w:type="dxa"/>
          </w:tcPr>
          <w:p w:rsidR="00A7521C" w:rsidRDefault="00A7521C" w:rsidP="00C37A9E">
            <w:pPr>
              <w:pStyle w:val="a3"/>
            </w:pPr>
            <w:proofErr w:type="spellStart"/>
            <w:r>
              <w:t>Банюк</w:t>
            </w:r>
            <w:proofErr w:type="spellEnd"/>
            <w:r>
              <w:t xml:space="preserve"> С.Т.</w:t>
            </w:r>
          </w:p>
        </w:tc>
        <w:tc>
          <w:tcPr>
            <w:tcW w:w="720" w:type="dxa"/>
          </w:tcPr>
          <w:p w:rsidR="00A7521C" w:rsidRDefault="00A7521C" w:rsidP="00C37A9E">
            <w:pPr>
              <w:pStyle w:val="a3"/>
            </w:pPr>
            <w:r>
              <w:t>-</w:t>
            </w:r>
          </w:p>
        </w:tc>
        <w:tc>
          <w:tcPr>
            <w:tcW w:w="6660" w:type="dxa"/>
          </w:tcPr>
          <w:p w:rsidR="00A7521C" w:rsidRPr="00A56C6D" w:rsidRDefault="00A7521C" w:rsidP="00C37A9E">
            <w:pPr>
              <w:jc w:val="both"/>
            </w:pPr>
            <w:r>
              <w:t>заместитель министра градостроительства и развития общественной инфраструктуры Чувашской Республики</w:t>
            </w:r>
            <w:r w:rsidRPr="00A56C6D">
              <w:t>;</w:t>
            </w:r>
          </w:p>
        </w:tc>
      </w:tr>
      <w:tr w:rsidR="00A7521C" w:rsidRPr="00D11C41" w:rsidTr="00C37A9E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900" w:type="dxa"/>
          </w:tcPr>
          <w:p w:rsidR="00A7521C" w:rsidRDefault="00A7521C" w:rsidP="00A7521C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2160" w:type="dxa"/>
          </w:tcPr>
          <w:p w:rsidR="00A7521C" w:rsidRDefault="00A7521C" w:rsidP="00C37A9E">
            <w:pPr>
              <w:pStyle w:val="a3"/>
            </w:pPr>
            <w:r>
              <w:t>Вахрушев К.Э.</w:t>
            </w:r>
          </w:p>
        </w:tc>
        <w:tc>
          <w:tcPr>
            <w:tcW w:w="720" w:type="dxa"/>
          </w:tcPr>
          <w:p w:rsidR="00A7521C" w:rsidRDefault="00A7521C" w:rsidP="00C37A9E">
            <w:pPr>
              <w:pStyle w:val="a3"/>
            </w:pPr>
            <w:r>
              <w:t>-</w:t>
            </w:r>
          </w:p>
        </w:tc>
        <w:tc>
          <w:tcPr>
            <w:tcW w:w="6660" w:type="dxa"/>
          </w:tcPr>
          <w:p w:rsidR="00A7521C" w:rsidRPr="006D42B8" w:rsidRDefault="00A7521C" w:rsidP="00C37A9E">
            <w:pPr>
              <w:jc w:val="both"/>
            </w:pPr>
            <w:r>
              <w:t>вице-президент</w:t>
            </w:r>
            <w:r w:rsidRPr="006D42B8">
              <w:t xml:space="preserve"> Торгово-промышленной палаты Чувашской Республики</w:t>
            </w:r>
            <w:r w:rsidRPr="008E6508">
              <w:t>;</w:t>
            </w:r>
            <w:r w:rsidRPr="006D42B8">
              <w:t xml:space="preserve"> </w:t>
            </w:r>
          </w:p>
        </w:tc>
      </w:tr>
      <w:tr w:rsidR="00A7521C" w:rsidRPr="00D11C41" w:rsidTr="00C37A9E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900" w:type="dxa"/>
          </w:tcPr>
          <w:p w:rsidR="00A7521C" w:rsidRPr="00D11C41" w:rsidRDefault="00A7521C" w:rsidP="00A7521C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</w:pPr>
          </w:p>
        </w:tc>
        <w:tc>
          <w:tcPr>
            <w:tcW w:w="2160" w:type="dxa"/>
          </w:tcPr>
          <w:p w:rsidR="00A7521C" w:rsidRPr="00D11C41" w:rsidRDefault="00A7521C" w:rsidP="00C37A9E">
            <w:pPr>
              <w:pStyle w:val="a3"/>
            </w:pPr>
            <w:proofErr w:type="spellStart"/>
            <w:r>
              <w:t>Салмина</w:t>
            </w:r>
            <w:proofErr w:type="spellEnd"/>
            <w:r>
              <w:t xml:space="preserve"> С.Н.</w:t>
            </w:r>
          </w:p>
        </w:tc>
        <w:tc>
          <w:tcPr>
            <w:tcW w:w="720" w:type="dxa"/>
          </w:tcPr>
          <w:p w:rsidR="00A7521C" w:rsidRPr="00D11C41" w:rsidRDefault="00A7521C" w:rsidP="00C37A9E">
            <w:pPr>
              <w:pStyle w:val="a3"/>
              <w:jc w:val="left"/>
            </w:pPr>
            <w:r>
              <w:t>-</w:t>
            </w:r>
          </w:p>
        </w:tc>
        <w:tc>
          <w:tcPr>
            <w:tcW w:w="6660" w:type="dxa"/>
          </w:tcPr>
          <w:p w:rsidR="00A7521C" w:rsidRPr="00D11C41" w:rsidRDefault="00A7521C" w:rsidP="00C37A9E">
            <w:pPr>
              <w:pStyle w:val="a3"/>
            </w:pPr>
            <w:r>
              <w:t>председатель Правления Национальной федерации парикмахеров, косметологов и специалистов по ногтевому сервису</w:t>
            </w:r>
            <w:r w:rsidRPr="00D11C41">
              <w:t>;</w:t>
            </w:r>
          </w:p>
        </w:tc>
      </w:tr>
      <w:tr w:rsidR="00A7521C" w:rsidRPr="00D11C41" w:rsidTr="00C37A9E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900" w:type="dxa"/>
          </w:tcPr>
          <w:p w:rsidR="00A7521C" w:rsidRPr="00D11C41" w:rsidRDefault="00A7521C" w:rsidP="00A7521C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</w:pPr>
          </w:p>
        </w:tc>
        <w:tc>
          <w:tcPr>
            <w:tcW w:w="2160" w:type="dxa"/>
          </w:tcPr>
          <w:p w:rsidR="00A7521C" w:rsidRPr="00D11C41" w:rsidRDefault="00A7521C" w:rsidP="00C37A9E">
            <w:pPr>
              <w:pStyle w:val="a3"/>
            </w:pPr>
            <w:r>
              <w:t>Волгин В.В.</w:t>
            </w:r>
          </w:p>
        </w:tc>
        <w:tc>
          <w:tcPr>
            <w:tcW w:w="720" w:type="dxa"/>
          </w:tcPr>
          <w:p w:rsidR="00A7521C" w:rsidRDefault="00A7521C" w:rsidP="00C37A9E">
            <w:pPr>
              <w:pStyle w:val="a3"/>
              <w:jc w:val="left"/>
            </w:pPr>
            <w:r>
              <w:t>-</w:t>
            </w:r>
          </w:p>
        </w:tc>
        <w:tc>
          <w:tcPr>
            <w:tcW w:w="6660" w:type="dxa"/>
          </w:tcPr>
          <w:p w:rsidR="00A7521C" w:rsidRPr="00D11C41" w:rsidRDefault="00A7521C" w:rsidP="00C37A9E">
            <w:pPr>
              <w:pStyle w:val="a3"/>
              <w:rPr>
                <w:spacing w:val="-4"/>
              </w:rPr>
            </w:pPr>
            <w:r>
              <w:rPr>
                <w:color w:val="000000"/>
              </w:rPr>
              <w:t xml:space="preserve">депутат </w:t>
            </w:r>
            <w:proofErr w:type="spellStart"/>
            <w:r>
              <w:t>Чебоксарского</w:t>
            </w:r>
            <w:proofErr w:type="spellEnd"/>
            <w:r>
              <w:t xml:space="preserve"> городского Собрания депутатов </w:t>
            </w:r>
            <w:r>
              <w:rPr>
                <w:color w:val="000000"/>
                <w:szCs w:val="25"/>
              </w:rPr>
              <w:t>четве</w:t>
            </w:r>
            <w:r>
              <w:t>ртого созыва</w:t>
            </w:r>
            <w:r>
              <w:rPr>
                <w:color w:val="000000"/>
              </w:rPr>
              <w:t>, д</w:t>
            </w:r>
            <w:r>
              <w:rPr>
                <w:bCs/>
              </w:rPr>
              <w:t>иректор ООО «Регион-техника»         (по согласованию);</w:t>
            </w:r>
          </w:p>
        </w:tc>
      </w:tr>
      <w:tr w:rsidR="00A7521C" w:rsidRPr="00D11C41" w:rsidTr="00C37A9E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900" w:type="dxa"/>
          </w:tcPr>
          <w:p w:rsidR="00A7521C" w:rsidRPr="00D11C41" w:rsidRDefault="00A7521C" w:rsidP="00A7521C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</w:pPr>
          </w:p>
        </w:tc>
        <w:tc>
          <w:tcPr>
            <w:tcW w:w="2160" w:type="dxa"/>
          </w:tcPr>
          <w:p w:rsidR="00A7521C" w:rsidRPr="00D11C41" w:rsidRDefault="00A7521C" w:rsidP="00C37A9E">
            <w:pPr>
              <w:pStyle w:val="a3"/>
            </w:pPr>
            <w:proofErr w:type="spellStart"/>
            <w:r w:rsidRPr="00D11C41">
              <w:t>Хамзин</w:t>
            </w:r>
            <w:proofErr w:type="spellEnd"/>
            <w:r w:rsidRPr="00D11C41">
              <w:t xml:space="preserve"> И.М.</w:t>
            </w:r>
          </w:p>
        </w:tc>
        <w:tc>
          <w:tcPr>
            <w:tcW w:w="720" w:type="dxa"/>
          </w:tcPr>
          <w:p w:rsidR="00A7521C" w:rsidRPr="00D11C41" w:rsidRDefault="00A7521C" w:rsidP="00C37A9E">
            <w:pPr>
              <w:pStyle w:val="a3"/>
              <w:jc w:val="left"/>
            </w:pPr>
            <w:r>
              <w:t>-</w:t>
            </w:r>
          </w:p>
        </w:tc>
        <w:tc>
          <w:tcPr>
            <w:tcW w:w="6660" w:type="dxa"/>
          </w:tcPr>
          <w:p w:rsidR="00A7521C" w:rsidRPr="00D11C41" w:rsidRDefault="00A7521C" w:rsidP="00C37A9E">
            <w:pPr>
              <w:pStyle w:val="a3"/>
            </w:pPr>
            <w:r w:rsidRPr="00D11C41">
              <w:rPr>
                <w:spacing w:val="-4"/>
              </w:rPr>
              <w:t xml:space="preserve">председатель Республиканского союза кредитных потребительских кооперативов граждан </w:t>
            </w:r>
          </w:p>
        </w:tc>
      </w:tr>
    </w:tbl>
    <w:p w:rsidR="00A7521C" w:rsidRDefault="00A7521C" w:rsidP="00A7521C">
      <w:pPr>
        <w:pStyle w:val="a3"/>
        <w:ind w:firstLine="709"/>
      </w:pPr>
      <w:r w:rsidRPr="00D11C41">
        <w:t xml:space="preserve">         </w:t>
      </w:r>
    </w:p>
    <w:p w:rsidR="00A7521C" w:rsidRDefault="00A7521C" w:rsidP="00A7521C">
      <w:pPr>
        <w:pStyle w:val="a3"/>
        <w:ind w:firstLine="709"/>
      </w:pPr>
      <w:r w:rsidRPr="00D11C41">
        <w:t>Приглашенные:</w:t>
      </w:r>
    </w:p>
    <w:p w:rsidR="00A7521C" w:rsidRPr="00D11C41" w:rsidRDefault="00A7521C" w:rsidP="00A7521C">
      <w:pPr>
        <w:pStyle w:val="a3"/>
        <w:ind w:firstLine="709"/>
      </w:pPr>
    </w:p>
    <w:tbl>
      <w:tblPr>
        <w:tblW w:w="10440" w:type="dxa"/>
        <w:tblInd w:w="-432" w:type="dxa"/>
        <w:tblLayout w:type="fixed"/>
        <w:tblLook w:val="0000"/>
      </w:tblPr>
      <w:tblGrid>
        <w:gridCol w:w="720"/>
        <w:gridCol w:w="2340"/>
        <w:gridCol w:w="720"/>
        <w:gridCol w:w="6660"/>
      </w:tblGrid>
      <w:tr w:rsidR="00A7521C" w:rsidRPr="00D11C41" w:rsidTr="00C37A9E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A7521C" w:rsidRPr="00D11C41" w:rsidRDefault="00A7521C" w:rsidP="00C37A9E">
            <w:pPr>
              <w:pStyle w:val="a3"/>
              <w:jc w:val="left"/>
            </w:pPr>
            <w:r>
              <w:t>1.</w:t>
            </w:r>
          </w:p>
        </w:tc>
        <w:tc>
          <w:tcPr>
            <w:tcW w:w="2340" w:type="dxa"/>
          </w:tcPr>
          <w:p w:rsidR="00A7521C" w:rsidRPr="00D11C41" w:rsidRDefault="00A7521C" w:rsidP="00C37A9E">
            <w:pPr>
              <w:pStyle w:val="a3"/>
            </w:pPr>
            <w:r>
              <w:t xml:space="preserve">Гуляев В.И. </w:t>
            </w:r>
          </w:p>
        </w:tc>
        <w:tc>
          <w:tcPr>
            <w:tcW w:w="720" w:type="dxa"/>
          </w:tcPr>
          <w:p w:rsidR="00A7521C" w:rsidRPr="00D11C41" w:rsidRDefault="00A7521C" w:rsidP="00C37A9E">
            <w:pPr>
              <w:pStyle w:val="a3"/>
              <w:ind w:left="-733" w:right="-108" w:firstLine="709"/>
            </w:pPr>
            <w:r>
              <w:t>-</w:t>
            </w:r>
          </w:p>
        </w:tc>
        <w:tc>
          <w:tcPr>
            <w:tcW w:w="6660" w:type="dxa"/>
          </w:tcPr>
          <w:p w:rsidR="00A7521C" w:rsidRPr="00D11C41" w:rsidRDefault="00A7521C" w:rsidP="00C37A9E">
            <w:pPr>
              <w:pStyle w:val="a3"/>
            </w:pPr>
            <w:r>
              <w:t>директор ООО фирма «</w:t>
            </w:r>
            <w:proofErr w:type="spellStart"/>
            <w:r>
              <w:t>Трейд+</w:t>
            </w:r>
            <w:proofErr w:type="spellEnd"/>
            <w:r>
              <w:t>»;</w:t>
            </w:r>
          </w:p>
        </w:tc>
      </w:tr>
      <w:tr w:rsidR="00A7521C" w:rsidRPr="00D11C41" w:rsidTr="00C37A9E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A7521C" w:rsidRDefault="00A7521C" w:rsidP="00C37A9E">
            <w:pPr>
              <w:pStyle w:val="a3"/>
              <w:jc w:val="left"/>
            </w:pPr>
            <w:r>
              <w:t>2.</w:t>
            </w:r>
          </w:p>
        </w:tc>
        <w:tc>
          <w:tcPr>
            <w:tcW w:w="2340" w:type="dxa"/>
          </w:tcPr>
          <w:p w:rsidR="00A7521C" w:rsidRDefault="00A7521C" w:rsidP="00C37A9E">
            <w:pPr>
              <w:pStyle w:val="a3"/>
            </w:pPr>
            <w:proofErr w:type="spellStart"/>
            <w:r>
              <w:t>Городнова</w:t>
            </w:r>
            <w:proofErr w:type="spellEnd"/>
            <w:r>
              <w:t xml:space="preserve"> Л.А.</w:t>
            </w:r>
          </w:p>
        </w:tc>
        <w:tc>
          <w:tcPr>
            <w:tcW w:w="720" w:type="dxa"/>
          </w:tcPr>
          <w:p w:rsidR="00A7521C" w:rsidRDefault="00A7521C" w:rsidP="00C37A9E">
            <w:pPr>
              <w:pStyle w:val="a3"/>
              <w:ind w:left="-733" w:right="-108" w:firstLine="709"/>
            </w:pPr>
            <w:r>
              <w:t>-</w:t>
            </w:r>
          </w:p>
        </w:tc>
        <w:tc>
          <w:tcPr>
            <w:tcW w:w="6660" w:type="dxa"/>
          </w:tcPr>
          <w:p w:rsidR="00A7521C" w:rsidRDefault="00A7521C" w:rsidP="00C37A9E">
            <w:pPr>
              <w:pStyle w:val="a3"/>
            </w:pPr>
            <w:r>
              <w:t>главный бухгалтер ООО фирма «</w:t>
            </w:r>
            <w:proofErr w:type="spellStart"/>
            <w:r>
              <w:t>Трейд+</w:t>
            </w:r>
            <w:proofErr w:type="spellEnd"/>
            <w:r>
              <w:t>»;</w:t>
            </w:r>
          </w:p>
        </w:tc>
      </w:tr>
      <w:tr w:rsidR="00A7521C" w:rsidRPr="00D11C41" w:rsidTr="00C37A9E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A7521C" w:rsidRDefault="00A7521C" w:rsidP="00C37A9E">
            <w:pPr>
              <w:pStyle w:val="a3"/>
              <w:jc w:val="left"/>
            </w:pPr>
            <w:r>
              <w:t>3.</w:t>
            </w:r>
          </w:p>
        </w:tc>
        <w:tc>
          <w:tcPr>
            <w:tcW w:w="2340" w:type="dxa"/>
          </w:tcPr>
          <w:p w:rsidR="00A7521C" w:rsidRDefault="00A7521C" w:rsidP="00C37A9E">
            <w:pPr>
              <w:pStyle w:val="a3"/>
            </w:pPr>
            <w:r>
              <w:t>Князев А.А.</w:t>
            </w:r>
          </w:p>
        </w:tc>
        <w:tc>
          <w:tcPr>
            <w:tcW w:w="720" w:type="dxa"/>
          </w:tcPr>
          <w:p w:rsidR="00A7521C" w:rsidRDefault="00A7521C" w:rsidP="00C37A9E">
            <w:pPr>
              <w:pStyle w:val="a3"/>
              <w:ind w:left="-733" w:right="-108" w:firstLine="709"/>
            </w:pPr>
            <w:r>
              <w:t>-</w:t>
            </w:r>
          </w:p>
        </w:tc>
        <w:tc>
          <w:tcPr>
            <w:tcW w:w="6660" w:type="dxa"/>
          </w:tcPr>
          <w:p w:rsidR="00A7521C" w:rsidRDefault="00A7521C" w:rsidP="00C37A9E">
            <w:pPr>
              <w:pStyle w:val="a3"/>
            </w:pPr>
            <w:r>
              <w:t>директор ООО Торговый дом «</w:t>
            </w:r>
            <w:proofErr w:type="spellStart"/>
            <w:r>
              <w:t>Реон-Техно</w:t>
            </w:r>
            <w:proofErr w:type="spellEnd"/>
            <w:r>
              <w:t>»;</w:t>
            </w:r>
          </w:p>
        </w:tc>
      </w:tr>
      <w:tr w:rsidR="00A7521C" w:rsidRPr="00D11C41" w:rsidTr="00C37A9E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A7521C" w:rsidRPr="00D11C41" w:rsidRDefault="00A7521C" w:rsidP="00C37A9E">
            <w:pPr>
              <w:pStyle w:val="a3"/>
              <w:jc w:val="left"/>
            </w:pPr>
            <w:r>
              <w:t>4.</w:t>
            </w:r>
          </w:p>
        </w:tc>
        <w:tc>
          <w:tcPr>
            <w:tcW w:w="2340" w:type="dxa"/>
          </w:tcPr>
          <w:p w:rsidR="00A7521C" w:rsidRPr="00D11C41" w:rsidRDefault="00A7521C" w:rsidP="00C37A9E">
            <w:pPr>
              <w:pStyle w:val="a3"/>
            </w:pPr>
            <w:proofErr w:type="spellStart"/>
            <w:r>
              <w:t>Гайнуллин</w:t>
            </w:r>
            <w:proofErr w:type="spellEnd"/>
            <w:r>
              <w:t xml:space="preserve"> Р.Ф.</w:t>
            </w:r>
          </w:p>
        </w:tc>
        <w:tc>
          <w:tcPr>
            <w:tcW w:w="720" w:type="dxa"/>
          </w:tcPr>
          <w:p w:rsidR="00A7521C" w:rsidRPr="00D11C41" w:rsidRDefault="00A7521C" w:rsidP="00C37A9E">
            <w:pPr>
              <w:pStyle w:val="a3"/>
              <w:ind w:left="-733" w:right="-108" w:firstLine="709"/>
            </w:pPr>
            <w:r>
              <w:t>-</w:t>
            </w:r>
          </w:p>
        </w:tc>
        <w:tc>
          <w:tcPr>
            <w:tcW w:w="6660" w:type="dxa"/>
          </w:tcPr>
          <w:p w:rsidR="00A7521C" w:rsidRPr="00D11C41" w:rsidRDefault="00A7521C" w:rsidP="00C37A9E">
            <w:pPr>
              <w:pStyle w:val="a3"/>
            </w:pPr>
            <w:r>
              <w:t>главный бухгалтер ООО Торговый дом «</w:t>
            </w:r>
            <w:proofErr w:type="spellStart"/>
            <w:r>
              <w:t>Реон-Техно</w:t>
            </w:r>
            <w:proofErr w:type="spellEnd"/>
            <w:r>
              <w:t>»;</w:t>
            </w:r>
          </w:p>
        </w:tc>
      </w:tr>
      <w:tr w:rsidR="00A7521C" w:rsidRPr="00D11C41" w:rsidTr="00C37A9E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A7521C" w:rsidRDefault="00A7521C" w:rsidP="00C37A9E">
            <w:pPr>
              <w:pStyle w:val="a3"/>
              <w:jc w:val="left"/>
            </w:pPr>
            <w:r>
              <w:t>5.</w:t>
            </w:r>
          </w:p>
        </w:tc>
        <w:tc>
          <w:tcPr>
            <w:tcW w:w="2340" w:type="dxa"/>
          </w:tcPr>
          <w:p w:rsidR="00A7521C" w:rsidRDefault="00A7521C" w:rsidP="00C37A9E">
            <w:pPr>
              <w:pStyle w:val="a3"/>
            </w:pPr>
            <w:r>
              <w:t>Николаев Д.Н.</w:t>
            </w:r>
          </w:p>
        </w:tc>
        <w:tc>
          <w:tcPr>
            <w:tcW w:w="720" w:type="dxa"/>
          </w:tcPr>
          <w:p w:rsidR="00A7521C" w:rsidRDefault="00A7521C" w:rsidP="00C37A9E">
            <w:pPr>
              <w:pStyle w:val="a3"/>
              <w:ind w:left="-733" w:right="-108" w:firstLine="709"/>
            </w:pPr>
            <w:r>
              <w:t>-</w:t>
            </w:r>
          </w:p>
        </w:tc>
        <w:tc>
          <w:tcPr>
            <w:tcW w:w="6660" w:type="dxa"/>
          </w:tcPr>
          <w:p w:rsidR="00A7521C" w:rsidRDefault="00A7521C" w:rsidP="00C37A9E">
            <w:pPr>
              <w:pStyle w:val="a3"/>
            </w:pPr>
            <w:r>
              <w:t>индивидуальный предприниматель</w:t>
            </w:r>
            <w:r>
              <w:rPr>
                <w:lang w:val="en-US"/>
              </w:rPr>
              <w:t>;</w:t>
            </w:r>
            <w:r>
              <w:t xml:space="preserve">  </w:t>
            </w:r>
          </w:p>
        </w:tc>
      </w:tr>
      <w:tr w:rsidR="00A7521C" w:rsidRPr="00D11C41" w:rsidTr="00C37A9E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A7521C" w:rsidRPr="00D11C41" w:rsidRDefault="00A7521C" w:rsidP="00C37A9E">
            <w:pPr>
              <w:pStyle w:val="a3"/>
              <w:jc w:val="left"/>
            </w:pPr>
            <w:r>
              <w:t>6.</w:t>
            </w:r>
          </w:p>
        </w:tc>
        <w:tc>
          <w:tcPr>
            <w:tcW w:w="2340" w:type="dxa"/>
          </w:tcPr>
          <w:p w:rsidR="00A7521C" w:rsidRPr="00D11C41" w:rsidRDefault="00A7521C" w:rsidP="00C37A9E">
            <w:pPr>
              <w:pStyle w:val="a3"/>
            </w:pPr>
            <w:r>
              <w:t>Николаева И.Н.</w:t>
            </w:r>
          </w:p>
        </w:tc>
        <w:tc>
          <w:tcPr>
            <w:tcW w:w="720" w:type="dxa"/>
          </w:tcPr>
          <w:p w:rsidR="00A7521C" w:rsidRPr="002B6A7C" w:rsidRDefault="00A7521C" w:rsidP="00C37A9E">
            <w:r>
              <w:t>-</w:t>
            </w:r>
          </w:p>
        </w:tc>
        <w:tc>
          <w:tcPr>
            <w:tcW w:w="6660" w:type="dxa"/>
          </w:tcPr>
          <w:p w:rsidR="00A7521C" w:rsidRPr="00D11C41" w:rsidRDefault="00A7521C" w:rsidP="00C37A9E">
            <w:pPr>
              <w:pStyle w:val="a3"/>
            </w:pPr>
            <w:r>
              <w:t xml:space="preserve">бухгалтер индивидуального предпринимателя Николаева Д.Н. </w:t>
            </w:r>
          </w:p>
        </w:tc>
      </w:tr>
    </w:tbl>
    <w:p w:rsidR="00A7521C" w:rsidRPr="00D11C41" w:rsidRDefault="00A7521C" w:rsidP="00A7521C">
      <w:pPr>
        <w:pStyle w:val="a3"/>
        <w:ind w:firstLine="709"/>
      </w:pPr>
    </w:p>
    <w:p w:rsidR="00A7521C" w:rsidRDefault="00A7521C" w:rsidP="00A7521C">
      <w:pPr>
        <w:pStyle w:val="a3"/>
        <w:jc w:val="center"/>
      </w:pPr>
    </w:p>
    <w:p w:rsidR="00A7521C" w:rsidRDefault="00A7521C" w:rsidP="00A7521C">
      <w:pPr>
        <w:pStyle w:val="a3"/>
        <w:jc w:val="center"/>
      </w:pPr>
    </w:p>
    <w:p w:rsidR="00A7521C" w:rsidRDefault="00A7521C" w:rsidP="00A7521C">
      <w:pPr>
        <w:pStyle w:val="a3"/>
        <w:jc w:val="center"/>
      </w:pPr>
    </w:p>
    <w:p w:rsidR="00A7521C" w:rsidRDefault="00A7521C" w:rsidP="00A7521C">
      <w:pPr>
        <w:pStyle w:val="a3"/>
        <w:jc w:val="center"/>
      </w:pPr>
    </w:p>
    <w:p w:rsidR="00A7521C" w:rsidRDefault="00A7521C" w:rsidP="00A7521C">
      <w:pPr>
        <w:pStyle w:val="a3"/>
        <w:jc w:val="center"/>
      </w:pPr>
    </w:p>
    <w:p w:rsidR="00A7521C" w:rsidRDefault="00A7521C" w:rsidP="00A7521C">
      <w:pPr>
        <w:pStyle w:val="a3"/>
        <w:jc w:val="center"/>
      </w:pPr>
    </w:p>
    <w:p w:rsidR="00A7521C" w:rsidRDefault="00A7521C" w:rsidP="00A7521C">
      <w:pPr>
        <w:pStyle w:val="a3"/>
        <w:jc w:val="center"/>
      </w:pPr>
    </w:p>
    <w:p w:rsidR="00A7521C" w:rsidRPr="00D11C41" w:rsidRDefault="00A7521C" w:rsidP="00A7521C">
      <w:pPr>
        <w:pStyle w:val="a3"/>
        <w:jc w:val="center"/>
      </w:pPr>
      <w:r w:rsidRPr="00D11C41">
        <w:lastRenderedPageBreak/>
        <w:t>ПОВЕСТКА ДНЯ:</w:t>
      </w:r>
    </w:p>
    <w:p w:rsidR="00A7521C" w:rsidRPr="00D11C41" w:rsidRDefault="00A7521C" w:rsidP="00A7521C">
      <w:pPr>
        <w:pStyle w:val="a3"/>
        <w:ind w:firstLine="709"/>
      </w:pPr>
    </w:p>
    <w:p w:rsidR="00A7521C" w:rsidRPr="00EE2BDD" w:rsidRDefault="00A7521C" w:rsidP="00A7521C">
      <w:pPr>
        <w:ind w:firstLine="720"/>
        <w:jc w:val="center"/>
        <w:rPr>
          <w:b/>
        </w:rPr>
      </w:pPr>
      <w:r w:rsidRPr="00EE2BDD">
        <w:rPr>
          <w:b/>
          <w:bCs/>
        </w:rPr>
        <w:t xml:space="preserve">1. </w:t>
      </w:r>
      <w:r w:rsidRPr="00EE2BDD">
        <w:rPr>
          <w:b/>
        </w:rPr>
        <w:t>Об оказании государственной поддержки субъектам малого и среднего предпринимательства</w:t>
      </w:r>
      <w:r>
        <w:rPr>
          <w:b/>
        </w:rPr>
        <w:t xml:space="preserve"> </w:t>
      </w:r>
      <w:r w:rsidRPr="00EE2BDD">
        <w:rPr>
          <w:b/>
        </w:rPr>
        <w:t>в форме  возмещения части затрат субъектов малого и среднего предпринимательства по уплате процентных ставок по кредитам, полученным в кредитных организациях и потребительских кооперативах.</w:t>
      </w:r>
    </w:p>
    <w:p w:rsidR="00A7521C" w:rsidRPr="00D11C41" w:rsidRDefault="00A7521C" w:rsidP="00A7521C">
      <w:pPr>
        <w:pStyle w:val="a3"/>
        <w:jc w:val="center"/>
      </w:pPr>
      <w:r w:rsidRPr="00D11C41">
        <w:t>(</w:t>
      </w:r>
      <w:proofErr w:type="spellStart"/>
      <w:r>
        <w:t>Быченков</w:t>
      </w:r>
      <w:proofErr w:type="spellEnd"/>
      <w:r>
        <w:t xml:space="preserve">, </w:t>
      </w:r>
      <w:r w:rsidRPr="006D42B8">
        <w:t>Лукина</w:t>
      </w:r>
      <w:r>
        <w:t xml:space="preserve">, </w:t>
      </w:r>
      <w:r w:rsidRPr="006D42B8">
        <w:t>Рябинина</w:t>
      </w:r>
      <w:r>
        <w:t xml:space="preserve">, </w:t>
      </w:r>
      <w:proofErr w:type="spellStart"/>
      <w:r>
        <w:t>Буторова</w:t>
      </w:r>
      <w:proofErr w:type="spellEnd"/>
      <w:r>
        <w:t xml:space="preserve">, Осипов, </w:t>
      </w:r>
      <w:proofErr w:type="spellStart"/>
      <w:r>
        <w:t>Банюк</w:t>
      </w:r>
      <w:proofErr w:type="spellEnd"/>
      <w:r>
        <w:t xml:space="preserve">, Вахрушев, </w:t>
      </w:r>
      <w:proofErr w:type="spellStart"/>
      <w:r>
        <w:t>Салмина</w:t>
      </w:r>
      <w:proofErr w:type="spellEnd"/>
      <w:r>
        <w:t xml:space="preserve">, Волгин, </w:t>
      </w:r>
      <w:proofErr w:type="spellStart"/>
      <w:r w:rsidRPr="00D11C41">
        <w:t>Хамзин</w:t>
      </w:r>
      <w:proofErr w:type="spellEnd"/>
      <w:r w:rsidRPr="00D11C41">
        <w:t>)</w:t>
      </w:r>
    </w:p>
    <w:p w:rsidR="00A7521C" w:rsidRPr="00D11C41" w:rsidRDefault="00A7521C" w:rsidP="00A7521C">
      <w:pPr>
        <w:pStyle w:val="a3"/>
        <w:ind w:firstLine="709"/>
      </w:pPr>
      <w:r w:rsidRPr="00D11C41">
        <w:t xml:space="preserve">           </w:t>
      </w:r>
    </w:p>
    <w:p w:rsidR="00A7521C" w:rsidRDefault="00A7521C" w:rsidP="00A7521C">
      <w:pPr>
        <w:pStyle w:val="a3"/>
        <w:ind w:firstLine="709"/>
      </w:pPr>
      <w:r w:rsidRPr="00D11C41">
        <w:t>Решили:</w:t>
      </w:r>
    </w:p>
    <w:p w:rsidR="00A7521C" w:rsidRDefault="00A7521C" w:rsidP="00A7521C">
      <w:pPr>
        <w:pStyle w:val="a3"/>
        <w:ind w:firstLine="709"/>
      </w:pPr>
    </w:p>
    <w:p w:rsidR="00A7521C" w:rsidRDefault="00A7521C" w:rsidP="00A7521C">
      <w:pPr>
        <w:pStyle w:val="a3"/>
        <w:numPr>
          <w:ilvl w:val="1"/>
          <w:numId w:val="1"/>
        </w:numPr>
        <w:tabs>
          <w:tab w:val="clear" w:pos="1909"/>
          <w:tab w:val="num" w:pos="1260"/>
        </w:tabs>
        <w:ind w:left="0" w:firstLine="720"/>
      </w:pPr>
      <w:r w:rsidRPr="00D11C41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D11C41">
        <w:t>т</w:t>
      </w:r>
      <w:r w:rsidRPr="00D11C41">
        <w:t xml:space="preserve">ных организациях, в размере </w:t>
      </w:r>
      <w:r>
        <w:t>2/3</w:t>
      </w:r>
      <w:r w:rsidRPr="00D11C41">
        <w:t xml:space="preserve"> ставки рефинансирования Центрального банка Российской Федер</w:t>
      </w:r>
      <w:r w:rsidRPr="00D11C41">
        <w:t>а</w:t>
      </w:r>
      <w:r w:rsidRPr="00D11C41">
        <w:t>ции</w:t>
      </w:r>
      <w:r>
        <w:t xml:space="preserve">, </w:t>
      </w:r>
      <w:r w:rsidRPr="00D917A2">
        <w:t xml:space="preserve">действующей на момент уплаты процентов заемщиком, </w:t>
      </w:r>
      <w:r>
        <w:t>ООО фирме «</w:t>
      </w:r>
      <w:proofErr w:type="spellStart"/>
      <w:r>
        <w:t>Трейд+</w:t>
      </w:r>
      <w:proofErr w:type="spellEnd"/>
      <w:r>
        <w:t xml:space="preserve">»  </w:t>
      </w:r>
      <w:r w:rsidRPr="00D11C41">
        <w:t>(</w:t>
      </w:r>
      <w:r>
        <w:t>г</w:t>
      </w:r>
      <w:proofErr w:type="gramStart"/>
      <w:r>
        <w:t>.А</w:t>
      </w:r>
      <w:proofErr w:type="gramEnd"/>
      <w:r>
        <w:t>латырь, ИНН 2122003926) по проекту «Расширение производства стеновых панелей и быстровозводимых конструкций» в части суммы кредитных средств, направленных на приобретение сырья и материалов (3214,1 тыс</w:t>
      </w:r>
      <w:proofErr w:type="gramStart"/>
      <w:r>
        <w:t>.р</w:t>
      </w:r>
      <w:proofErr w:type="gramEnd"/>
      <w:r>
        <w:t>ублей), после предоставления в Минэкономразвития Чувашии копий платежных поручений по уплате задолженности и пеней по налоговым платежам, заверенных кредитной организацией, и письма-обязательства о сохранении численности работников не ниже показателя  на 01.01.2009 г. (100 человек).</w:t>
      </w:r>
    </w:p>
    <w:p w:rsidR="00A7521C" w:rsidRPr="00D11C41" w:rsidRDefault="00A7521C" w:rsidP="00A7521C">
      <w:pPr>
        <w:pStyle w:val="a3"/>
        <w:ind w:firstLine="709"/>
      </w:pPr>
    </w:p>
    <w:p w:rsidR="00A7521C" w:rsidRDefault="00A7521C" w:rsidP="00A7521C">
      <w:pPr>
        <w:pStyle w:val="a3"/>
        <w:ind w:firstLine="709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9 членов комиссии</w:t>
      </w:r>
    </w:p>
    <w:p w:rsidR="00A7521C" w:rsidRPr="00D11C41" w:rsidRDefault="00A7521C" w:rsidP="00A7521C">
      <w:pPr>
        <w:pStyle w:val="a3"/>
        <w:ind w:firstLine="709"/>
        <w:jc w:val="center"/>
      </w:pPr>
      <w:r>
        <w:t>«воздержался» - 1 член комиссии</w:t>
      </w:r>
    </w:p>
    <w:p w:rsidR="00A7521C" w:rsidRPr="00D11C41" w:rsidRDefault="00A7521C" w:rsidP="00A7521C">
      <w:pPr>
        <w:pStyle w:val="a3"/>
        <w:ind w:firstLine="709"/>
        <w:jc w:val="center"/>
      </w:pPr>
    </w:p>
    <w:p w:rsidR="00A7521C" w:rsidRPr="00D11C41" w:rsidRDefault="00A7521C" w:rsidP="00A7521C">
      <w:pPr>
        <w:pStyle w:val="a3"/>
        <w:numPr>
          <w:ilvl w:val="1"/>
          <w:numId w:val="1"/>
        </w:numPr>
        <w:tabs>
          <w:tab w:val="clear" w:pos="1909"/>
          <w:tab w:val="num" w:pos="0"/>
        </w:tabs>
        <w:ind w:left="0" w:firstLine="709"/>
      </w:pPr>
      <w:r w:rsidRPr="00D11C41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D11C41">
        <w:t>т</w:t>
      </w:r>
      <w:r w:rsidRPr="00D11C41">
        <w:t xml:space="preserve">ных организациях, в размере </w:t>
      </w:r>
      <w:r>
        <w:t>2/3</w:t>
      </w:r>
      <w:r w:rsidRPr="00D11C41">
        <w:t xml:space="preserve"> ставки рефинансирования Центрального банка Российской Федер</w:t>
      </w:r>
      <w:r w:rsidRPr="00D11C41">
        <w:t>а</w:t>
      </w:r>
      <w:r w:rsidRPr="00D11C41">
        <w:t>ции</w:t>
      </w:r>
      <w:r>
        <w:t xml:space="preserve">, </w:t>
      </w:r>
      <w:r w:rsidRPr="00EC05FB">
        <w:t xml:space="preserve">действующей на момент уплаты процентов заемщиком, </w:t>
      </w:r>
      <w:r>
        <w:t>ООО «Торговый дом «</w:t>
      </w:r>
      <w:proofErr w:type="spellStart"/>
      <w:r>
        <w:t>Реон-Техно</w:t>
      </w:r>
      <w:proofErr w:type="spellEnd"/>
      <w:r>
        <w:t xml:space="preserve">» </w:t>
      </w:r>
      <w:r w:rsidRPr="00EC05FB">
        <w:t>(г</w:t>
      </w:r>
      <w:proofErr w:type="gramStart"/>
      <w:r w:rsidRPr="00EC05FB">
        <w:t>.</w:t>
      </w:r>
      <w:r>
        <w:t>Ч</w:t>
      </w:r>
      <w:proofErr w:type="gramEnd"/>
      <w:r>
        <w:t>ебоксары</w:t>
      </w:r>
      <w:r w:rsidRPr="00EC05FB">
        <w:t xml:space="preserve">, ИНН </w:t>
      </w:r>
      <w:r>
        <w:t>2127306226</w:t>
      </w:r>
      <w:r w:rsidRPr="00EC05FB">
        <w:t>) по проекту «</w:t>
      </w:r>
      <w:r>
        <w:t>Увеличение объемов производства изделий электротехнического назначения</w:t>
      </w:r>
      <w:r w:rsidRPr="00EC05FB">
        <w:t>»</w:t>
      </w:r>
      <w:r>
        <w:t xml:space="preserve"> в части суммы целевого использования кредитных средств (1992,5 тыс</w:t>
      </w:r>
      <w:proofErr w:type="gramStart"/>
      <w:r>
        <w:t>.р</w:t>
      </w:r>
      <w:proofErr w:type="gramEnd"/>
      <w:r>
        <w:t>ублей) после предоставления в Минэкономразвития Чувашии информационной карты и письма-обязательства о сохранении численности работников не ниже показателя 2008 года (9 человек) и</w:t>
      </w:r>
      <w:r w:rsidRPr="0026629B">
        <w:t xml:space="preserve"> </w:t>
      </w:r>
      <w:r>
        <w:t>копий платежных поручений по уплате задолженности и пеней по налоговым платежам, заверенных кредитной организацией.</w:t>
      </w:r>
    </w:p>
    <w:p w:rsidR="00A7521C" w:rsidRPr="00D11C41" w:rsidRDefault="00A7521C" w:rsidP="00A7521C">
      <w:pPr>
        <w:pStyle w:val="a3"/>
        <w:ind w:firstLine="709"/>
      </w:pPr>
    </w:p>
    <w:p w:rsidR="00A7521C" w:rsidRDefault="00A7521C" w:rsidP="00A7521C">
      <w:pPr>
        <w:pStyle w:val="a3"/>
        <w:ind w:firstLine="709"/>
        <w:jc w:val="center"/>
      </w:pPr>
      <w:r w:rsidRPr="00D11C41">
        <w:t>Проголосовали: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9 членов комиссии</w:t>
      </w:r>
    </w:p>
    <w:p w:rsidR="00A7521C" w:rsidRPr="00D11C41" w:rsidRDefault="00A7521C" w:rsidP="00A7521C">
      <w:pPr>
        <w:pStyle w:val="a3"/>
        <w:ind w:firstLine="709"/>
        <w:jc w:val="center"/>
      </w:pPr>
      <w:r>
        <w:t>«воздержался» - 1 член комиссии</w:t>
      </w:r>
    </w:p>
    <w:p w:rsidR="00A7521C" w:rsidRPr="00D11C41" w:rsidRDefault="00A7521C" w:rsidP="00A7521C">
      <w:pPr>
        <w:pStyle w:val="a3"/>
        <w:ind w:firstLine="709"/>
      </w:pPr>
    </w:p>
    <w:p w:rsidR="00A7521C" w:rsidRDefault="00A7521C" w:rsidP="00A7521C">
      <w:pPr>
        <w:pStyle w:val="a3"/>
        <w:ind w:firstLine="709"/>
      </w:pPr>
      <w:r>
        <w:t>1.3. Принять предложение индивидуального предпринимателя Николаева Д.Н. о доработке показателей информационной карты и  рассмотреть вопрос о</w:t>
      </w:r>
      <w:r w:rsidRPr="00D11C41">
        <w:t xml:space="preserve"> предоставлени</w:t>
      </w:r>
      <w:r>
        <w:t>и</w:t>
      </w:r>
      <w:r w:rsidRPr="00D11C41">
        <w:t xml:space="preserve"> государственной поддержки в форме возмещения части затрат по уплате процентных ставок по кредитам, полученным в креди</w:t>
      </w:r>
      <w:r w:rsidRPr="00D11C41">
        <w:t>т</w:t>
      </w:r>
      <w:r w:rsidRPr="00D11C41">
        <w:t xml:space="preserve">ных организациях, в размере </w:t>
      </w:r>
      <w:r>
        <w:t>2/3</w:t>
      </w:r>
      <w:r w:rsidRPr="00D11C41">
        <w:t xml:space="preserve"> ставки рефинансирования Центрального банка Российской Федер</w:t>
      </w:r>
      <w:r w:rsidRPr="00D11C41">
        <w:t>а</w:t>
      </w:r>
      <w:r w:rsidRPr="00D11C41">
        <w:t>ции</w:t>
      </w:r>
      <w:r>
        <w:t xml:space="preserve">, </w:t>
      </w:r>
      <w:r w:rsidRPr="00EC05FB">
        <w:t xml:space="preserve">действующей на момент уплаты процентов заемщиком, </w:t>
      </w:r>
      <w:r>
        <w:t xml:space="preserve">индивидуальному предпринимателю Николаеву Д.Н. </w:t>
      </w:r>
      <w:r w:rsidRPr="00EC05FB">
        <w:t>(г</w:t>
      </w:r>
      <w:proofErr w:type="gramStart"/>
      <w:r w:rsidRPr="00EC05FB">
        <w:t>.</w:t>
      </w:r>
      <w:r>
        <w:t>Ч</w:t>
      </w:r>
      <w:proofErr w:type="gramEnd"/>
      <w:r>
        <w:t>ебоксары</w:t>
      </w:r>
      <w:r w:rsidRPr="00EC05FB">
        <w:t xml:space="preserve">, ИНН </w:t>
      </w:r>
      <w:r>
        <w:t>212701510830</w:t>
      </w:r>
      <w:r w:rsidRPr="00EC05FB">
        <w:t>) по проекту «</w:t>
      </w:r>
      <w:r>
        <w:t>Организация медицинского центра «</w:t>
      </w:r>
      <w:proofErr w:type="spellStart"/>
      <w:r>
        <w:t>Санос</w:t>
      </w:r>
      <w:proofErr w:type="spellEnd"/>
      <w:r>
        <w:t xml:space="preserve">» на следующем заседании Комиссии </w:t>
      </w:r>
      <w:r w:rsidRPr="00D11C41">
        <w:t>по государственной поддержке субъектов</w:t>
      </w:r>
      <w:r>
        <w:t xml:space="preserve"> </w:t>
      </w:r>
      <w:r w:rsidRPr="00D11C41">
        <w:t xml:space="preserve">малого </w:t>
      </w:r>
      <w:r>
        <w:t xml:space="preserve">и среднего </w:t>
      </w:r>
      <w:r w:rsidRPr="00D11C41">
        <w:t>предпринимательства</w:t>
      </w:r>
      <w:r>
        <w:t xml:space="preserve">. </w:t>
      </w:r>
    </w:p>
    <w:p w:rsidR="00A7521C" w:rsidRPr="00D11C41" w:rsidRDefault="00A7521C" w:rsidP="00A7521C">
      <w:pPr>
        <w:pStyle w:val="a3"/>
        <w:ind w:firstLine="709"/>
      </w:pPr>
    </w:p>
    <w:p w:rsidR="00A7521C" w:rsidRDefault="00A7521C" w:rsidP="00A7521C">
      <w:pPr>
        <w:pStyle w:val="a3"/>
        <w:ind w:firstLine="709"/>
        <w:jc w:val="center"/>
      </w:pPr>
      <w:r w:rsidRPr="00D11C41">
        <w:t>Проголосовали: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6 членов комиссии</w:t>
      </w:r>
    </w:p>
    <w:p w:rsidR="00A7521C" w:rsidRPr="00D11C41" w:rsidRDefault="00A7521C" w:rsidP="00A7521C">
      <w:pPr>
        <w:pStyle w:val="a3"/>
        <w:ind w:firstLine="709"/>
        <w:jc w:val="center"/>
      </w:pPr>
      <w:r>
        <w:t>«воздержался» - 4 члена комиссии</w:t>
      </w:r>
    </w:p>
    <w:p w:rsidR="00A7521C" w:rsidRDefault="00A7521C" w:rsidP="00A7521C">
      <w:pPr>
        <w:pStyle w:val="a3"/>
      </w:pPr>
    </w:p>
    <w:p w:rsidR="00A7521C" w:rsidRDefault="00A7521C" w:rsidP="00A7521C">
      <w:pPr>
        <w:pStyle w:val="a3"/>
      </w:pPr>
    </w:p>
    <w:p w:rsidR="00A7521C" w:rsidRDefault="00A7521C" w:rsidP="00A7521C">
      <w:pPr>
        <w:pStyle w:val="a3"/>
      </w:pPr>
      <w:r>
        <w:t>Заместитель м</w:t>
      </w:r>
      <w:r w:rsidRPr="00D11C41">
        <w:t>инистр</w:t>
      </w:r>
      <w:r>
        <w:t>а</w:t>
      </w:r>
      <w:r w:rsidRPr="00D11C41">
        <w:t xml:space="preserve">                                                   </w:t>
      </w:r>
      <w:r w:rsidRPr="00D11C41">
        <w:tab/>
      </w:r>
      <w:r w:rsidRPr="00D11C41">
        <w:tab/>
        <w:t xml:space="preserve">                    </w:t>
      </w:r>
      <w:r>
        <w:t xml:space="preserve">         </w:t>
      </w:r>
      <w:proofErr w:type="spellStart"/>
      <w:r>
        <w:t>А.А.Быченков</w:t>
      </w:r>
      <w:proofErr w:type="spellEnd"/>
    </w:p>
    <w:p w:rsidR="00F46D20" w:rsidRDefault="00F46D20"/>
    <w:sectPr w:rsidR="00F46D20" w:rsidSect="00CE3636">
      <w:footerReference w:type="even" r:id="rId5"/>
      <w:footerReference w:type="default" r:id="rId6"/>
      <w:pgSz w:w="11906" w:h="16838" w:code="9"/>
      <w:pgMar w:top="567" w:right="748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176" w:rsidRPr="00DC787B" w:rsidRDefault="00A7521C" w:rsidP="004A2874">
    <w:pPr>
      <w:pStyle w:val="a5"/>
      <w:framePr w:wrap="around" w:vAnchor="text" w:hAnchor="margin" w:xAlign="outside" w:y="1"/>
      <w:rPr>
        <w:rStyle w:val="a7"/>
        <w:sz w:val="22"/>
        <w:szCs w:val="22"/>
      </w:rPr>
    </w:pPr>
    <w:r w:rsidRPr="00DC787B">
      <w:rPr>
        <w:rStyle w:val="a7"/>
        <w:sz w:val="22"/>
        <w:szCs w:val="22"/>
      </w:rPr>
      <w:fldChar w:fldCharType="begin"/>
    </w:r>
    <w:r w:rsidRPr="00DC787B">
      <w:rPr>
        <w:rStyle w:val="a7"/>
        <w:sz w:val="22"/>
        <w:szCs w:val="22"/>
      </w:rPr>
      <w:instrText xml:space="preserve">PAGE  </w:instrText>
    </w:r>
    <w:r w:rsidRPr="00DC787B">
      <w:rPr>
        <w:rStyle w:val="a7"/>
        <w:sz w:val="22"/>
        <w:szCs w:val="22"/>
      </w:rPr>
      <w:fldChar w:fldCharType="end"/>
    </w:r>
  </w:p>
  <w:p w:rsidR="00272176" w:rsidRPr="00DC787B" w:rsidRDefault="00A7521C" w:rsidP="00D41F70">
    <w:pPr>
      <w:pStyle w:val="a5"/>
      <w:ind w:right="360" w:firstLine="360"/>
      <w:rPr>
        <w:sz w:val="22"/>
        <w:szCs w:val="22"/>
      </w:rPr>
    </w:pPr>
  </w:p>
  <w:p w:rsidR="00272176" w:rsidRPr="00DC787B" w:rsidRDefault="00A7521C">
    <w:pPr>
      <w:rPr>
        <w:sz w:val="22"/>
        <w:szCs w:val="22"/>
      </w:rPr>
    </w:pPr>
  </w:p>
  <w:p w:rsidR="00272176" w:rsidRPr="00DC787B" w:rsidRDefault="00A7521C">
    <w:pPr>
      <w:rPr>
        <w:sz w:val="15"/>
        <w:szCs w:val="1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176" w:rsidRPr="00DC787B" w:rsidRDefault="00A7521C" w:rsidP="004A2874">
    <w:pPr>
      <w:pStyle w:val="a5"/>
      <w:framePr w:wrap="around" w:vAnchor="text" w:hAnchor="margin" w:xAlign="inside" w:y="1"/>
      <w:ind w:right="360" w:firstLine="360"/>
      <w:rPr>
        <w:rStyle w:val="a7"/>
        <w:sz w:val="22"/>
        <w:szCs w:val="22"/>
      </w:rPr>
    </w:pPr>
  </w:p>
  <w:p w:rsidR="00272176" w:rsidRPr="00DC787B" w:rsidRDefault="00A7521C" w:rsidP="00D41F70">
    <w:pPr>
      <w:pStyle w:val="a5"/>
      <w:ind w:right="360" w:firstLine="360"/>
      <w:rPr>
        <w:sz w:val="22"/>
        <w:szCs w:val="2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82819"/>
    <w:multiLevelType w:val="hybridMultilevel"/>
    <w:tmpl w:val="133A0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4A264C"/>
    <w:multiLevelType w:val="multilevel"/>
    <w:tmpl w:val="E7FE8AD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521C"/>
    <w:rsid w:val="00A7521C"/>
    <w:rsid w:val="00F4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521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2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A7521C"/>
    <w:pPr>
      <w:jc w:val="both"/>
    </w:pPr>
  </w:style>
  <w:style w:type="character" w:customStyle="1" w:styleId="a4">
    <w:name w:val="Основной текст Знак"/>
    <w:basedOn w:val="a0"/>
    <w:link w:val="a3"/>
    <w:rsid w:val="00A75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52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52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75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4251</Characters>
  <Application>Microsoft Office Word</Application>
  <DocSecurity>0</DocSecurity>
  <Lines>35</Lines>
  <Paragraphs>9</Paragraphs>
  <ScaleCrop>false</ScaleCrop>
  <Company>RePack by SPecialiST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2018-12-13T11:41:00Z</dcterms:created>
  <dcterms:modified xsi:type="dcterms:W3CDTF">2018-12-13T11:42:00Z</dcterms:modified>
</cp:coreProperties>
</file>