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D" w:rsidRPr="00DC787B" w:rsidRDefault="00E5529D" w:rsidP="00E5529D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E5529D" w:rsidRPr="00DC787B" w:rsidRDefault="00E5529D" w:rsidP="00E5529D">
      <w:pPr>
        <w:spacing w:line="209" w:lineRule="auto"/>
        <w:jc w:val="center"/>
      </w:pPr>
      <w:r w:rsidRPr="00DC787B">
        <w:t xml:space="preserve">ЧУВАШСКОЙ РЕСПУБЛИКИ </w:t>
      </w:r>
    </w:p>
    <w:p w:rsidR="00E5529D" w:rsidRPr="00DC787B" w:rsidRDefault="00E5529D" w:rsidP="00E5529D">
      <w:pPr>
        <w:spacing w:line="209" w:lineRule="auto"/>
        <w:jc w:val="both"/>
      </w:pPr>
    </w:p>
    <w:p w:rsidR="00E5529D" w:rsidRPr="00DC787B" w:rsidRDefault="00E5529D" w:rsidP="00E5529D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E5529D" w:rsidRPr="00D11C41" w:rsidRDefault="00E5529D" w:rsidP="00E5529D">
      <w:pPr>
        <w:pStyle w:val="a3"/>
        <w:spacing w:line="209" w:lineRule="auto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E5529D" w:rsidRDefault="00E5529D" w:rsidP="00E5529D">
      <w:pPr>
        <w:pStyle w:val="a3"/>
        <w:spacing w:line="209" w:lineRule="auto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E5529D" w:rsidRPr="00D11C41" w:rsidRDefault="00E5529D" w:rsidP="00E5529D">
      <w:pPr>
        <w:pStyle w:val="a3"/>
        <w:spacing w:line="209" w:lineRule="auto"/>
        <w:ind w:firstLine="709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E5529D" w:rsidTr="00DB55D7">
        <w:tc>
          <w:tcPr>
            <w:tcW w:w="4785" w:type="dxa"/>
          </w:tcPr>
          <w:p w:rsidR="00E5529D" w:rsidRDefault="00E5529D" w:rsidP="00DB55D7">
            <w:pPr>
              <w:pStyle w:val="a3"/>
              <w:spacing w:line="209" w:lineRule="auto"/>
              <w:rPr>
                <w:b/>
                <w:bCs/>
              </w:rPr>
            </w:pPr>
            <w:r>
              <w:rPr>
                <w:bCs/>
              </w:rPr>
              <w:t xml:space="preserve">11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bCs/>
                </w:rPr>
                <w:t xml:space="preserve">2010 </w:t>
              </w:r>
              <w:r w:rsidRPr="00D11C41">
                <w:rPr>
                  <w:bCs/>
                </w:rPr>
                <w:t>г</w:t>
              </w:r>
            </w:smartTag>
            <w:r w:rsidRPr="00D11C41">
              <w:rPr>
                <w:bCs/>
              </w:rPr>
              <w:t>.</w:t>
            </w:r>
          </w:p>
        </w:tc>
        <w:tc>
          <w:tcPr>
            <w:tcW w:w="4785" w:type="dxa"/>
          </w:tcPr>
          <w:p w:rsidR="00E5529D" w:rsidRDefault="00E5529D" w:rsidP="00DB55D7">
            <w:pPr>
              <w:pStyle w:val="a3"/>
              <w:spacing w:line="209" w:lineRule="auto"/>
              <w:jc w:val="right"/>
              <w:rPr>
                <w:b/>
                <w:bCs/>
              </w:rPr>
            </w:pPr>
            <w:r w:rsidRPr="00D11C41">
              <w:rPr>
                <w:bCs/>
              </w:rPr>
              <w:t xml:space="preserve"> </w:t>
            </w:r>
            <w:r w:rsidRPr="000C5F42">
              <w:rPr>
                <w:bCs/>
              </w:rPr>
              <w:t xml:space="preserve">        </w:t>
            </w:r>
            <w:r w:rsidRPr="00D11C41">
              <w:rPr>
                <w:bCs/>
              </w:rPr>
              <w:t xml:space="preserve"> № </w:t>
            </w:r>
            <w:r>
              <w:rPr>
                <w:bCs/>
              </w:rPr>
              <w:t>3</w:t>
            </w:r>
          </w:p>
        </w:tc>
      </w:tr>
    </w:tbl>
    <w:p w:rsidR="00E5529D" w:rsidRDefault="00E5529D" w:rsidP="00E5529D">
      <w:pPr>
        <w:pStyle w:val="a3"/>
        <w:spacing w:line="209" w:lineRule="auto"/>
        <w:ind w:firstLine="709"/>
        <w:rPr>
          <w:b/>
          <w:bCs/>
        </w:rPr>
      </w:pPr>
    </w:p>
    <w:p w:rsidR="00E5529D" w:rsidRDefault="00E5529D" w:rsidP="00E5529D">
      <w:pPr>
        <w:pStyle w:val="a3"/>
        <w:spacing w:line="209" w:lineRule="auto"/>
        <w:ind w:hanging="180"/>
      </w:pPr>
      <w:r w:rsidRPr="00D11C41">
        <w:rPr>
          <w:bCs/>
        </w:rPr>
        <w:tab/>
      </w: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E5529D" w:rsidRPr="00D11C41" w:rsidTr="00DB55D7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E5529D" w:rsidRPr="00551906" w:rsidRDefault="00E5529D" w:rsidP="00DB55D7">
            <w:pPr>
              <w:pStyle w:val="a3"/>
              <w:spacing w:line="209" w:lineRule="auto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Председательствующий:</w:t>
            </w:r>
          </w:p>
          <w:p w:rsidR="00E5529D" w:rsidRPr="00D11C41" w:rsidRDefault="00E5529D" w:rsidP="00DB55D7">
            <w:pPr>
              <w:pStyle w:val="a3"/>
              <w:spacing w:line="209" w:lineRule="auto"/>
              <w:ind w:firstLine="709"/>
            </w:pP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proofErr w:type="spellStart"/>
            <w:r>
              <w:t>Быченков</w:t>
            </w:r>
            <w:proofErr w:type="spellEnd"/>
            <w:r>
              <w:t xml:space="preserve"> А.А.</w:t>
            </w:r>
          </w:p>
        </w:tc>
        <w:tc>
          <w:tcPr>
            <w:tcW w:w="720" w:type="dxa"/>
          </w:tcPr>
          <w:p w:rsidR="00E5529D" w:rsidRPr="00D11C41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Default="00E5529D" w:rsidP="00DB55D7">
            <w:pPr>
              <w:pStyle w:val="a3"/>
              <w:spacing w:line="209" w:lineRule="auto"/>
            </w:pPr>
            <w:r>
              <w:t>заместитель министра экономического развития и торговли Ч</w:t>
            </w:r>
            <w:r>
              <w:t>у</w:t>
            </w:r>
            <w:r>
              <w:t>вашской Республики</w:t>
            </w:r>
          </w:p>
          <w:p w:rsidR="00E5529D" w:rsidRPr="00D11C41" w:rsidRDefault="00E5529D" w:rsidP="00DB55D7">
            <w:pPr>
              <w:pStyle w:val="a3"/>
              <w:spacing w:line="209" w:lineRule="auto"/>
            </w:pP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E5529D" w:rsidRPr="00551906" w:rsidRDefault="00E5529D" w:rsidP="00DB55D7">
            <w:pPr>
              <w:pStyle w:val="a3"/>
              <w:spacing w:line="209" w:lineRule="auto"/>
              <w:ind w:firstLine="709"/>
              <w:rPr>
                <w:u w:val="single"/>
              </w:rPr>
            </w:pPr>
            <w:r w:rsidRPr="00551906">
              <w:rPr>
                <w:u w:val="single"/>
              </w:rPr>
              <w:t>Члены комиссии:</w:t>
            </w:r>
          </w:p>
          <w:p w:rsidR="00E5529D" w:rsidRPr="00D11C41" w:rsidRDefault="00E5529D" w:rsidP="00DB55D7">
            <w:pPr>
              <w:pStyle w:val="a3"/>
              <w:spacing w:line="209" w:lineRule="auto"/>
              <w:ind w:firstLine="709"/>
            </w:pP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E5529D" w:rsidRDefault="00E5529D" w:rsidP="00DB55D7">
            <w:pPr>
              <w:pStyle w:val="a3"/>
              <w:spacing w:line="209" w:lineRule="auto"/>
            </w:pPr>
            <w:proofErr w:type="spellStart"/>
            <w:r>
              <w:t>Буторова</w:t>
            </w:r>
            <w:proofErr w:type="spellEnd"/>
            <w:r>
              <w:t xml:space="preserve"> М.М.</w:t>
            </w:r>
          </w:p>
        </w:tc>
        <w:tc>
          <w:tcPr>
            <w:tcW w:w="720" w:type="dxa"/>
          </w:tcPr>
          <w:p w:rsidR="00E5529D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Default="00E5529D" w:rsidP="00DB55D7">
            <w:pPr>
              <w:pStyle w:val="a3"/>
              <w:spacing w:line="209" w:lineRule="auto"/>
            </w:pPr>
            <w:r>
              <w:t>начальник отдела доходов и развития отраслей экономики М</w:t>
            </w:r>
            <w:r>
              <w:t>и</w:t>
            </w:r>
            <w:r>
              <w:t xml:space="preserve">нистерства экономического развития и торговли Чувашской Республики; 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E5529D" w:rsidRDefault="00E5529D" w:rsidP="00DB55D7">
            <w:pPr>
              <w:pStyle w:val="a3"/>
              <w:spacing w:line="209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E5529D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Pr="00F757E4" w:rsidRDefault="00E5529D" w:rsidP="00DB55D7">
            <w:pPr>
              <w:pStyle w:val="a3"/>
              <w:spacing w:line="209" w:lineRule="auto"/>
            </w:pPr>
            <w:r>
              <w:t>заместитель министра промышленности и энергетики Чува</w:t>
            </w:r>
            <w:r>
              <w:t>ш</w:t>
            </w:r>
            <w:r>
              <w:t>ской Республики;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E5529D" w:rsidRDefault="00E5529D" w:rsidP="00DB55D7">
            <w:pPr>
              <w:pStyle w:val="a3"/>
              <w:spacing w:line="209" w:lineRule="auto"/>
            </w:pPr>
            <w:r>
              <w:t>Ефимова С.Г.</w:t>
            </w:r>
          </w:p>
        </w:tc>
        <w:tc>
          <w:tcPr>
            <w:tcW w:w="720" w:type="dxa"/>
          </w:tcPr>
          <w:p w:rsidR="00E5529D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Default="00E5529D" w:rsidP="00DB55D7">
            <w:pPr>
              <w:pStyle w:val="a3"/>
              <w:spacing w:line="209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6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E5529D" w:rsidRPr="00D11C41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>Управл</w:t>
            </w:r>
            <w:r w:rsidRPr="00D11C41">
              <w:rPr>
                <w:spacing w:val="-4"/>
              </w:rPr>
              <w:t>е</w:t>
            </w:r>
            <w:r w:rsidRPr="00D11C41">
              <w:rPr>
                <w:spacing w:val="-4"/>
              </w:rPr>
              <w:t xml:space="preserve">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E5529D" w:rsidRPr="00D11C41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r>
              <w:t>президент Торгово-промышленной палаты Чувашской Респу</w:t>
            </w:r>
            <w:r>
              <w:t>б</w:t>
            </w:r>
            <w:r>
              <w:t>лики</w:t>
            </w:r>
            <w:r w:rsidRPr="00DB1156">
              <w:t>;</w:t>
            </w:r>
            <w:r>
              <w:t xml:space="preserve"> 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E5529D" w:rsidRDefault="00E5529D" w:rsidP="00DB55D7">
            <w:pPr>
              <w:pStyle w:val="a3"/>
              <w:spacing w:line="209" w:lineRule="auto"/>
            </w:pPr>
            <w:proofErr w:type="spellStart"/>
            <w:r>
              <w:t>Хамзин</w:t>
            </w:r>
            <w:proofErr w:type="spellEnd"/>
            <w:r>
              <w:t xml:space="preserve"> И.М.</w:t>
            </w:r>
          </w:p>
        </w:tc>
        <w:tc>
          <w:tcPr>
            <w:tcW w:w="720" w:type="dxa"/>
          </w:tcPr>
          <w:p w:rsidR="00E5529D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Default="00E5529D" w:rsidP="00DB55D7">
            <w:pPr>
              <w:pStyle w:val="a3"/>
              <w:spacing w:line="209" w:lineRule="auto"/>
            </w:pPr>
            <w:r>
              <w:t>Председатель Республиканского союза потребительских кооп</w:t>
            </w:r>
            <w:r>
              <w:t>е</w:t>
            </w:r>
            <w:r>
              <w:t>ративов граждан;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E5529D" w:rsidRPr="00D11C41" w:rsidRDefault="00E5529D" w:rsidP="00DB55D7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E5529D" w:rsidRPr="00D11C41" w:rsidRDefault="00E5529D" w:rsidP="00DB55D7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</w:t>
            </w:r>
            <w:r>
              <w:t>е</w:t>
            </w:r>
            <w:r>
              <w:t>ров, косметологов и специалистов по ногтевому сервису.</w:t>
            </w:r>
          </w:p>
        </w:tc>
      </w:tr>
    </w:tbl>
    <w:p w:rsidR="00E5529D" w:rsidRDefault="00E5529D" w:rsidP="00E5529D">
      <w:pPr>
        <w:pStyle w:val="a3"/>
        <w:spacing w:line="209" w:lineRule="auto"/>
        <w:ind w:firstLine="709"/>
      </w:pPr>
    </w:p>
    <w:p w:rsidR="00E5529D" w:rsidRPr="00551906" w:rsidRDefault="00E5529D" w:rsidP="00E5529D">
      <w:pPr>
        <w:pStyle w:val="a3"/>
        <w:spacing w:line="209" w:lineRule="auto"/>
        <w:ind w:firstLine="709"/>
        <w:rPr>
          <w:u w:val="single"/>
        </w:rPr>
      </w:pPr>
      <w:r w:rsidRPr="00551906">
        <w:rPr>
          <w:u w:val="single"/>
        </w:rPr>
        <w:t>Приглашенные:</w:t>
      </w:r>
    </w:p>
    <w:p w:rsidR="00E5529D" w:rsidRPr="00D11C41" w:rsidRDefault="00E5529D" w:rsidP="00E5529D">
      <w:pPr>
        <w:pStyle w:val="a3"/>
        <w:spacing w:line="209" w:lineRule="auto"/>
        <w:ind w:firstLine="709"/>
      </w:pPr>
    </w:p>
    <w:tbl>
      <w:tblPr>
        <w:tblW w:w="9540" w:type="dxa"/>
        <w:tblLayout w:type="fixed"/>
        <w:tblLook w:val="0000"/>
      </w:tblPr>
      <w:tblGrid>
        <w:gridCol w:w="3960"/>
        <w:gridCol w:w="360"/>
        <w:gridCol w:w="5220"/>
      </w:tblGrid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0" w:type="dxa"/>
          </w:tcPr>
          <w:p w:rsidR="00E5529D" w:rsidRPr="00290AE2" w:rsidRDefault="00E5529D" w:rsidP="00DB55D7">
            <w:pPr>
              <w:spacing w:line="209" w:lineRule="auto"/>
            </w:pPr>
            <w:r w:rsidRPr="002803E6">
              <w:t>Никитина Наталья Николаевна</w:t>
            </w:r>
          </w:p>
        </w:tc>
        <w:tc>
          <w:tcPr>
            <w:tcW w:w="360" w:type="dxa"/>
          </w:tcPr>
          <w:p w:rsidR="00E5529D" w:rsidRDefault="00E5529D" w:rsidP="00DB55D7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E5529D" w:rsidRPr="00290AE2" w:rsidRDefault="00E5529D" w:rsidP="00DB55D7">
            <w:pPr>
              <w:spacing w:line="209" w:lineRule="auto"/>
            </w:pPr>
            <w:r w:rsidRPr="002803E6">
              <w:t>доверенное лицо</w:t>
            </w:r>
            <w:r>
              <w:t xml:space="preserve"> индивидуального предприн</w:t>
            </w:r>
            <w:r>
              <w:t>и</w:t>
            </w:r>
            <w:r>
              <w:t>мателя Никитина В.Ю.;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0" w:type="dxa"/>
          </w:tcPr>
          <w:p w:rsidR="00E5529D" w:rsidRPr="002803E6" w:rsidRDefault="00E5529D" w:rsidP="00DB55D7">
            <w:pPr>
              <w:spacing w:line="209" w:lineRule="auto"/>
            </w:pPr>
            <w:r w:rsidRPr="002803E6">
              <w:t xml:space="preserve">Серафимов Николай </w:t>
            </w:r>
            <w:proofErr w:type="spellStart"/>
            <w:r w:rsidRPr="002803E6">
              <w:t>Альфо</w:t>
            </w:r>
            <w:r w:rsidRPr="002803E6">
              <w:t>н</w:t>
            </w:r>
            <w:r w:rsidRPr="002803E6">
              <w:t>сович</w:t>
            </w:r>
            <w:proofErr w:type="spellEnd"/>
            <w:r w:rsidRPr="002803E6">
              <w:t xml:space="preserve"> Андреева Евгения Никол</w:t>
            </w:r>
            <w:r w:rsidRPr="002803E6">
              <w:t>а</w:t>
            </w:r>
            <w:r w:rsidRPr="002803E6">
              <w:t>евна</w:t>
            </w:r>
          </w:p>
        </w:tc>
        <w:tc>
          <w:tcPr>
            <w:tcW w:w="360" w:type="dxa"/>
          </w:tcPr>
          <w:p w:rsidR="00E5529D" w:rsidRDefault="00E5529D" w:rsidP="00DB55D7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  <w:p w:rsidR="00E5529D" w:rsidRDefault="00E5529D" w:rsidP="00DB55D7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E5529D" w:rsidRPr="002803E6" w:rsidRDefault="00E5529D" w:rsidP="00DB55D7">
            <w:r>
              <w:t xml:space="preserve">директор </w:t>
            </w:r>
            <w:r w:rsidRPr="002803E6">
              <w:t>ЗАО «Фирма «</w:t>
            </w:r>
            <w:proofErr w:type="spellStart"/>
            <w:r w:rsidRPr="002803E6">
              <w:t>Тесс-Инжиниринг</w:t>
            </w:r>
            <w:proofErr w:type="spellEnd"/>
            <w:r w:rsidRPr="002803E6">
              <w:t>»</w:t>
            </w:r>
            <w:r>
              <w:t>;</w:t>
            </w:r>
          </w:p>
          <w:p w:rsidR="00E5529D" w:rsidRDefault="00E5529D" w:rsidP="00DB55D7">
            <w:pPr>
              <w:spacing w:line="209" w:lineRule="auto"/>
            </w:pPr>
            <w:r>
              <w:t xml:space="preserve">главный бухгалтер </w:t>
            </w:r>
            <w:r w:rsidRPr="002803E6">
              <w:t>ЗАО «Фирма «</w:t>
            </w:r>
            <w:proofErr w:type="spellStart"/>
            <w:r w:rsidRPr="002803E6">
              <w:t>Тесс-Инжиниринг</w:t>
            </w:r>
            <w:proofErr w:type="spellEnd"/>
            <w:r w:rsidRPr="002803E6">
              <w:t>»</w:t>
            </w:r>
            <w:r>
              <w:t>;</w:t>
            </w:r>
          </w:p>
        </w:tc>
      </w:tr>
      <w:tr w:rsidR="00E5529D" w:rsidRPr="00D11C41" w:rsidTr="00DB55D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0" w:type="dxa"/>
          </w:tcPr>
          <w:p w:rsidR="00E5529D" w:rsidRDefault="00E5529D" w:rsidP="00DB55D7">
            <w:pPr>
              <w:spacing w:line="209" w:lineRule="auto"/>
            </w:pPr>
            <w:proofErr w:type="spellStart"/>
            <w:r>
              <w:t>Мосунов</w:t>
            </w:r>
            <w:proofErr w:type="spellEnd"/>
            <w:r>
              <w:t xml:space="preserve"> Сергей Иванович</w:t>
            </w:r>
            <w:r w:rsidRPr="002803E6">
              <w:t xml:space="preserve"> </w:t>
            </w:r>
          </w:p>
          <w:p w:rsidR="00E5529D" w:rsidRPr="00290AE2" w:rsidRDefault="00E5529D" w:rsidP="00DB55D7">
            <w:pPr>
              <w:spacing w:line="209" w:lineRule="auto"/>
            </w:pPr>
            <w:r w:rsidRPr="002803E6">
              <w:t>Вилкова Ольга Владиславовна</w:t>
            </w:r>
          </w:p>
        </w:tc>
        <w:tc>
          <w:tcPr>
            <w:tcW w:w="360" w:type="dxa"/>
          </w:tcPr>
          <w:p w:rsidR="00E5529D" w:rsidRDefault="00E5529D" w:rsidP="00DB55D7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  <w:p w:rsidR="00E5529D" w:rsidRDefault="00E5529D" w:rsidP="00DB55D7">
            <w:pPr>
              <w:spacing w:line="209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5220" w:type="dxa"/>
          </w:tcPr>
          <w:p w:rsidR="00E5529D" w:rsidRPr="002803E6" w:rsidRDefault="00E5529D" w:rsidP="00DB55D7">
            <w:pPr>
              <w:rPr>
                <w:caps/>
              </w:rPr>
            </w:pPr>
            <w:r>
              <w:t>коммерческий директор</w:t>
            </w:r>
            <w:r w:rsidRPr="002803E6">
              <w:rPr>
                <w:caps/>
              </w:rPr>
              <w:t xml:space="preserve"> ООО «</w:t>
            </w:r>
            <w:r w:rsidRPr="002803E6">
              <w:t>Славутич</w:t>
            </w:r>
            <w:r w:rsidRPr="002803E6">
              <w:rPr>
                <w:caps/>
              </w:rPr>
              <w:t>»</w:t>
            </w:r>
            <w:r>
              <w:rPr>
                <w:caps/>
              </w:rPr>
              <w:t>;</w:t>
            </w:r>
            <w:r w:rsidRPr="002803E6">
              <w:t xml:space="preserve"> главный бухгалтер </w:t>
            </w:r>
            <w:r w:rsidRPr="002803E6">
              <w:rPr>
                <w:caps/>
              </w:rPr>
              <w:t>ООО «</w:t>
            </w:r>
            <w:r w:rsidRPr="002803E6">
              <w:t>Слав</w:t>
            </w:r>
            <w:r w:rsidRPr="002803E6">
              <w:t>у</w:t>
            </w:r>
            <w:r w:rsidRPr="002803E6">
              <w:t>тич</w:t>
            </w:r>
            <w:r w:rsidRPr="002803E6">
              <w:rPr>
                <w:caps/>
              </w:rPr>
              <w:t>»</w:t>
            </w:r>
            <w:r>
              <w:rPr>
                <w:caps/>
              </w:rPr>
              <w:t>.</w:t>
            </w:r>
          </w:p>
          <w:p w:rsidR="00E5529D" w:rsidRDefault="00E5529D" w:rsidP="00DB55D7"/>
        </w:tc>
      </w:tr>
    </w:tbl>
    <w:p w:rsidR="00E5529D" w:rsidRDefault="00E5529D" w:rsidP="00E5529D">
      <w:pPr>
        <w:pStyle w:val="a3"/>
        <w:jc w:val="center"/>
      </w:pPr>
    </w:p>
    <w:p w:rsidR="00E5529D" w:rsidRPr="00D11C41" w:rsidRDefault="00E5529D" w:rsidP="00E5529D">
      <w:pPr>
        <w:pStyle w:val="a3"/>
        <w:jc w:val="center"/>
      </w:pPr>
      <w:r w:rsidRPr="00D11C41">
        <w:t>ПОВЕСТКА ДНЯ:</w:t>
      </w:r>
    </w:p>
    <w:p w:rsidR="00E5529D" w:rsidRPr="00D11C41" w:rsidRDefault="00E5529D" w:rsidP="00E5529D">
      <w:pPr>
        <w:pStyle w:val="a3"/>
        <w:ind w:firstLine="709"/>
      </w:pPr>
    </w:p>
    <w:p w:rsidR="00E5529D" w:rsidRDefault="00E5529D" w:rsidP="00E5529D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 xml:space="preserve">Об оказании государственной поддержки субъектам малого и среднего </w:t>
      </w:r>
    </w:p>
    <w:p w:rsidR="00E5529D" w:rsidRDefault="00E5529D" w:rsidP="00E5529D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предпр</w:t>
      </w:r>
      <w:r w:rsidRPr="00EE2BDD">
        <w:rPr>
          <w:b/>
        </w:rPr>
        <w:t>и</w:t>
      </w:r>
      <w:r w:rsidRPr="00EE2BDD">
        <w:rPr>
          <w:b/>
        </w:rPr>
        <w:t>нимательства</w:t>
      </w:r>
      <w:r>
        <w:rPr>
          <w:b/>
        </w:rPr>
        <w:t xml:space="preserve"> </w:t>
      </w:r>
      <w:r w:rsidRPr="00EE2BDD">
        <w:rPr>
          <w:b/>
        </w:rPr>
        <w:t xml:space="preserve">в форме возмещения части затрат субъектов малого </w:t>
      </w:r>
    </w:p>
    <w:p w:rsidR="00E5529D" w:rsidRDefault="00E5529D" w:rsidP="00E5529D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 xml:space="preserve">и среднего предпринимательства по уплате процентных ставок по кредитам, </w:t>
      </w:r>
    </w:p>
    <w:p w:rsidR="00E5529D" w:rsidRDefault="00E5529D" w:rsidP="00E5529D">
      <w:pPr>
        <w:pBdr>
          <w:bottom w:val="single" w:sz="12" w:space="1" w:color="auto"/>
        </w:pBdr>
        <w:ind w:left="360"/>
        <w:jc w:val="center"/>
        <w:rPr>
          <w:b/>
        </w:rPr>
      </w:pPr>
      <w:proofErr w:type="gramStart"/>
      <w:r w:rsidRPr="00EE2BDD">
        <w:rPr>
          <w:b/>
        </w:rPr>
        <w:t>п</w:t>
      </w:r>
      <w:r w:rsidRPr="00EE2BDD">
        <w:rPr>
          <w:b/>
        </w:rPr>
        <w:t>о</w:t>
      </w:r>
      <w:r w:rsidRPr="00EE2BDD">
        <w:rPr>
          <w:b/>
        </w:rPr>
        <w:t>лученным</w:t>
      </w:r>
      <w:proofErr w:type="gramEnd"/>
      <w:r w:rsidRPr="00EE2BDD">
        <w:rPr>
          <w:b/>
        </w:rPr>
        <w:t xml:space="preserve"> в кредитных организациях и потребительских кооперативах</w:t>
      </w:r>
    </w:p>
    <w:p w:rsidR="00E5529D" w:rsidRDefault="00E5529D" w:rsidP="00E5529D">
      <w:pPr>
        <w:jc w:val="center"/>
      </w:pPr>
      <w:r w:rsidRPr="00D11C41">
        <w:t>(</w:t>
      </w:r>
      <w:proofErr w:type="spellStart"/>
      <w:r>
        <w:t>Быченков</w:t>
      </w:r>
      <w:proofErr w:type="spellEnd"/>
      <w:r>
        <w:t xml:space="preserve">, </w:t>
      </w:r>
      <w:proofErr w:type="spellStart"/>
      <w:r>
        <w:t>Буторова</w:t>
      </w:r>
      <w:proofErr w:type="spellEnd"/>
      <w:r>
        <w:t xml:space="preserve">, Ефимова, Котова, </w:t>
      </w:r>
      <w:proofErr w:type="spellStart"/>
      <w:r>
        <w:t>Салмина</w:t>
      </w:r>
      <w:proofErr w:type="spellEnd"/>
      <w:r>
        <w:t>)</w:t>
      </w:r>
    </w:p>
    <w:p w:rsidR="00E5529D" w:rsidRDefault="00E5529D" w:rsidP="00E5529D">
      <w:pPr>
        <w:pStyle w:val="a3"/>
        <w:tabs>
          <w:tab w:val="left" w:pos="1080"/>
        </w:tabs>
        <w:ind w:firstLine="720"/>
      </w:pPr>
    </w:p>
    <w:p w:rsidR="00E5529D" w:rsidRPr="000F3D68" w:rsidRDefault="00E5529D" w:rsidP="00E5529D">
      <w:pPr>
        <w:spacing w:line="216" w:lineRule="auto"/>
        <w:ind w:firstLine="708"/>
        <w:jc w:val="both"/>
      </w:pPr>
      <w:r>
        <w:rPr>
          <w:b/>
        </w:rPr>
        <w:t>1</w:t>
      </w:r>
      <w:r w:rsidRPr="005E0F86">
        <w:rPr>
          <w:b/>
        </w:rPr>
        <w:t>.1</w:t>
      </w:r>
      <w:r>
        <w:rPr>
          <w:b/>
        </w:rPr>
        <w:t xml:space="preserve">. </w:t>
      </w:r>
      <w:r w:rsidRPr="008B0F50">
        <w:t>Учитывая низкую бюджетную эффективность</w:t>
      </w:r>
      <w:r>
        <w:t xml:space="preserve"> (сумма уплаченных налогов за 2009 год в два раза меньше расчётной суммы субсидии на 2010 год), наличие непогаше</w:t>
      </w:r>
      <w:r>
        <w:t>н</w:t>
      </w:r>
      <w:r>
        <w:t xml:space="preserve">ной суммы штрафа перед налоговыми органами, отказать в </w:t>
      </w:r>
      <w:r w:rsidRPr="00822540">
        <w:t>предоставлени</w:t>
      </w:r>
      <w:r>
        <w:t>и</w:t>
      </w:r>
      <w:r w:rsidRPr="00822540">
        <w:t xml:space="preserve"> </w:t>
      </w:r>
      <w:r w:rsidRPr="00822540">
        <w:lastRenderedPageBreak/>
        <w:t>государстве</w:t>
      </w:r>
      <w:r w:rsidRPr="00822540">
        <w:t>н</w:t>
      </w:r>
      <w:r w:rsidRPr="00822540">
        <w:t>ной поддержки в форме возмещения части затрат по уплате процентных ставок по кред</w:t>
      </w:r>
      <w:r w:rsidRPr="00822540">
        <w:t>и</w:t>
      </w:r>
      <w:r w:rsidRPr="00822540">
        <w:t>там, полученным в кредитных организациях</w:t>
      </w:r>
      <w:r w:rsidRPr="000716A6">
        <w:rPr>
          <w:b/>
        </w:rPr>
        <w:t xml:space="preserve"> </w:t>
      </w:r>
      <w:r>
        <w:rPr>
          <w:b/>
        </w:rPr>
        <w:t>ИП Никитину В.Ю. (</w:t>
      </w:r>
      <w:r w:rsidRPr="000716A6">
        <w:t>г</w:t>
      </w:r>
      <w:proofErr w:type="gramStart"/>
      <w:r w:rsidRPr="000716A6">
        <w:t>.</w:t>
      </w:r>
      <w:r>
        <w:t>Ч</w:t>
      </w:r>
      <w:proofErr w:type="gramEnd"/>
      <w:r>
        <w:t>ебоксары,</w:t>
      </w:r>
      <w:r w:rsidRPr="000716A6">
        <w:t xml:space="preserve"> </w:t>
      </w:r>
      <w:r w:rsidRPr="000F3D68">
        <w:t>ИНН</w:t>
      </w:r>
      <w:r>
        <w:t xml:space="preserve"> 212703237834).</w:t>
      </w:r>
    </w:p>
    <w:p w:rsidR="00E5529D" w:rsidRDefault="00E5529D" w:rsidP="00E5529D">
      <w:pPr>
        <w:pStyle w:val="a3"/>
        <w:tabs>
          <w:tab w:val="left" w:pos="1080"/>
        </w:tabs>
        <w:ind w:firstLine="720"/>
      </w:pPr>
      <w:r w:rsidRPr="000716A6">
        <w:t xml:space="preserve"> </w:t>
      </w:r>
    </w:p>
    <w:p w:rsidR="00E5529D" w:rsidRDefault="00E5529D" w:rsidP="00E5529D">
      <w:pPr>
        <w:pStyle w:val="a3"/>
        <w:ind w:firstLine="720"/>
        <w:jc w:val="left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7, воздержался – 1.  </w:t>
      </w:r>
    </w:p>
    <w:p w:rsidR="00E5529D" w:rsidRDefault="00E5529D" w:rsidP="00E5529D">
      <w:pPr>
        <w:spacing w:line="216" w:lineRule="auto"/>
        <w:ind w:firstLine="708"/>
        <w:jc w:val="both"/>
        <w:rPr>
          <w:b/>
        </w:rPr>
      </w:pPr>
    </w:p>
    <w:p w:rsidR="00E5529D" w:rsidRPr="002803E6" w:rsidRDefault="00E5529D" w:rsidP="00E5529D">
      <w:pPr>
        <w:spacing w:line="216" w:lineRule="auto"/>
        <w:ind w:firstLine="708"/>
        <w:jc w:val="both"/>
      </w:pPr>
      <w:r w:rsidRPr="00801850">
        <w:rPr>
          <w:b/>
        </w:rPr>
        <w:t>2.1.</w:t>
      </w:r>
      <w:r w:rsidRPr="00963371">
        <w:t xml:space="preserve"> </w:t>
      </w:r>
      <w:r w:rsidRPr="006236D2">
        <w:rPr>
          <w:b/>
        </w:rPr>
        <w:t>ЗАО «Фирма «</w:t>
      </w:r>
      <w:proofErr w:type="spellStart"/>
      <w:r w:rsidRPr="006236D2">
        <w:rPr>
          <w:b/>
        </w:rPr>
        <w:t>Тесс-Инжиниринг</w:t>
      </w:r>
      <w:proofErr w:type="spellEnd"/>
      <w:r w:rsidRPr="006236D2">
        <w:rPr>
          <w:b/>
        </w:rPr>
        <w:t>»</w:t>
      </w:r>
      <w:r>
        <w:t xml:space="preserve"> (г. Чебоксары, ИНН 2129004164) предоставить в отделу развития предпр</w:t>
      </w:r>
      <w:r>
        <w:t>и</w:t>
      </w:r>
      <w:r>
        <w:t>нимательства и ремесел</w:t>
      </w:r>
      <w:r w:rsidRPr="00CD1F82">
        <w:t xml:space="preserve"> </w:t>
      </w:r>
      <w:r w:rsidRPr="00963371">
        <w:t>Министерств</w:t>
      </w:r>
      <w:r>
        <w:t>а</w:t>
      </w:r>
      <w:r w:rsidRPr="00963371">
        <w:t xml:space="preserve"> экономического развития и торговли Чувашской Республики</w:t>
      </w:r>
      <w:r>
        <w:t xml:space="preserve"> (далее - Минэкономразвития Чувашии) уточнённые технико-экономические </w:t>
      </w:r>
      <w:proofErr w:type="gramStart"/>
      <w:r>
        <w:t>показатели</w:t>
      </w:r>
      <w:proofErr w:type="gramEnd"/>
      <w:r>
        <w:t xml:space="preserve"> отражённые в Информацио</w:t>
      </w:r>
      <w:r>
        <w:t>н</w:t>
      </w:r>
      <w:r>
        <w:t>ной карте.</w:t>
      </w:r>
    </w:p>
    <w:p w:rsidR="00E5529D" w:rsidRPr="000F3D68" w:rsidRDefault="00E5529D" w:rsidP="00E5529D">
      <w:pPr>
        <w:spacing w:line="216" w:lineRule="auto"/>
        <w:ind w:firstLine="708"/>
        <w:jc w:val="both"/>
      </w:pPr>
      <w:r w:rsidRPr="00B474C8">
        <w:rPr>
          <w:b/>
        </w:rPr>
        <w:t>2.2.</w:t>
      </w:r>
      <w:r>
        <w:t xml:space="preserve"> Рекомендовать </w:t>
      </w:r>
      <w:r w:rsidRPr="00D669B3">
        <w:t>ЗАО «Фирма «</w:t>
      </w:r>
      <w:proofErr w:type="spellStart"/>
      <w:r w:rsidRPr="00D669B3">
        <w:t>Тесс-Инжиниринг</w:t>
      </w:r>
      <w:proofErr w:type="spellEnd"/>
      <w:r w:rsidRPr="00D669B3">
        <w:t>»</w:t>
      </w:r>
      <w:r>
        <w:t xml:space="preserve"> в срок до 01.04.2010 предоставить отчётность в </w:t>
      </w:r>
      <w:proofErr w:type="spellStart"/>
      <w:r>
        <w:t>Чувашстат</w:t>
      </w:r>
      <w:proofErr w:type="spellEnd"/>
      <w:r>
        <w:t xml:space="preserve"> по форме «2-МП Инновация», копию - в отдел развития предпринимательс</w:t>
      </w:r>
      <w:r>
        <w:t>т</w:t>
      </w:r>
      <w:r>
        <w:t>ва и ремесел</w:t>
      </w:r>
      <w:r w:rsidRPr="00963371">
        <w:t xml:space="preserve"> </w:t>
      </w:r>
      <w:r>
        <w:t>Минэкономразвития Чувашии.</w:t>
      </w:r>
    </w:p>
    <w:p w:rsidR="00E5529D" w:rsidRDefault="00E5529D" w:rsidP="00E5529D">
      <w:pPr>
        <w:pStyle w:val="a3"/>
        <w:tabs>
          <w:tab w:val="left" w:pos="1080"/>
        </w:tabs>
        <w:ind w:firstLine="709"/>
      </w:pPr>
      <w:r w:rsidRPr="00801850">
        <w:rPr>
          <w:b/>
        </w:rPr>
        <w:t>2.3.</w:t>
      </w:r>
      <w:r>
        <w:t xml:space="preserve"> Учитывая </w:t>
      </w:r>
      <w:proofErr w:type="spellStart"/>
      <w:r>
        <w:t>инновационность</w:t>
      </w:r>
      <w:proofErr w:type="spellEnd"/>
      <w:r>
        <w:t xml:space="preserve"> и актуальность представленного проекта, на осн</w:t>
      </w:r>
      <w:r>
        <w:t>о</w:t>
      </w:r>
      <w:r>
        <w:t>ве вновь представленных документов отделу развития предпринимательства и ремесел Минэкономразвития Чувашии подготовить сводное заключение и вынести его на рассмотрение очере</w:t>
      </w:r>
      <w:r>
        <w:t>д</w:t>
      </w:r>
      <w:r>
        <w:t>ного заседания Комиссии.</w:t>
      </w:r>
    </w:p>
    <w:p w:rsidR="00E5529D" w:rsidRDefault="00E5529D" w:rsidP="00E5529D">
      <w:pPr>
        <w:pStyle w:val="a3"/>
        <w:tabs>
          <w:tab w:val="left" w:pos="1080"/>
        </w:tabs>
        <w:ind w:firstLine="720"/>
      </w:pPr>
    </w:p>
    <w:p w:rsidR="00E5529D" w:rsidRDefault="00E5529D" w:rsidP="00E5529D">
      <w:pPr>
        <w:pStyle w:val="a3"/>
        <w:tabs>
          <w:tab w:val="left" w:pos="720"/>
        </w:tabs>
        <w:jc w:val="left"/>
      </w:pPr>
      <w:r>
        <w:tab/>
      </w: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E5529D" w:rsidRDefault="00E5529D" w:rsidP="00E5529D">
      <w:pPr>
        <w:pStyle w:val="a3"/>
        <w:jc w:val="center"/>
      </w:pPr>
    </w:p>
    <w:p w:rsidR="00E5529D" w:rsidRDefault="00E5529D" w:rsidP="00E5529D">
      <w:pPr>
        <w:spacing w:line="216" w:lineRule="auto"/>
        <w:ind w:firstLine="708"/>
        <w:jc w:val="both"/>
      </w:pPr>
      <w:r w:rsidRPr="00801850">
        <w:rPr>
          <w:b/>
        </w:rPr>
        <w:t>3.1.</w:t>
      </w:r>
      <w:r>
        <w:t xml:space="preserve"> </w:t>
      </w:r>
      <w:proofErr w:type="gramStart"/>
      <w:r>
        <w:t xml:space="preserve">Учитывая </w:t>
      </w:r>
      <w:proofErr w:type="spellStart"/>
      <w:r>
        <w:t>инновационность</w:t>
      </w:r>
      <w:proofErr w:type="spellEnd"/>
      <w:r>
        <w:t xml:space="preserve"> представленного проекта, с</w:t>
      </w:r>
      <w:r w:rsidRPr="00822540">
        <w:t>читать целесообразным пр</w:t>
      </w:r>
      <w:r w:rsidRPr="00822540">
        <w:t>е</w:t>
      </w:r>
      <w:r w:rsidRPr="00822540">
        <w:t>доставление государственной поддержки в форме возмещения части затрат по уплате пр</w:t>
      </w:r>
      <w:r w:rsidRPr="00822540">
        <w:t>о</w:t>
      </w:r>
      <w:r w:rsidRPr="00822540">
        <w:t>центных ставок по кредитам, полученным в кредитных организациях, в размере ставки возмещения, установленной в соответствии с Порядком возмещения части затрат субъектов малого и среднего предпринимательства по уплате процентных ставок по кр</w:t>
      </w:r>
      <w:r w:rsidRPr="00822540">
        <w:t>е</w:t>
      </w:r>
      <w:r w:rsidRPr="00822540">
        <w:t>дитам (займам), полученным в кредитных организациях и потребительских кооперативах, п</w:t>
      </w:r>
      <w:r w:rsidRPr="00822540">
        <w:t>о</w:t>
      </w:r>
      <w:r w:rsidRPr="00822540">
        <w:t>требительских кооперативов, в том числе</w:t>
      </w:r>
      <w:proofErr w:type="gramEnd"/>
      <w:r w:rsidRPr="00822540">
        <w:t xml:space="preserve"> сельскохозяйственных потребительских кооп</w:t>
      </w:r>
      <w:r w:rsidRPr="00822540">
        <w:t>е</w:t>
      </w:r>
      <w:r w:rsidRPr="00822540">
        <w:t>ративов по уплате процентных ставок по кредитам, полученным в кредитных организац</w:t>
      </w:r>
      <w:r w:rsidRPr="00822540">
        <w:t>и</w:t>
      </w:r>
      <w:r w:rsidRPr="00822540">
        <w:t>ях, утвержденным постановлением Кабинета Министров Чувашской Республики от 14 а</w:t>
      </w:r>
      <w:r w:rsidRPr="00822540">
        <w:t>п</w:t>
      </w:r>
      <w:r w:rsidRPr="00822540">
        <w:t xml:space="preserve">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 </w:t>
      </w:r>
      <w:r w:rsidRPr="00961C6D">
        <w:rPr>
          <w:b/>
        </w:rPr>
        <w:t>ООО «Славутич»</w:t>
      </w:r>
      <w:r>
        <w:t xml:space="preserve"> </w:t>
      </w:r>
      <w:r w:rsidRPr="00822540">
        <w:t>(г</w:t>
      </w:r>
      <w:proofErr w:type="gramStart"/>
      <w:r w:rsidRPr="00822540">
        <w:t>.</w:t>
      </w:r>
      <w:r>
        <w:t>Ч</w:t>
      </w:r>
      <w:proofErr w:type="gramEnd"/>
      <w:r>
        <w:t>ебо</w:t>
      </w:r>
      <w:r w:rsidRPr="00822540">
        <w:t>ксар</w:t>
      </w:r>
      <w:r>
        <w:t>ы</w:t>
      </w:r>
      <w:r w:rsidRPr="00822540">
        <w:t xml:space="preserve">, </w:t>
      </w:r>
      <w:r w:rsidRPr="000F3D68">
        <w:t>ИНН</w:t>
      </w:r>
      <w:r w:rsidRPr="004931E7">
        <w:t xml:space="preserve"> </w:t>
      </w:r>
      <w:r w:rsidRPr="009F0EF2">
        <w:t>29025453</w:t>
      </w:r>
      <w:r>
        <w:t xml:space="preserve">) </w:t>
      </w:r>
      <w:r w:rsidRPr="00822540">
        <w:t xml:space="preserve">по </w:t>
      </w:r>
      <w:r w:rsidRPr="009F0EF2">
        <w:t>кредитному с</w:t>
      </w:r>
      <w:r w:rsidRPr="009F0EF2">
        <w:t>о</w:t>
      </w:r>
      <w:r w:rsidRPr="009F0EF2">
        <w:t>глашению № 721/0053-0000462 от 29.04.2008 сроком по 29.04.2011 г.</w:t>
      </w:r>
      <w:r>
        <w:t xml:space="preserve"> с</w:t>
      </w:r>
      <w:r w:rsidRPr="009F0EF2">
        <w:t xml:space="preserve"> </w:t>
      </w:r>
      <w:r>
        <w:t>б</w:t>
      </w:r>
      <w:r w:rsidRPr="009F0EF2">
        <w:t>анк</w:t>
      </w:r>
      <w:r>
        <w:t>ом</w:t>
      </w:r>
      <w:r w:rsidRPr="009F0EF2">
        <w:t xml:space="preserve"> ВТБ 24</w:t>
      </w:r>
      <w:r>
        <w:t>,</w:t>
      </w:r>
      <w:r w:rsidRPr="009F0EF2">
        <w:t xml:space="preserve"> </w:t>
      </w:r>
      <w:r>
        <w:t>в части расходов на приобретение оборудования и пусконаладочные работы, в пределах выделенных бюджетных средств.</w:t>
      </w:r>
    </w:p>
    <w:p w:rsidR="00E5529D" w:rsidRPr="00A21873" w:rsidRDefault="00E5529D" w:rsidP="00E5529D">
      <w:pPr>
        <w:spacing w:line="216" w:lineRule="auto"/>
        <w:ind w:firstLine="708"/>
        <w:jc w:val="both"/>
      </w:pPr>
      <w:r w:rsidRPr="00E338CE">
        <w:rPr>
          <w:b/>
        </w:rPr>
        <w:t>3.1.</w:t>
      </w:r>
      <w:r>
        <w:t xml:space="preserve"> Рекомендовать  </w:t>
      </w:r>
      <w:r w:rsidRPr="00961C6D">
        <w:rPr>
          <w:b/>
        </w:rPr>
        <w:t>ООО «Славутич»</w:t>
      </w:r>
      <w:r>
        <w:t xml:space="preserve"> в срок до 01.04.2010 предоставить в </w:t>
      </w:r>
      <w:proofErr w:type="spellStart"/>
      <w:r>
        <w:t>Чува</w:t>
      </w:r>
      <w:r>
        <w:t>ш</w:t>
      </w:r>
      <w:r>
        <w:t>стат</w:t>
      </w:r>
      <w:proofErr w:type="spellEnd"/>
      <w:r>
        <w:t xml:space="preserve"> отчётность по форме «2-СП Инновация», в Минэкономразвития Чувашии – копию и  обновлённую Информационную карту с уточнёнными технико-экономическими показат</w:t>
      </w:r>
      <w:r>
        <w:t>е</w:t>
      </w:r>
      <w:r>
        <w:t>лями.</w:t>
      </w:r>
      <w:r w:rsidRPr="00E338CE">
        <w:t xml:space="preserve"> </w:t>
      </w:r>
    </w:p>
    <w:p w:rsidR="00E5529D" w:rsidRPr="00301617" w:rsidRDefault="00E5529D" w:rsidP="00E5529D">
      <w:pPr>
        <w:pStyle w:val="a3"/>
        <w:tabs>
          <w:tab w:val="left" w:pos="1080"/>
        </w:tabs>
        <w:ind w:firstLine="720"/>
        <w:jc w:val="left"/>
        <w:rPr>
          <w:b/>
        </w:rPr>
      </w:pPr>
    </w:p>
    <w:p w:rsidR="00E5529D" w:rsidRDefault="00E5529D" w:rsidP="00E5529D">
      <w:pPr>
        <w:pStyle w:val="a3"/>
        <w:tabs>
          <w:tab w:val="left" w:pos="1080"/>
        </w:tabs>
        <w:ind w:firstLine="720"/>
        <w:jc w:val="left"/>
      </w:pPr>
      <w:r w:rsidRPr="00D11C41">
        <w:t>Проголосовали</w:t>
      </w:r>
      <w:r w:rsidRPr="009E693A">
        <w:t>:</w:t>
      </w:r>
      <w:r>
        <w:t xml:space="preserve"> </w:t>
      </w:r>
      <w:r w:rsidRPr="00D11C41">
        <w:t xml:space="preserve">«за» - </w:t>
      </w:r>
      <w:r>
        <w:t>единогласно.</w:t>
      </w:r>
    </w:p>
    <w:p w:rsidR="00E5529D" w:rsidRDefault="00E5529D" w:rsidP="00E5529D">
      <w:pPr>
        <w:spacing w:line="216" w:lineRule="auto"/>
        <w:ind w:firstLine="708"/>
        <w:jc w:val="both"/>
      </w:pPr>
    </w:p>
    <w:p w:rsidR="00E5529D" w:rsidRDefault="00E5529D" w:rsidP="00E5529D">
      <w:pPr>
        <w:pStyle w:val="a3"/>
      </w:pPr>
    </w:p>
    <w:p w:rsidR="00E5529D" w:rsidRDefault="00E5529D" w:rsidP="00E5529D">
      <w:pPr>
        <w:pStyle w:val="a3"/>
      </w:pPr>
    </w:p>
    <w:p w:rsidR="00E5529D" w:rsidRPr="00D11C41" w:rsidRDefault="00E5529D" w:rsidP="00E5529D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А.А. </w:t>
      </w:r>
      <w:proofErr w:type="spellStart"/>
      <w:r>
        <w:t>Быче</w:t>
      </w:r>
      <w:r>
        <w:t>н</w:t>
      </w:r>
      <w:r>
        <w:t>ков</w:t>
      </w:r>
      <w:proofErr w:type="spellEnd"/>
    </w:p>
    <w:p w:rsidR="00E5529D" w:rsidRDefault="00E5529D" w:rsidP="00E5529D"/>
    <w:p w:rsidR="00E85B49" w:rsidRDefault="00E85B49"/>
    <w:sectPr w:rsidR="00E85B49" w:rsidSect="006E02ED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9" w:rsidRPr="00DC787B" w:rsidRDefault="00E5529D" w:rsidP="006E02ED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6D52C9" w:rsidRPr="00DC787B" w:rsidRDefault="00E5529D" w:rsidP="006E02ED">
    <w:pPr>
      <w:pStyle w:val="a5"/>
      <w:ind w:right="360" w:firstLine="360"/>
      <w:rPr>
        <w:sz w:val="22"/>
        <w:szCs w:val="22"/>
      </w:rPr>
    </w:pPr>
  </w:p>
  <w:p w:rsidR="006D52C9" w:rsidRPr="00DC787B" w:rsidRDefault="00E5529D">
    <w:pPr>
      <w:rPr>
        <w:sz w:val="22"/>
        <w:szCs w:val="22"/>
      </w:rPr>
    </w:pPr>
  </w:p>
  <w:p w:rsidR="006D52C9" w:rsidRPr="00DC787B" w:rsidRDefault="00E5529D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9" w:rsidRPr="00DC787B" w:rsidRDefault="00E5529D" w:rsidP="006E02ED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6D52C9" w:rsidRPr="00DC787B" w:rsidRDefault="00E5529D" w:rsidP="006E02ED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9" w:rsidRDefault="00E5529D" w:rsidP="006E02E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52C9" w:rsidRDefault="00E552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C9" w:rsidRDefault="00E5529D" w:rsidP="006E02E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D52C9" w:rsidRDefault="00E5529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29D"/>
    <w:rsid w:val="00E5529D"/>
    <w:rsid w:val="00E8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529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5529D"/>
    <w:pPr>
      <w:jc w:val="both"/>
    </w:pPr>
  </w:style>
  <w:style w:type="character" w:customStyle="1" w:styleId="a4">
    <w:name w:val="Основной текст Знак"/>
    <w:basedOn w:val="a0"/>
    <w:link w:val="a3"/>
    <w:rsid w:val="00E55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552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52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529D"/>
  </w:style>
  <w:style w:type="paragraph" w:styleId="a8">
    <w:name w:val="header"/>
    <w:basedOn w:val="a"/>
    <w:link w:val="a9"/>
    <w:rsid w:val="00E55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552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55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2018-12-13T12:40:00Z</dcterms:created>
  <dcterms:modified xsi:type="dcterms:W3CDTF">2018-12-13T12:40:00Z</dcterms:modified>
</cp:coreProperties>
</file>