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37" w:rsidRDefault="00822C37" w:rsidP="00822C37">
      <w:pPr>
        <w:pStyle w:val="1"/>
      </w:pPr>
      <w:proofErr w:type="gramStart"/>
      <w:r>
        <w:t>П</w:t>
      </w:r>
      <w:proofErr w:type="gramEnd"/>
      <w:r>
        <w:t xml:space="preserve"> Р О Т О К О Л</w:t>
      </w:r>
    </w:p>
    <w:p w:rsidR="00822C37" w:rsidRDefault="00822C37" w:rsidP="00822C37">
      <w:pPr>
        <w:pStyle w:val="a3"/>
        <w:ind w:hanging="426"/>
        <w:jc w:val="center"/>
      </w:pPr>
      <w:r>
        <w:t>заседания Комиссии по государственной поддержке субъектов</w:t>
      </w:r>
    </w:p>
    <w:p w:rsidR="00822C37" w:rsidRDefault="00822C37" w:rsidP="00822C37">
      <w:pPr>
        <w:pStyle w:val="a3"/>
        <w:ind w:hanging="426"/>
        <w:jc w:val="center"/>
      </w:pPr>
      <w:r>
        <w:t>малого и среднего предпринимательства</w:t>
      </w:r>
    </w:p>
    <w:p w:rsidR="00822C37" w:rsidRDefault="00822C37" w:rsidP="00822C37">
      <w:pPr>
        <w:pStyle w:val="a3"/>
        <w:ind w:hanging="426"/>
        <w:jc w:val="center"/>
      </w:pPr>
    </w:p>
    <w:p w:rsidR="00822C37" w:rsidRDefault="00822C37" w:rsidP="00822C37">
      <w:pPr>
        <w:pStyle w:val="a3"/>
        <w:jc w:val="left"/>
        <w:rPr>
          <w:b/>
          <w:lang w:val="en-US"/>
        </w:rPr>
      </w:pPr>
      <w:r>
        <w:rPr>
          <w:b/>
        </w:rPr>
        <w:t xml:space="preserve">25.11.2011                                                                                                                 </w:t>
      </w:r>
      <w:r>
        <w:rPr>
          <w:b/>
          <w:lang w:val="en-US"/>
        </w:rPr>
        <w:t xml:space="preserve">            </w:t>
      </w:r>
      <w:r>
        <w:rPr>
          <w:b/>
        </w:rPr>
        <w:t xml:space="preserve"> № 15</w:t>
      </w:r>
    </w:p>
    <w:p w:rsidR="00822C37" w:rsidRDefault="00822C37" w:rsidP="00822C37">
      <w:pPr>
        <w:pStyle w:val="a3"/>
        <w:ind w:hanging="426"/>
        <w:jc w:val="center"/>
      </w:pPr>
    </w:p>
    <w:tbl>
      <w:tblPr>
        <w:tblW w:w="9339" w:type="dxa"/>
        <w:tblInd w:w="-7" w:type="dxa"/>
        <w:tblLook w:val="01E0"/>
      </w:tblPr>
      <w:tblGrid>
        <w:gridCol w:w="3069"/>
        <w:gridCol w:w="148"/>
        <w:gridCol w:w="151"/>
        <w:gridCol w:w="207"/>
        <w:gridCol w:w="772"/>
        <w:gridCol w:w="4796"/>
        <w:gridCol w:w="87"/>
        <w:gridCol w:w="109"/>
      </w:tblGrid>
      <w:tr w:rsidR="00822C37" w:rsidTr="00822C37">
        <w:trPr>
          <w:gridAfter w:val="2"/>
          <w:wAfter w:w="196" w:type="dxa"/>
          <w:trHeight w:val="413"/>
        </w:trPr>
        <w:tc>
          <w:tcPr>
            <w:tcW w:w="3217" w:type="dxa"/>
            <w:gridSpan w:val="2"/>
          </w:tcPr>
          <w:p w:rsidR="00822C37" w:rsidRDefault="00822C37">
            <w:pPr>
              <w:pStyle w:val="a3"/>
              <w:ind w:firstLine="727"/>
              <w:jc w:val="center"/>
              <w:rPr>
                <w:u w:val="single"/>
              </w:rPr>
            </w:pPr>
            <w:r>
              <w:rPr>
                <w:u w:val="single"/>
              </w:rPr>
              <w:t>Председатель:</w:t>
            </w:r>
          </w:p>
          <w:p w:rsidR="00822C37" w:rsidRDefault="00822C37">
            <w:pPr>
              <w:pStyle w:val="a3"/>
              <w:jc w:val="center"/>
            </w:pPr>
          </w:p>
        </w:tc>
        <w:tc>
          <w:tcPr>
            <w:tcW w:w="358" w:type="dxa"/>
            <w:gridSpan w:val="2"/>
          </w:tcPr>
          <w:p w:rsidR="00822C37" w:rsidRDefault="00822C37">
            <w:pPr>
              <w:pStyle w:val="a3"/>
              <w:jc w:val="center"/>
            </w:pPr>
          </w:p>
        </w:tc>
        <w:tc>
          <w:tcPr>
            <w:tcW w:w="5568" w:type="dxa"/>
            <w:gridSpan w:val="2"/>
          </w:tcPr>
          <w:p w:rsidR="00822C37" w:rsidRDefault="00822C37">
            <w:pPr>
              <w:pStyle w:val="a3"/>
              <w:jc w:val="left"/>
            </w:pPr>
          </w:p>
        </w:tc>
      </w:tr>
      <w:tr w:rsidR="00822C37" w:rsidTr="00822C37">
        <w:trPr>
          <w:gridAfter w:val="2"/>
          <w:wAfter w:w="196" w:type="dxa"/>
          <w:trHeight w:val="1475"/>
        </w:trPr>
        <w:tc>
          <w:tcPr>
            <w:tcW w:w="3217" w:type="dxa"/>
            <w:gridSpan w:val="2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Иван Борисович</w:t>
            </w:r>
          </w:p>
        </w:tc>
        <w:tc>
          <w:tcPr>
            <w:tcW w:w="358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ind w:left="-91" w:firstLine="3"/>
              <w:contextualSpacing/>
              <w:jc w:val="center"/>
            </w:pPr>
            <w:r>
              <w:t>-</w:t>
            </w:r>
          </w:p>
        </w:tc>
        <w:tc>
          <w:tcPr>
            <w:tcW w:w="5568" w:type="dxa"/>
            <w:gridSpan w:val="2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  <w:ind w:hanging="24"/>
            </w:pPr>
            <w:r>
              <w:t>заместитель Председателя Кабинета Министров Чувашской Республики - министр экономического развития, промышленности и торговли Чувашской Республики</w:t>
            </w:r>
          </w:p>
        </w:tc>
      </w:tr>
      <w:tr w:rsidR="00822C37" w:rsidTr="00822C37">
        <w:trPr>
          <w:trHeight w:val="235"/>
        </w:trPr>
        <w:tc>
          <w:tcPr>
            <w:tcW w:w="4347" w:type="dxa"/>
            <w:gridSpan w:val="5"/>
          </w:tcPr>
          <w:p w:rsidR="00822C37" w:rsidRDefault="00822C37">
            <w:pPr>
              <w:pStyle w:val="a3"/>
              <w:rPr>
                <w:b/>
                <w:bCs/>
              </w:rPr>
            </w:pPr>
          </w:p>
        </w:tc>
        <w:tc>
          <w:tcPr>
            <w:tcW w:w="4992" w:type="dxa"/>
            <w:gridSpan w:val="3"/>
          </w:tcPr>
          <w:p w:rsidR="00822C37" w:rsidRDefault="00822C37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822C37" w:rsidTr="00822C37">
        <w:trPr>
          <w:gridAfter w:val="2"/>
          <w:wAfter w:w="196" w:type="dxa"/>
          <w:cantSplit/>
          <w:trHeight w:val="208"/>
        </w:trPr>
        <w:tc>
          <w:tcPr>
            <w:tcW w:w="9143" w:type="dxa"/>
            <w:gridSpan w:val="6"/>
            <w:hideMark/>
          </w:tcPr>
          <w:p w:rsidR="00822C37" w:rsidRDefault="00822C37">
            <w:pPr>
              <w:pStyle w:val="a3"/>
              <w:ind w:firstLine="709"/>
            </w:pPr>
            <w:r>
              <w:rPr>
                <w:u w:val="single"/>
              </w:rPr>
              <w:t>Члены комиссии:</w:t>
            </w:r>
          </w:p>
        </w:tc>
      </w:tr>
      <w:tr w:rsidR="00822C37" w:rsidTr="00822C37">
        <w:trPr>
          <w:gridAfter w:val="2"/>
          <w:wAfter w:w="196" w:type="dxa"/>
          <w:cantSplit/>
          <w:trHeight w:val="219"/>
        </w:trPr>
        <w:tc>
          <w:tcPr>
            <w:tcW w:w="9143" w:type="dxa"/>
            <w:gridSpan w:val="6"/>
          </w:tcPr>
          <w:p w:rsidR="00822C37" w:rsidRDefault="00822C37">
            <w:pPr>
              <w:pStyle w:val="a3"/>
              <w:ind w:firstLine="709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proofErr w:type="spellStart"/>
            <w:r>
              <w:t>Быченков</w:t>
            </w:r>
            <w:proofErr w:type="spellEnd"/>
            <w:r>
              <w:t xml:space="preserve"> </w:t>
            </w:r>
          </w:p>
          <w:p w:rsidR="00822C37" w:rsidRDefault="00822C37">
            <w:r>
              <w:t>Александр Анатольевич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  <w:r>
              <w:t>заместитель министра экономического развития, промышленности и торговли Чувашской Республики</w:t>
            </w:r>
          </w:p>
          <w:p w:rsidR="00822C37" w:rsidRDefault="00822C37">
            <w:pPr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Сергеева </w:t>
            </w:r>
          </w:p>
          <w:p w:rsidR="00822C37" w:rsidRDefault="00822C37">
            <w:r>
              <w:t xml:space="preserve">Елена Евгеньевна 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jc w:val="both"/>
            </w:pPr>
            <w:r>
              <w:t>начальник отдела развития предпринимательства и ремёсел Министерства экономического развития, промышленности и торговли Чувашской Республики (секретарь комиссии)</w:t>
            </w:r>
          </w:p>
          <w:p w:rsidR="00822C37" w:rsidRDefault="00822C37">
            <w:pPr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roofErr w:type="spellStart"/>
            <w:r>
              <w:t>Буторова</w:t>
            </w:r>
            <w:proofErr w:type="spellEnd"/>
            <w:r>
              <w:t xml:space="preserve"> </w:t>
            </w:r>
          </w:p>
          <w:p w:rsidR="00822C37" w:rsidRDefault="00822C37">
            <w:r>
              <w:t>Марина Михайловна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jc w:val="both"/>
            </w:pPr>
            <w:r>
              <w:t>начальник отдела доходов и развития отраслей экономики Министерства экономического развития, промышленности и торговли Чувашской Республики</w:t>
            </w:r>
          </w:p>
          <w:p w:rsidR="00822C37" w:rsidRDefault="00822C37">
            <w:pPr>
              <w:jc w:val="both"/>
            </w:pPr>
            <w:r>
              <w:t xml:space="preserve"> 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r>
              <w:t xml:space="preserve">Дмитриева </w:t>
            </w:r>
          </w:p>
          <w:p w:rsidR="00822C37" w:rsidRDefault="00822C37">
            <w:r>
              <w:t>Наталья Викторовна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jc w:val="both"/>
            </w:pPr>
            <w:r>
              <w:t>начальник отдела промышленной политики и внешнеэкономической деятельности Министерства экономического развития, промышленности и торговли Чувашской Республики</w:t>
            </w:r>
          </w:p>
          <w:p w:rsidR="00822C37" w:rsidRDefault="00822C37">
            <w:pPr>
              <w:spacing w:line="228" w:lineRule="auto"/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Pr>
              <w:spacing w:line="216" w:lineRule="auto"/>
            </w:pPr>
            <w:r>
              <w:t xml:space="preserve">Ефремова </w:t>
            </w:r>
          </w:p>
          <w:p w:rsidR="00822C37" w:rsidRDefault="00822C37">
            <w:pPr>
              <w:spacing w:line="216" w:lineRule="auto"/>
            </w:pPr>
            <w:r>
              <w:t>Оксана Викторовна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suppressLineNumbers/>
              <w:spacing w:line="216" w:lineRule="auto"/>
              <w:jc w:val="both"/>
              <w:outlineLvl w:val="8"/>
            </w:pPr>
            <w:r>
              <w:t>начальник управления молодежной политики Министерства образования и молодежной политики Чувашской Республики</w:t>
            </w:r>
          </w:p>
          <w:p w:rsidR="00822C37" w:rsidRDefault="00822C37">
            <w:pPr>
              <w:suppressLineNumbers/>
              <w:spacing w:line="216" w:lineRule="auto"/>
              <w:jc w:val="both"/>
              <w:outlineLvl w:val="8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Pr>
              <w:pStyle w:val="consplusnormal"/>
              <w:spacing w:before="0" w:beforeAutospacing="0" w:after="0" w:afterAutospacing="0"/>
              <w:contextualSpacing/>
            </w:pPr>
            <w:r>
              <w:t>Михайлова</w:t>
            </w:r>
          </w:p>
          <w:p w:rsidR="00822C37" w:rsidRDefault="00822C37">
            <w:pPr>
              <w:pStyle w:val="consplusnormal"/>
              <w:spacing w:before="0" w:beforeAutospacing="0" w:after="0" w:afterAutospacing="0"/>
              <w:contextualSpacing/>
            </w:pPr>
            <w:r>
              <w:t>Елена Геннадьевна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consplusnormal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jc w:val="both"/>
            </w:pPr>
            <w:r>
              <w:t xml:space="preserve">начальник отдела развития внешних связей Министерство экономического развития, промышленности и торговли Чувашской Республики </w:t>
            </w:r>
          </w:p>
          <w:p w:rsidR="00822C37" w:rsidRDefault="00822C37">
            <w:pPr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proofErr w:type="spellStart"/>
            <w:r>
              <w:t>Просуков</w:t>
            </w:r>
            <w:proofErr w:type="spellEnd"/>
            <w:r>
              <w:t xml:space="preserve"> </w:t>
            </w:r>
          </w:p>
          <w:p w:rsidR="00822C37" w:rsidRDefault="00822C37">
            <w:r>
              <w:t>Павел Владимирович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spacing w:line="228" w:lineRule="auto"/>
              <w:jc w:val="both"/>
            </w:pPr>
            <w:r>
              <w:t>начальник отдела экономического анализа и прогнозирования Министерства сельского хозяйства Чувашской Республики</w:t>
            </w:r>
          </w:p>
          <w:p w:rsidR="00822C37" w:rsidRDefault="00822C37">
            <w:pPr>
              <w:spacing w:line="228" w:lineRule="auto"/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Pr>
              <w:pStyle w:val="a3"/>
            </w:pPr>
            <w:r>
              <w:t xml:space="preserve">Рябинина </w:t>
            </w:r>
          </w:p>
          <w:p w:rsidR="00822C37" w:rsidRDefault="00822C37">
            <w:pPr>
              <w:pStyle w:val="a3"/>
            </w:pPr>
            <w:r>
              <w:t>Татьяна Александровна.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  <w:r>
              <w:t>начальник отдела правовой и кадровой политики Министерства экономического развития, промышленности и торговли Чувашской Республики</w:t>
            </w:r>
          </w:p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Александрова </w:t>
            </w:r>
          </w:p>
          <w:p w:rsidR="00822C37" w:rsidRDefault="00822C37">
            <w:r>
              <w:t>Ирина Ивановна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jc w:val="center"/>
            </w:pPr>
          </w:p>
        </w:tc>
        <w:tc>
          <w:tcPr>
            <w:tcW w:w="5862" w:type="dxa"/>
            <w:gridSpan w:val="4"/>
          </w:tcPr>
          <w:p w:rsidR="00822C37" w:rsidRDefault="00822C37">
            <w:pPr>
              <w:spacing w:line="228" w:lineRule="auto"/>
              <w:jc w:val="both"/>
            </w:pPr>
            <w:r>
              <w:t xml:space="preserve">заместитель </w:t>
            </w:r>
            <w:proofErr w:type="gramStart"/>
            <w:r>
              <w:t>начальника отдела налогообложения юридических лиц Управления Федеральной налоговой службы</w:t>
            </w:r>
            <w:proofErr w:type="gramEnd"/>
            <w:r>
              <w:t xml:space="preserve"> по Чувашской Республике</w:t>
            </w:r>
          </w:p>
          <w:p w:rsidR="00822C37" w:rsidRDefault="00822C37">
            <w:pPr>
              <w:spacing w:line="228" w:lineRule="auto"/>
              <w:jc w:val="both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pPr>
              <w:pStyle w:val="a3"/>
              <w:ind w:firstLine="727"/>
              <w:rPr>
                <w:u w:val="single"/>
              </w:rPr>
            </w:pPr>
          </w:p>
          <w:p w:rsidR="00822C37" w:rsidRDefault="00822C37">
            <w:pPr>
              <w:pStyle w:val="a3"/>
              <w:ind w:firstLine="727"/>
              <w:rPr>
                <w:u w:val="single"/>
              </w:rPr>
            </w:pPr>
          </w:p>
          <w:p w:rsidR="00822C37" w:rsidRDefault="00822C37">
            <w:pPr>
              <w:pStyle w:val="a3"/>
              <w:ind w:firstLine="727"/>
              <w:rPr>
                <w:u w:val="single"/>
                <w:lang w:val="en-US"/>
              </w:rPr>
            </w:pPr>
            <w:r>
              <w:rPr>
                <w:u w:val="single"/>
              </w:rPr>
              <w:t>Приглашённые:</w:t>
            </w:r>
          </w:p>
          <w:p w:rsidR="00822C37" w:rsidRDefault="00822C37">
            <w:pPr>
              <w:pStyle w:val="a3"/>
              <w:ind w:firstLine="727"/>
              <w:rPr>
                <w:lang w:val="en-US"/>
              </w:rPr>
            </w:pP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510"/>
        </w:trPr>
        <w:tc>
          <w:tcPr>
            <w:tcW w:w="3069" w:type="dxa"/>
          </w:tcPr>
          <w:p w:rsidR="00822C37" w:rsidRDefault="00822C37"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  <w:p w:rsidR="00822C37" w:rsidRDefault="00822C37">
            <w:r>
              <w:t>Наталия Юрьевна</w:t>
            </w:r>
          </w:p>
          <w:p w:rsidR="00822C37" w:rsidRDefault="00822C37"/>
        </w:tc>
        <w:tc>
          <w:tcPr>
            <w:tcW w:w="299" w:type="dxa"/>
            <w:gridSpan w:val="2"/>
          </w:tcPr>
          <w:p w:rsidR="00822C37" w:rsidRDefault="00822C37">
            <w:r>
              <w:t xml:space="preserve"> -</w:t>
            </w:r>
          </w:p>
          <w:p w:rsidR="00822C37" w:rsidRDefault="00822C37"/>
        </w:tc>
        <w:tc>
          <w:tcPr>
            <w:tcW w:w="5862" w:type="dxa"/>
            <w:gridSpan w:val="4"/>
            <w:hideMark/>
          </w:tcPr>
          <w:p w:rsidR="00822C37" w:rsidRDefault="00822C37">
            <w:r>
              <w:t>заместитель главного бухгалтер</w:t>
            </w:r>
            <w:proofErr w:type="gramStart"/>
            <w:r>
              <w:t>а ООО</w:t>
            </w:r>
            <w:proofErr w:type="gramEnd"/>
            <w:r>
              <w:t xml:space="preserve"> «Гален»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pPr>
              <w:pStyle w:val="a3"/>
            </w:pPr>
            <w:r>
              <w:t>Храброва</w:t>
            </w:r>
          </w:p>
          <w:p w:rsidR="00822C37" w:rsidRDefault="00822C37">
            <w:pPr>
              <w:pStyle w:val="a3"/>
            </w:pPr>
            <w:r>
              <w:t xml:space="preserve">Наталия </w:t>
            </w:r>
            <w:proofErr w:type="spellStart"/>
            <w:r>
              <w:t>Викентьевна</w:t>
            </w:r>
            <w:proofErr w:type="spellEnd"/>
          </w:p>
          <w:p w:rsidR="00822C37" w:rsidRDefault="00822C37">
            <w:pPr>
              <w:pStyle w:val="a3"/>
            </w:pP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индивидуальный предприниматель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roofErr w:type="gramStart"/>
            <w:r>
              <w:t>Зеленев</w:t>
            </w:r>
            <w:proofErr w:type="gramEnd"/>
            <w:r>
              <w:t xml:space="preserve"> </w:t>
            </w:r>
          </w:p>
          <w:p w:rsidR="00822C37" w:rsidRDefault="00822C37">
            <w:r>
              <w:t>Александр Сергеевич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  <w:r>
              <w:t>генеральный директор ОАО «Специальное конструкторское бюро систем промышленной автоматики»</w:t>
            </w:r>
          </w:p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Мотовилова </w:t>
            </w:r>
          </w:p>
          <w:p w:rsidR="00822C37" w:rsidRDefault="00822C37">
            <w:r>
              <w:t>Наталия Геннадьевна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  <w:r>
              <w:t>финансовый директор ОАО «Специальное конструкторское бюро систем промышленной автоматики»</w:t>
            </w:r>
          </w:p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proofErr w:type="spellStart"/>
            <w:r>
              <w:t>Мосунов</w:t>
            </w:r>
            <w:proofErr w:type="spellEnd"/>
            <w:r>
              <w:t xml:space="preserve"> </w:t>
            </w:r>
          </w:p>
          <w:p w:rsidR="00822C37" w:rsidRDefault="00822C37">
            <w:r>
              <w:t>Сергей Иванович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генеральный директор ООО «СЛАВУТИЧ»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r>
              <w:t>Вилкова</w:t>
            </w:r>
          </w:p>
          <w:p w:rsidR="00822C37" w:rsidRDefault="00822C37">
            <w:r>
              <w:t>Ольга Владиславовна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главный бухгалтер ООО «СЛАВУТИЧ»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Ермакова </w:t>
            </w:r>
          </w:p>
          <w:p w:rsidR="00822C37" w:rsidRDefault="00822C37">
            <w:r>
              <w:t>Ирина Аркадьевна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 xml:space="preserve">индивидуальный предприниматель 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Басов </w:t>
            </w:r>
          </w:p>
          <w:p w:rsidR="00822C37" w:rsidRDefault="00822C37">
            <w:r>
              <w:t xml:space="preserve">Дмитрий </w:t>
            </w:r>
            <w:proofErr w:type="spellStart"/>
            <w:r>
              <w:t>Викентьевич</w:t>
            </w:r>
            <w:proofErr w:type="spellEnd"/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директор ООО «НП «Высокие технологии»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r>
              <w:t xml:space="preserve">Михеев </w:t>
            </w:r>
          </w:p>
          <w:p w:rsidR="00822C37" w:rsidRDefault="00822C37">
            <w:r>
              <w:t>Андрей Валентинович</w:t>
            </w:r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генеральный директор ООО «</w:t>
            </w:r>
            <w:proofErr w:type="spellStart"/>
            <w:r>
              <w:t>АТ-Энерго</w:t>
            </w:r>
            <w:proofErr w:type="spellEnd"/>
            <w:r>
              <w:t>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proofErr w:type="spellStart"/>
            <w:r>
              <w:t>Андриянов</w:t>
            </w:r>
            <w:proofErr w:type="spellEnd"/>
            <w:r>
              <w:t xml:space="preserve"> </w:t>
            </w:r>
          </w:p>
          <w:p w:rsidR="00822C37" w:rsidRDefault="00822C37">
            <w:r>
              <w:t>Сергей Юрьевич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генеральный директор ООО «Юридическая компания «Стратегия»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r>
              <w:t xml:space="preserve">Петрова </w:t>
            </w:r>
          </w:p>
          <w:p w:rsidR="00822C37" w:rsidRDefault="00822C37">
            <w:r>
              <w:t>Ольга Валентиновна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директор ООО «</w:t>
            </w:r>
            <w:proofErr w:type="spellStart"/>
            <w:r>
              <w:t>Проект-Инвест</w:t>
            </w:r>
            <w:proofErr w:type="spellEnd"/>
            <w:r>
              <w:t>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proofErr w:type="spellStart"/>
            <w:r>
              <w:t>Кубарева</w:t>
            </w:r>
            <w:proofErr w:type="spellEnd"/>
            <w:r>
              <w:t xml:space="preserve"> </w:t>
            </w:r>
          </w:p>
          <w:p w:rsidR="00822C37" w:rsidRDefault="00822C37">
            <w:r>
              <w:t>Татьяна Николаевна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главный бухгалтер ООО «ЭЛКОН»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r>
              <w:t xml:space="preserve">Данилов </w:t>
            </w:r>
          </w:p>
          <w:p w:rsidR="00822C37" w:rsidRDefault="00822C37">
            <w:r>
              <w:t>Александр Владимирович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исполнительный директор ООО «</w:t>
            </w:r>
            <w:proofErr w:type="spellStart"/>
            <w:r>
              <w:t>Жилкомплектстрой</w:t>
            </w:r>
            <w:proofErr w:type="spellEnd"/>
            <w:r>
              <w:t>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proofErr w:type="spellStart"/>
            <w:r>
              <w:t>Колсанов</w:t>
            </w:r>
            <w:proofErr w:type="spellEnd"/>
            <w:r>
              <w:t xml:space="preserve"> </w:t>
            </w:r>
          </w:p>
          <w:p w:rsidR="00822C37" w:rsidRDefault="00822C37">
            <w:r>
              <w:t>Иван Александрович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 xml:space="preserve">индивидуальный предприниматель 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proofErr w:type="spellStart"/>
            <w:r>
              <w:t>Лощева</w:t>
            </w:r>
            <w:proofErr w:type="spellEnd"/>
            <w:r>
              <w:t xml:space="preserve"> </w:t>
            </w:r>
          </w:p>
          <w:p w:rsidR="00822C37" w:rsidRDefault="00822C37">
            <w:r>
              <w:t>Ольга Владимировна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главный бухгалтер ООО «Гранд-Сервис»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r>
              <w:t xml:space="preserve">Григорьев </w:t>
            </w:r>
          </w:p>
          <w:p w:rsidR="00822C37" w:rsidRDefault="00822C37">
            <w:r>
              <w:lastRenderedPageBreak/>
              <w:t>Валерий Геннадьевич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генеральный директор ООО «Регион»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r>
              <w:t xml:space="preserve">Галкин </w:t>
            </w:r>
          </w:p>
          <w:p w:rsidR="00822C37" w:rsidRDefault="00822C37">
            <w:r>
              <w:t>Владимир Александрович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директор ООО «</w:t>
            </w:r>
            <w:proofErr w:type="spellStart"/>
            <w:r>
              <w:t>Технотрон</w:t>
            </w:r>
            <w:proofErr w:type="spellEnd"/>
            <w:r>
              <w:t>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/>
          <w:p w:rsidR="00822C37" w:rsidRDefault="00822C37">
            <w:r>
              <w:t xml:space="preserve">Семенова </w:t>
            </w:r>
          </w:p>
          <w:p w:rsidR="00822C37" w:rsidRDefault="00822C37">
            <w:r>
              <w:t>Наталия Николаевна</w:t>
            </w:r>
          </w:p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генеральный директор ООО «Детский мир»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/>
          <w:p w:rsidR="00822C37" w:rsidRDefault="00822C37">
            <w:r>
              <w:t xml:space="preserve">Петрова </w:t>
            </w:r>
          </w:p>
          <w:p w:rsidR="00822C37" w:rsidRDefault="00822C37">
            <w:r>
              <w:t>Любовь Анатольевна</w:t>
            </w:r>
          </w:p>
          <w:p w:rsidR="00822C37" w:rsidRDefault="00822C37"/>
        </w:tc>
        <w:tc>
          <w:tcPr>
            <w:tcW w:w="299" w:type="dxa"/>
            <w:gridSpan w:val="2"/>
          </w:tcPr>
          <w:p w:rsidR="00822C37" w:rsidRDefault="00822C37">
            <w:pPr>
              <w:pStyle w:val="a3"/>
              <w:jc w:val="center"/>
            </w:pPr>
          </w:p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</w:tcPr>
          <w:p w:rsidR="00822C37" w:rsidRDefault="00822C37">
            <w:pPr>
              <w:pStyle w:val="a3"/>
            </w:pPr>
          </w:p>
          <w:p w:rsidR="00822C37" w:rsidRDefault="00822C37">
            <w:pPr>
              <w:pStyle w:val="a3"/>
            </w:pPr>
            <w:r>
              <w:t>директор «</w:t>
            </w:r>
            <w:proofErr w:type="spellStart"/>
            <w:r>
              <w:t>РосТехноПласт</w:t>
            </w:r>
            <w:proofErr w:type="spellEnd"/>
            <w:r>
              <w:t>»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</w:tcPr>
          <w:p w:rsidR="00822C37" w:rsidRDefault="00822C37">
            <w:r>
              <w:t xml:space="preserve">Дружинин </w:t>
            </w:r>
          </w:p>
          <w:p w:rsidR="00822C37" w:rsidRDefault="00822C37">
            <w:r>
              <w:t>Владимир Ильич</w:t>
            </w:r>
          </w:p>
          <w:p w:rsidR="00822C37" w:rsidRDefault="00822C37"/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индивидуальный предприниматель</w:t>
            </w:r>
          </w:p>
        </w:tc>
      </w:tr>
      <w:tr w:rsidR="00822C37" w:rsidTr="00822C37">
        <w:trPr>
          <w:gridAfter w:val="1"/>
          <w:wAfter w:w="109" w:type="dxa"/>
          <w:trHeight w:val="279"/>
        </w:trPr>
        <w:tc>
          <w:tcPr>
            <w:tcW w:w="3069" w:type="dxa"/>
            <w:hideMark/>
          </w:tcPr>
          <w:p w:rsidR="00822C37" w:rsidRDefault="00822C37">
            <w:proofErr w:type="spellStart"/>
            <w:r>
              <w:t>Чабатов</w:t>
            </w:r>
            <w:proofErr w:type="spellEnd"/>
            <w:r>
              <w:t xml:space="preserve"> </w:t>
            </w:r>
          </w:p>
          <w:p w:rsidR="00822C37" w:rsidRDefault="00822C37">
            <w:proofErr w:type="spellStart"/>
            <w:r>
              <w:t>Ферид</w:t>
            </w:r>
            <w:proofErr w:type="spellEnd"/>
            <w:r>
              <w:t xml:space="preserve"> </w:t>
            </w:r>
            <w:proofErr w:type="spellStart"/>
            <w:r>
              <w:t>Кияметдинович</w:t>
            </w:r>
            <w:proofErr w:type="spellEnd"/>
          </w:p>
        </w:tc>
        <w:tc>
          <w:tcPr>
            <w:tcW w:w="299" w:type="dxa"/>
            <w:gridSpan w:val="2"/>
            <w:hideMark/>
          </w:tcPr>
          <w:p w:rsidR="00822C37" w:rsidRDefault="00822C37">
            <w:pPr>
              <w:pStyle w:val="a3"/>
              <w:jc w:val="center"/>
            </w:pPr>
            <w:r>
              <w:t>-</w:t>
            </w:r>
          </w:p>
        </w:tc>
        <w:tc>
          <w:tcPr>
            <w:tcW w:w="5862" w:type="dxa"/>
            <w:gridSpan w:val="4"/>
            <w:hideMark/>
          </w:tcPr>
          <w:p w:rsidR="00822C37" w:rsidRDefault="00822C37">
            <w:pPr>
              <w:pStyle w:val="a3"/>
            </w:pPr>
            <w:r>
              <w:t>глава крестьянского (фермерского) хозяйства</w:t>
            </w:r>
          </w:p>
        </w:tc>
      </w:tr>
    </w:tbl>
    <w:p w:rsidR="00822C37" w:rsidRDefault="00822C37" w:rsidP="00822C37">
      <w:pPr>
        <w:spacing w:line="228" w:lineRule="auto"/>
        <w:jc w:val="center"/>
        <w:rPr>
          <w:b/>
        </w:rPr>
      </w:pPr>
    </w:p>
    <w:p w:rsidR="00822C37" w:rsidRDefault="00822C37" w:rsidP="00822C37">
      <w:pPr>
        <w:spacing w:line="228" w:lineRule="auto"/>
        <w:jc w:val="center"/>
        <w:rPr>
          <w:b/>
        </w:rPr>
      </w:pPr>
      <w:r>
        <w:rPr>
          <w:b/>
        </w:rPr>
        <w:t>1. Об оказании государственной поддержки субъектам малого и среднего</w:t>
      </w:r>
    </w:p>
    <w:p w:rsidR="00822C37" w:rsidRDefault="00822C37" w:rsidP="00822C37">
      <w:pPr>
        <w:pBdr>
          <w:bottom w:val="single" w:sz="12" w:space="1" w:color="auto"/>
        </w:pBdr>
        <w:spacing w:line="228" w:lineRule="auto"/>
        <w:ind w:firstLine="720"/>
        <w:jc w:val="center"/>
        <w:rPr>
          <w:b/>
        </w:rPr>
      </w:pPr>
      <w:r>
        <w:rPr>
          <w:b/>
        </w:rPr>
        <w:t>предпринимательства в форме возмещения части затрат, связанных с производством и реализацией товаров, работ, услуг, предназначенных для экспорта, в том числе выполнением обязательных требований законодательства Российской Федерации и (или) страны-импортера, являющихся необходимыми для экспорта товаров (работ, услуг)</w:t>
      </w:r>
    </w:p>
    <w:p w:rsidR="00822C37" w:rsidRDefault="00822C37" w:rsidP="00822C37">
      <w:pPr>
        <w:jc w:val="center"/>
      </w:pP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Михайлова, </w:t>
      </w:r>
      <w:proofErr w:type="gramEnd"/>
    </w:p>
    <w:p w:rsidR="00822C37" w:rsidRDefault="00822C37" w:rsidP="00822C37">
      <w:pPr>
        <w:jc w:val="center"/>
      </w:pPr>
      <w:proofErr w:type="spellStart"/>
      <w:proofErr w:type="gram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jc w:val="center"/>
        <w:rPr>
          <w:b/>
        </w:rPr>
      </w:pPr>
    </w:p>
    <w:p w:rsidR="00822C37" w:rsidRDefault="00822C37" w:rsidP="00822C37">
      <w:pPr>
        <w:ind w:firstLine="567"/>
        <w:jc w:val="both"/>
      </w:pPr>
      <w:proofErr w:type="gramStart"/>
      <w:r>
        <w:t xml:space="preserve">В соответствии с Порядком возмещения субъектам малого и среднего предпринимательства части затрат, связанных с производством и реализацией товаров, работ, услуг, предназначенных для экспорта, в том числе выполнением обязательных требований законодательства Российской Федерации и (или) страны-импортера, являющихся необходимыми для экспорта товаров (работ, услуг),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100, оказать государственную поддержку следующим субъектам малого</w:t>
      </w:r>
      <w:proofErr w:type="gramEnd"/>
      <w:r>
        <w:t xml:space="preserve"> и среднего предпринимательства:</w:t>
      </w:r>
    </w:p>
    <w:p w:rsidR="00822C37" w:rsidRDefault="00822C37" w:rsidP="00822C37">
      <w:pPr>
        <w:ind w:firstLine="567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703"/>
        <w:gridCol w:w="2410"/>
      </w:tblGrid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822C37" w:rsidRDefault="00822C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субъекта малого и среднего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предпринимательства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r>
              <w:t xml:space="preserve">ООО «СЛАВУТИЧ» 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2129025453)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158491,85</w:t>
            </w:r>
          </w:p>
        </w:tc>
      </w:tr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r>
              <w:t>ООО «Гален»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2127318197)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42473,17</w:t>
            </w:r>
          </w:p>
        </w:tc>
      </w:tr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r>
              <w:t>ОАО «Специальное конструкторское бюро систем промышленной автоматики»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2128000329)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124566,32</w:t>
            </w:r>
          </w:p>
        </w:tc>
      </w:tr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r>
              <w:t>ООО «ЭЛКОН»</w:t>
            </w:r>
          </w:p>
          <w:p w:rsidR="00822C37" w:rsidRDefault="00822C37">
            <w:r>
              <w:t>(г</w:t>
            </w:r>
            <w:proofErr w:type="gramStart"/>
            <w:r>
              <w:t>.Н</w:t>
            </w:r>
            <w:proofErr w:type="gramEnd"/>
            <w:r>
              <w:t>овочебоксарск, ИНН 2124014070)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</w:pPr>
            <w:r>
              <w:t>24120,9</w:t>
            </w:r>
          </w:p>
        </w:tc>
      </w:tr>
      <w:tr w:rsidR="00822C37" w:rsidTr="00822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37" w:rsidRDefault="00822C37">
            <w:pPr>
              <w:jc w:val="center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349652,24</w:t>
            </w:r>
          </w:p>
        </w:tc>
      </w:tr>
    </w:tbl>
    <w:p w:rsidR="00822C37" w:rsidRDefault="00822C37" w:rsidP="00822C37">
      <w:pPr>
        <w:jc w:val="center"/>
      </w:pPr>
    </w:p>
    <w:p w:rsidR="00822C37" w:rsidRDefault="00822C37" w:rsidP="00822C37">
      <w:pPr>
        <w:ind w:firstLine="709"/>
      </w:pPr>
      <w:r>
        <w:t>Проголосовали «за» - единогласно.</w:t>
      </w:r>
    </w:p>
    <w:p w:rsidR="00822C37" w:rsidRDefault="00822C37" w:rsidP="00822C37">
      <w:pPr>
        <w:ind w:firstLine="720"/>
      </w:pPr>
    </w:p>
    <w:p w:rsidR="00822C37" w:rsidRDefault="00822C37" w:rsidP="00822C37">
      <w:pPr>
        <w:pBdr>
          <w:bottom w:val="single" w:sz="12" w:space="1" w:color="auto"/>
        </w:pBdr>
        <w:spacing w:line="228" w:lineRule="auto"/>
        <w:jc w:val="center"/>
        <w:rPr>
          <w:b/>
        </w:rPr>
      </w:pPr>
      <w:r>
        <w:rPr>
          <w:b/>
        </w:rPr>
        <w:t xml:space="preserve">2. Об оказании государственной поддержки субъектам малого и среднего </w:t>
      </w:r>
    </w:p>
    <w:p w:rsidR="00822C37" w:rsidRDefault="00822C37" w:rsidP="00822C37">
      <w:pPr>
        <w:pBdr>
          <w:bottom w:val="single" w:sz="12" w:space="1" w:color="auto"/>
        </w:pBdr>
        <w:spacing w:line="228" w:lineRule="auto"/>
        <w:jc w:val="center"/>
        <w:rPr>
          <w:b/>
        </w:rPr>
      </w:pPr>
      <w:r>
        <w:rPr>
          <w:b/>
        </w:rPr>
        <w:lastRenderedPageBreak/>
        <w:t>предпринимательства в форме возмещения части затрат, связанных с уплатой лизинговых платежей по договорам лизинга</w:t>
      </w:r>
    </w:p>
    <w:p w:rsidR="00822C37" w:rsidRDefault="00822C37" w:rsidP="00822C37">
      <w:pPr>
        <w:jc w:val="center"/>
      </w:pP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Михайлова, </w:t>
      </w:r>
      <w:proofErr w:type="gramEnd"/>
    </w:p>
    <w:p w:rsidR="00822C37" w:rsidRDefault="00822C37" w:rsidP="00822C37">
      <w:pPr>
        <w:jc w:val="center"/>
      </w:pPr>
      <w:proofErr w:type="spellStart"/>
      <w:proofErr w:type="gram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spacing w:line="228" w:lineRule="auto"/>
        <w:jc w:val="center"/>
        <w:rPr>
          <w:b/>
        </w:rPr>
      </w:pPr>
    </w:p>
    <w:p w:rsidR="00822C37" w:rsidRDefault="00822C37" w:rsidP="00822C37">
      <w:pPr>
        <w:ind w:firstLine="567"/>
        <w:jc w:val="both"/>
      </w:pPr>
      <w:r>
        <w:t xml:space="preserve">В соответствии с Порядком возмещения части затрат, связанных с уплатой субъектами малого и среднего предпринимательства лизинговых платежей по договорам лизинга, утвержденным постановлением Кабинета Министров Чувашской Республики от       14 апреля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100, оказать государственную поддержку следующим субъектам малого предпринимательства:</w:t>
      </w:r>
    </w:p>
    <w:p w:rsidR="00822C37" w:rsidRDefault="00822C37" w:rsidP="00822C37">
      <w:pPr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23"/>
        <w:gridCol w:w="2531"/>
        <w:gridCol w:w="2246"/>
      </w:tblGrid>
      <w:tr w:rsidR="00822C37" w:rsidTr="00822C37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22C37" w:rsidRDefault="00822C37">
            <w:pPr>
              <w:ind w:hanging="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субъекта малого предпринимательства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№, дата договора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лизинга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Срок оказания государственной поддержки</w:t>
            </w:r>
          </w:p>
        </w:tc>
      </w:tr>
      <w:tr w:rsidR="00822C37" w:rsidTr="00822C37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 w:rsidP="005511F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ООО «Сельский комфорт»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2130062330)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16-10 от 22.07.2010 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с 01.01.2011 г. по 30.07.2012 г.</w:t>
            </w:r>
          </w:p>
        </w:tc>
      </w:tr>
      <w:tr w:rsidR="00822C37" w:rsidTr="00822C37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 w:rsidP="005511F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ОАО «Сельский комфорт»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2128006803)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both"/>
            </w:pPr>
            <w:r>
              <w:t>02-10 от 22.01.2010 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с 01.01.2011 г. по 29.02.2012 г.</w:t>
            </w:r>
          </w:p>
        </w:tc>
      </w:tr>
      <w:tr w:rsidR="00822C37" w:rsidTr="00822C37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 w:rsidP="005511F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ООО «Регион»</w:t>
            </w:r>
          </w:p>
          <w:p w:rsidR="00822C37" w:rsidRDefault="00822C37">
            <w:r>
              <w:t>(</w:t>
            </w:r>
            <w:proofErr w:type="spellStart"/>
            <w:r>
              <w:t>Цивильский</w:t>
            </w:r>
            <w:proofErr w:type="spellEnd"/>
            <w:r>
              <w:t xml:space="preserve"> район, ИНН 2115902471)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both"/>
            </w:pPr>
            <w:r>
              <w:t xml:space="preserve">09-10 от 11.05.2010 г.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37" w:rsidRDefault="00822C37">
            <w:pPr>
              <w:spacing w:line="216" w:lineRule="auto"/>
              <w:jc w:val="center"/>
            </w:pPr>
            <w:r>
              <w:t>с 01.01.2011 г. по 31.12.2012 г.</w:t>
            </w:r>
          </w:p>
          <w:p w:rsidR="00822C37" w:rsidRDefault="00822C37">
            <w:pPr>
              <w:spacing w:line="216" w:lineRule="auto"/>
              <w:jc w:val="center"/>
            </w:pPr>
          </w:p>
        </w:tc>
      </w:tr>
    </w:tbl>
    <w:p w:rsidR="00822C37" w:rsidRDefault="00822C37" w:rsidP="00822C37">
      <w:pPr>
        <w:jc w:val="both"/>
      </w:pPr>
    </w:p>
    <w:p w:rsidR="00822C37" w:rsidRDefault="00822C37" w:rsidP="00822C37">
      <w:pPr>
        <w:ind w:firstLine="567"/>
        <w:jc w:val="both"/>
      </w:pPr>
      <w:r>
        <w:t>Оказать государственную поддержк</w:t>
      </w:r>
      <w:proofErr w:type="gramStart"/>
      <w:r>
        <w:t>у ООО</w:t>
      </w:r>
      <w:proofErr w:type="gramEnd"/>
      <w:r>
        <w:t xml:space="preserve"> «Регион» в 2011 году в пределах остатка средств, предусмотренных в республиканском бюджете Чувашской Республики на возмещение части затрат, связанных с уплатой субъектами малого и среднего предпринимательства лизинговых платежей по договорам лизинга.</w:t>
      </w:r>
    </w:p>
    <w:p w:rsidR="00822C37" w:rsidRDefault="00822C37" w:rsidP="00822C37">
      <w:pPr>
        <w:ind w:firstLine="567"/>
        <w:jc w:val="both"/>
      </w:pPr>
    </w:p>
    <w:p w:rsidR="00822C37" w:rsidRDefault="00822C37" w:rsidP="00822C37">
      <w:pPr>
        <w:ind w:firstLine="709"/>
      </w:pPr>
      <w:r>
        <w:t>Проголосовали «за» - единогласно.</w:t>
      </w:r>
    </w:p>
    <w:p w:rsidR="00822C37" w:rsidRDefault="00822C37" w:rsidP="00822C37">
      <w:pPr>
        <w:ind w:firstLine="720"/>
      </w:pPr>
    </w:p>
    <w:p w:rsidR="00822C37" w:rsidRDefault="00822C37" w:rsidP="00822C37">
      <w:pPr>
        <w:pBdr>
          <w:bottom w:val="single" w:sz="12" w:space="1" w:color="auto"/>
        </w:pBdr>
        <w:spacing w:line="228" w:lineRule="auto"/>
        <w:jc w:val="center"/>
        <w:rPr>
          <w:b/>
        </w:rPr>
      </w:pPr>
      <w:r>
        <w:rPr>
          <w:b/>
        </w:rPr>
        <w:t>3. Об оказании государственной поддержки субъектам малого и среднего</w:t>
      </w:r>
    </w:p>
    <w:p w:rsidR="00822C37" w:rsidRDefault="00822C37" w:rsidP="00822C37">
      <w:pPr>
        <w:pBdr>
          <w:bottom w:val="single" w:sz="12" w:space="1" w:color="auto"/>
        </w:pBdr>
        <w:spacing w:line="228" w:lineRule="auto"/>
        <w:jc w:val="center"/>
        <w:rPr>
          <w:b/>
        </w:rPr>
      </w:pPr>
      <w:r>
        <w:rPr>
          <w:b/>
        </w:rPr>
        <w:t>предпринимательства в форме возмещения части затрат, связанных с обучением специалистов в рамках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822C37" w:rsidRDefault="00822C37" w:rsidP="00822C37">
      <w:pPr>
        <w:jc w:val="center"/>
      </w:pPr>
      <w:r>
        <w:rPr>
          <w:color w:val="FF0000"/>
        </w:rPr>
        <w:t xml:space="preserve"> </w:t>
      </w: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Михайлова, </w:t>
      </w:r>
      <w:proofErr w:type="gramEnd"/>
    </w:p>
    <w:p w:rsidR="00822C37" w:rsidRDefault="00822C37" w:rsidP="00822C37">
      <w:pPr>
        <w:jc w:val="center"/>
      </w:pPr>
      <w:proofErr w:type="spellStart"/>
      <w:proofErr w:type="gram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jc w:val="center"/>
        <w:rPr>
          <w:b/>
        </w:rPr>
      </w:pPr>
    </w:p>
    <w:p w:rsidR="00822C37" w:rsidRDefault="00822C37" w:rsidP="00822C37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 xml:space="preserve">В соответствии с Порядком возмещения части затрат субъектов малого и среднего предпринимательства, связанных с обучением специалистов в рамках реализации Государственного плана подготовки управленческих кадров для организаций народного хозяйства Российской Федерации,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100, оказать государственную поддержку следующим субъектам малого предпринимательства:</w:t>
      </w:r>
    </w:p>
    <w:p w:rsidR="00822C37" w:rsidRDefault="00822C37" w:rsidP="00822C37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369"/>
        <w:gridCol w:w="2268"/>
      </w:tblGrid>
      <w:tr w:rsidR="00822C37" w:rsidTr="00822C37">
        <w:trPr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22C37" w:rsidRDefault="00822C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субъекта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ind w:right="-98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 xml:space="preserve">ИП </w:t>
            </w:r>
            <w:proofErr w:type="spellStart"/>
            <w:r>
              <w:t>Колсанов</w:t>
            </w:r>
            <w:proofErr w:type="spellEnd"/>
            <w:r>
              <w:t xml:space="preserve"> И.А.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212809878323)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12274,0</w:t>
            </w:r>
          </w:p>
        </w:tc>
      </w:tr>
      <w:tr w:rsidR="00822C37" w:rsidTr="00822C37">
        <w:trPr>
          <w:trHeight w:val="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ООО «Гранд-Сервис»</w:t>
            </w:r>
          </w:p>
          <w:p w:rsidR="00822C37" w:rsidRDefault="00822C37">
            <w:r>
              <w:lastRenderedPageBreak/>
              <w:t>(г</w:t>
            </w:r>
            <w:proofErr w:type="gramStart"/>
            <w:r>
              <w:t>.Ч</w:t>
            </w:r>
            <w:proofErr w:type="gramEnd"/>
            <w:r>
              <w:t>ебоксары, ИНН 2130065436)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lastRenderedPageBreak/>
              <w:t>24548,0</w:t>
            </w:r>
          </w:p>
        </w:tc>
      </w:tr>
      <w:tr w:rsidR="00822C37" w:rsidTr="00822C37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lastRenderedPageBreak/>
              <w:t>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ООО «</w:t>
            </w:r>
            <w:proofErr w:type="spellStart"/>
            <w:r>
              <w:t>Жилкомплектстрой</w:t>
            </w:r>
            <w:proofErr w:type="spellEnd"/>
            <w:r>
              <w:t>»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 xml:space="preserve">ебоксары, ИНН 2127022376)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12274,0</w:t>
            </w:r>
          </w:p>
        </w:tc>
      </w:tr>
      <w:tr w:rsidR="00822C37" w:rsidTr="00822C37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ИП Храброва Н.В.</w:t>
            </w:r>
          </w:p>
          <w:p w:rsidR="00822C37" w:rsidRDefault="00822C37">
            <w:r>
              <w:t>(г</w:t>
            </w:r>
            <w:proofErr w:type="gramStart"/>
            <w:r>
              <w:t>.Ч</w:t>
            </w:r>
            <w:proofErr w:type="gramEnd"/>
            <w:r>
              <w:t>ебоксары, ИНН 211500137014)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12274,0</w:t>
            </w:r>
          </w:p>
        </w:tc>
      </w:tr>
      <w:tr w:rsidR="00822C37" w:rsidTr="00822C37">
        <w:trPr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5.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ИП Ермакова И.А.</w:t>
            </w:r>
          </w:p>
          <w:p w:rsidR="00822C37" w:rsidRDefault="00822C37">
            <w:r>
              <w:t>(г</w:t>
            </w:r>
            <w:proofErr w:type="gramStart"/>
            <w:r>
              <w:t>.Н</w:t>
            </w:r>
            <w:proofErr w:type="gramEnd"/>
            <w:r>
              <w:t>овочебоксарск, ИНН 212400182216)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33320,0</w:t>
            </w:r>
          </w:p>
        </w:tc>
      </w:tr>
      <w:tr w:rsidR="00822C37" w:rsidTr="00822C37">
        <w:trPr>
          <w:trHeight w:val="1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/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94690,0</w:t>
            </w:r>
          </w:p>
        </w:tc>
      </w:tr>
    </w:tbl>
    <w:p w:rsidR="00822C37" w:rsidRDefault="00822C37" w:rsidP="00822C37">
      <w:pPr>
        <w:jc w:val="center"/>
      </w:pPr>
    </w:p>
    <w:p w:rsidR="00822C37" w:rsidRDefault="00822C37" w:rsidP="00822C37">
      <w:pPr>
        <w:ind w:firstLine="709"/>
      </w:pPr>
      <w:r>
        <w:t>Проголосовали «за» - единогласно.</w:t>
      </w:r>
    </w:p>
    <w:p w:rsidR="00822C37" w:rsidRDefault="00822C37" w:rsidP="00822C37">
      <w:pPr>
        <w:jc w:val="center"/>
      </w:pPr>
    </w:p>
    <w:p w:rsidR="00822C37" w:rsidRDefault="00822C37" w:rsidP="00822C37">
      <w:pPr>
        <w:spacing w:line="228" w:lineRule="auto"/>
        <w:ind w:firstLine="720"/>
        <w:jc w:val="both"/>
      </w:pPr>
      <w:r>
        <w:t>3.2. Отказать в предоставлении государственной поддержки следующим субъектам малого предпринимательства:</w:t>
      </w:r>
    </w:p>
    <w:p w:rsidR="00822C37" w:rsidRDefault="00822C37" w:rsidP="00822C37">
      <w:pPr>
        <w:spacing w:line="228" w:lineRule="auto"/>
        <w:ind w:firstLine="720"/>
        <w:jc w:val="both"/>
      </w:pPr>
    </w:p>
    <w:p w:rsidR="00822C37" w:rsidRDefault="00822C37" w:rsidP="00822C37">
      <w:pPr>
        <w:spacing w:line="228" w:lineRule="auto"/>
        <w:ind w:firstLine="720"/>
        <w:jc w:val="both"/>
      </w:pPr>
      <w:r>
        <w:t>ООО «Юридическая фирма «Стратегия» (г</w:t>
      </w:r>
      <w:proofErr w:type="gramStart"/>
      <w:r>
        <w:t>.Ч</w:t>
      </w:r>
      <w:proofErr w:type="gramEnd"/>
      <w:r>
        <w:t>ебоксары, ИНН 2124033362) в связи с низким уровнем заработной платы работников и налоговых платежей;</w:t>
      </w:r>
    </w:p>
    <w:p w:rsidR="00822C37" w:rsidRDefault="00822C37" w:rsidP="00822C37">
      <w:pPr>
        <w:spacing w:line="228" w:lineRule="auto"/>
        <w:ind w:firstLine="720"/>
        <w:jc w:val="both"/>
      </w:pPr>
    </w:p>
    <w:p w:rsidR="00822C37" w:rsidRDefault="00822C37" w:rsidP="00822C37">
      <w:pPr>
        <w:spacing w:line="228" w:lineRule="auto"/>
        <w:ind w:firstLine="720"/>
        <w:jc w:val="both"/>
      </w:pPr>
      <w:r>
        <w:t>ООО «</w:t>
      </w:r>
      <w:proofErr w:type="spellStart"/>
      <w:r>
        <w:t>Проект-Инвест</w:t>
      </w:r>
      <w:proofErr w:type="spellEnd"/>
      <w:r>
        <w:t>» (г</w:t>
      </w:r>
      <w:proofErr w:type="gramStart"/>
      <w:r>
        <w:t>.Ч</w:t>
      </w:r>
      <w:proofErr w:type="gramEnd"/>
      <w:r>
        <w:t>ебоксары, ИНН 2130040287) в связи с низким уровнем заработной платы работников и налоговых платежей;</w:t>
      </w:r>
    </w:p>
    <w:p w:rsidR="00822C37" w:rsidRDefault="00822C37" w:rsidP="00822C37">
      <w:pPr>
        <w:spacing w:line="228" w:lineRule="auto"/>
        <w:ind w:firstLine="720"/>
        <w:jc w:val="both"/>
      </w:pPr>
    </w:p>
    <w:p w:rsidR="00822C37" w:rsidRDefault="00822C37" w:rsidP="00822C37">
      <w:pPr>
        <w:spacing w:line="228" w:lineRule="auto"/>
        <w:ind w:firstLine="720"/>
        <w:jc w:val="both"/>
      </w:pPr>
      <w:r>
        <w:t>индивидуальному предпринимателю Тарасовой Л.В. (г</w:t>
      </w:r>
      <w:proofErr w:type="gramStart"/>
      <w:r>
        <w:t>.Ч</w:t>
      </w:r>
      <w:proofErr w:type="gramEnd"/>
      <w:r>
        <w:t>ебоксары, ИНН 212703958900) в связи с низким уровнем налоговых платежей.</w:t>
      </w:r>
    </w:p>
    <w:p w:rsidR="00822C37" w:rsidRDefault="00822C37" w:rsidP="00822C37">
      <w:pPr>
        <w:spacing w:line="228" w:lineRule="auto"/>
        <w:ind w:firstLine="720"/>
        <w:jc w:val="both"/>
      </w:pPr>
    </w:p>
    <w:p w:rsidR="00822C37" w:rsidRDefault="00822C37" w:rsidP="00822C37">
      <w:pPr>
        <w:ind w:firstLine="709"/>
      </w:pPr>
      <w:r>
        <w:t>Проголосовали «за» - единогласно.</w:t>
      </w:r>
    </w:p>
    <w:p w:rsidR="00822C37" w:rsidRDefault="00822C37" w:rsidP="00822C37">
      <w:pPr>
        <w:ind w:firstLine="720"/>
        <w:jc w:val="both"/>
      </w:pPr>
    </w:p>
    <w:p w:rsidR="00822C37" w:rsidRDefault="00822C37" w:rsidP="00822C37">
      <w:pPr>
        <w:pBdr>
          <w:bottom w:val="single" w:sz="12" w:space="1" w:color="auto"/>
        </w:pBdr>
        <w:spacing w:line="228" w:lineRule="auto"/>
        <w:jc w:val="center"/>
        <w:rPr>
          <w:b/>
        </w:rPr>
      </w:pPr>
      <w:bookmarkStart w:id="0" w:name="OLE_LINK2"/>
      <w:bookmarkStart w:id="1" w:name="OLE_LINK1"/>
      <w:r>
        <w:rPr>
          <w:b/>
        </w:rPr>
        <w:t>4. О предоставлении субсидий из республиканского бюджета Чувашской Республики на возмещение части затрат в форме предоставления грантов начинающим субъектам малого и среднего предпринимательства на уплату первого взноса при заключении договора лизинга оборудования</w:t>
      </w:r>
    </w:p>
    <w:p w:rsidR="00822C37" w:rsidRDefault="00822C37" w:rsidP="00822C37">
      <w:pPr>
        <w:jc w:val="center"/>
      </w:pPr>
      <w:r>
        <w:rPr>
          <w:color w:val="FF0000"/>
        </w:rPr>
        <w:t xml:space="preserve"> </w:t>
      </w: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Михайлова, </w:t>
      </w:r>
      <w:proofErr w:type="gramEnd"/>
    </w:p>
    <w:p w:rsidR="00822C37" w:rsidRDefault="00822C37" w:rsidP="00822C37">
      <w:pPr>
        <w:jc w:val="center"/>
      </w:pPr>
      <w:proofErr w:type="spellStart"/>
      <w:proofErr w:type="gram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jc w:val="center"/>
        <w:rPr>
          <w:b/>
        </w:rPr>
      </w:pPr>
    </w:p>
    <w:p w:rsidR="00822C37" w:rsidRDefault="00822C37" w:rsidP="00822C37">
      <w:pPr>
        <w:jc w:val="both"/>
      </w:pPr>
      <w:r>
        <w:t xml:space="preserve">           </w:t>
      </w:r>
      <w:proofErr w:type="gramStart"/>
      <w:r>
        <w:t>В соответствии с Порядком предоставления субсидий из республиканского бюджета Чувашской Республики на возмещение части затрат в форме</w:t>
      </w:r>
      <w:proofErr w:type="gramEnd"/>
      <w:r>
        <w:t xml:space="preserve"> предоставления грантов начинающим субъектам малого и среднего предпринимательства на уплату первого взноса при заключении договора лизинга оборудования, утвержденного постановлением Кабинета Министров Чувашской Республики от 31 марта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117, предоставить государственную поддержку:</w:t>
      </w:r>
    </w:p>
    <w:p w:rsidR="00822C37" w:rsidRDefault="00822C37" w:rsidP="00822C37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085"/>
        <w:gridCol w:w="2552"/>
      </w:tblGrid>
      <w:tr w:rsidR="00822C37" w:rsidTr="00822C37">
        <w:trPr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22C37" w:rsidRDefault="00822C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субъекта малого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1.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ind w:left="24"/>
            </w:pPr>
            <w:r>
              <w:t>ООО «</w:t>
            </w:r>
            <w:proofErr w:type="spellStart"/>
            <w:r>
              <w:t>АТ-Энерго</w:t>
            </w:r>
            <w:proofErr w:type="spellEnd"/>
            <w:r>
              <w:t xml:space="preserve">» </w:t>
            </w:r>
          </w:p>
          <w:p w:rsidR="00822C37" w:rsidRDefault="00822C37">
            <w:pPr>
              <w:spacing w:line="216" w:lineRule="auto"/>
              <w:ind w:left="24"/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Чебоксары, ИНН 2130086644)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648305,10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2.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</w:pPr>
            <w:r>
              <w:t>ООО «</w:t>
            </w:r>
            <w:proofErr w:type="spellStart"/>
            <w:r>
              <w:t>РосТехноПласт</w:t>
            </w:r>
            <w:proofErr w:type="spellEnd"/>
            <w:r>
              <w:t xml:space="preserve">» </w:t>
            </w:r>
          </w:p>
          <w:p w:rsidR="00822C37" w:rsidRDefault="00822C37">
            <w:pPr>
              <w:spacing w:line="216" w:lineRule="auto"/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Чебоксары, ИНН 2130085496)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170021,19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>
            <w:pPr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818326,29</w:t>
            </w:r>
          </w:p>
        </w:tc>
      </w:tr>
    </w:tbl>
    <w:p w:rsidR="00822C37" w:rsidRDefault="00822C37" w:rsidP="00822C37">
      <w:pPr>
        <w:spacing w:line="216" w:lineRule="auto"/>
      </w:pPr>
    </w:p>
    <w:p w:rsidR="00822C37" w:rsidRDefault="00822C37" w:rsidP="00822C37">
      <w:pPr>
        <w:spacing w:line="216" w:lineRule="auto"/>
      </w:pPr>
      <w:r>
        <w:t xml:space="preserve">       Проголосовали: «за» -  единогласно </w:t>
      </w:r>
    </w:p>
    <w:p w:rsidR="00822C37" w:rsidRDefault="00822C37" w:rsidP="00822C37"/>
    <w:p w:rsidR="00822C37" w:rsidRDefault="00822C37" w:rsidP="00822C37"/>
    <w:p w:rsidR="00822C37" w:rsidRDefault="00822C37" w:rsidP="00822C37"/>
    <w:p w:rsidR="00822C37" w:rsidRDefault="00822C37" w:rsidP="00822C37"/>
    <w:p w:rsidR="00822C37" w:rsidRDefault="00822C37" w:rsidP="00822C37"/>
    <w:p w:rsidR="00822C37" w:rsidRDefault="00822C37" w:rsidP="00822C37">
      <w:pPr>
        <w:jc w:val="center"/>
        <w:rPr>
          <w:b/>
        </w:rPr>
      </w:pPr>
      <w:r>
        <w:rPr>
          <w:b/>
        </w:rPr>
        <w:t>5. О предоставлении субсидий юридическим лицам – инновационным</w:t>
      </w:r>
    </w:p>
    <w:p w:rsidR="00822C37" w:rsidRDefault="00822C37" w:rsidP="00822C37">
      <w:pPr>
        <w:jc w:val="center"/>
        <w:rPr>
          <w:b/>
        </w:rPr>
      </w:pPr>
      <w:r>
        <w:rPr>
          <w:b/>
        </w:rPr>
        <w:t>компаниям – субъектам малого и среднего предпринимательства,</w:t>
      </w:r>
    </w:p>
    <w:p w:rsidR="00822C37" w:rsidRDefault="00822C37" w:rsidP="00822C37">
      <w:pPr>
        <w:jc w:val="center"/>
        <w:rPr>
          <w:b/>
        </w:rPr>
      </w:pPr>
      <w:proofErr w:type="gramStart"/>
      <w:r>
        <w:rPr>
          <w:b/>
        </w:rPr>
        <w:t>осуществляющим</w:t>
      </w:r>
      <w:proofErr w:type="gramEnd"/>
      <w:r>
        <w:rPr>
          <w:b/>
        </w:rPr>
        <w:t xml:space="preserve"> инновационную деятельность, в целях возмещения части</w:t>
      </w:r>
    </w:p>
    <w:p w:rsidR="00822C37" w:rsidRDefault="00822C37" w:rsidP="00822C37">
      <w:pPr>
        <w:jc w:val="center"/>
        <w:rPr>
          <w:b/>
        </w:rPr>
      </w:pPr>
      <w:r>
        <w:rPr>
          <w:b/>
        </w:rPr>
        <w:t>затрат в связи с производством (реализацией) товаров,</w:t>
      </w:r>
    </w:p>
    <w:p w:rsidR="00822C37" w:rsidRDefault="00822C37" w:rsidP="00822C3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выполнением работ, оказанием услуг</w:t>
      </w:r>
    </w:p>
    <w:bookmarkEnd w:id="0"/>
    <w:bookmarkEnd w:id="1"/>
    <w:p w:rsidR="00822C37" w:rsidRDefault="00822C37" w:rsidP="00822C37">
      <w:pPr>
        <w:jc w:val="center"/>
      </w:pP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</w:t>
      </w:r>
      <w:proofErr w:type="gramEnd"/>
    </w:p>
    <w:p w:rsidR="00822C37" w:rsidRDefault="00822C37" w:rsidP="00822C37">
      <w:pPr>
        <w:jc w:val="center"/>
      </w:pPr>
      <w:proofErr w:type="gramStart"/>
      <w:r>
        <w:t xml:space="preserve">Михайлова, </w:t>
      </w:r>
      <w:proofErr w:type="spell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jc w:val="center"/>
        <w:rPr>
          <w:b/>
          <w:color w:val="FF0000"/>
        </w:rPr>
      </w:pPr>
    </w:p>
    <w:p w:rsidR="00822C37" w:rsidRDefault="00822C37" w:rsidP="00822C37">
      <w:pPr>
        <w:widowControl w:val="0"/>
        <w:ind w:firstLine="709"/>
        <w:jc w:val="both"/>
      </w:pPr>
      <w:r>
        <w:t xml:space="preserve">В соответствии с Порядком предоставления субсидий юридическим лицам – инновационным компаниям – субъектам малого и среднего предпринимательства, осуществляющим инновационную деятельность, в целях возмещения части затрат в связи с производством (реализацией) товаров, выполнением работ, оказанием услуг, утвержденным постановлением Кабинета Министров Чувашской Республики от 24 сентября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    № 320, предоставить государственную поддержку:</w:t>
      </w:r>
    </w:p>
    <w:p w:rsidR="00822C37" w:rsidRDefault="00822C37" w:rsidP="00822C37">
      <w:pPr>
        <w:widowControl w:val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085"/>
        <w:gridCol w:w="2552"/>
      </w:tblGrid>
      <w:tr w:rsidR="00822C37" w:rsidTr="00822C37">
        <w:trPr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22C37" w:rsidRDefault="00822C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субъекта малого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1.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widowControl w:val="0"/>
              <w:jc w:val="both"/>
            </w:pPr>
            <w:r>
              <w:t>ООО «Научно-производственное предприятие «</w:t>
            </w:r>
            <w:proofErr w:type="spellStart"/>
            <w:r>
              <w:t>Технотрон</w:t>
            </w:r>
            <w:proofErr w:type="spellEnd"/>
            <w:r>
              <w:t xml:space="preserve">» (г. Чебоксары, ИНН 2129002015)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5000000,0</w:t>
            </w:r>
          </w:p>
        </w:tc>
      </w:tr>
      <w:tr w:rsidR="00822C37" w:rsidTr="00822C37">
        <w:trPr>
          <w:trHeight w:val="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2.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widowControl w:val="0"/>
              <w:jc w:val="both"/>
            </w:pPr>
            <w:r>
              <w:t xml:space="preserve">ООО «Научное предприятие «Высокие технологии» </w:t>
            </w:r>
          </w:p>
          <w:p w:rsidR="00822C37" w:rsidRDefault="00822C37">
            <w:pPr>
              <w:widowControl w:val="0"/>
              <w:jc w:val="both"/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Чебоксары, ИНН 2130038908)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159000,0</w:t>
            </w:r>
          </w:p>
        </w:tc>
      </w:tr>
      <w:tr w:rsidR="00822C37" w:rsidTr="00822C37">
        <w:trPr>
          <w:trHeight w:val="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/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5159000,0</w:t>
            </w:r>
          </w:p>
        </w:tc>
      </w:tr>
    </w:tbl>
    <w:p w:rsidR="00822C37" w:rsidRDefault="00822C37" w:rsidP="00822C37">
      <w:pPr>
        <w:widowControl w:val="0"/>
        <w:ind w:firstLine="709"/>
        <w:jc w:val="both"/>
      </w:pPr>
    </w:p>
    <w:p w:rsidR="00822C37" w:rsidRDefault="00822C37" w:rsidP="00822C37">
      <w:pPr>
        <w:ind w:firstLine="720"/>
        <w:jc w:val="both"/>
      </w:pPr>
      <w:r>
        <w:t xml:space="preserve">Проголосовали: «за» -  единогласно </w:t>
      </w:r>
    </w:p>
    <w:p w:rsidR="00822C37" w:rsidRDefault="00822C37" w:rsidP="00822C37">
      <w:pPr>
        <w:ind w:firstLine="720"/>
        <w:jc w:val="both"/>
      </w:pPr>
    </w:p>
    <w:p w:rsidR="00822C37" w:rsidRDefault="00822C37" w:rsidP="00822C37">
      <w:pPr>
        <w:pBdr>
          <w:bottom w:val="single" w:sz="12" w:space="1" w:color="auto"/>
        </w:pBdr>
        <w:spacing w:line="216" w:lineRule="auto"/>
        <w:jc w:val="center"/>
        <w:rPr>
          <w:b/>
        </w:rPr>
      </w:pPr>
      <w:r>
        <w:rPr>
          <w:b/>
        </w:rPr>
        <w:t xml:space="preserve">6. О предоставлении субсидий из республиканского бюджета Чувашской Республики субъектам малого и среднего предпринимательства на возмещение части затрат, связанных с реализацией программ по энергосбережению и технологическим присоединением к объектам </w:t>
      </w:r>
      <w:proofErr w:type="spellStart"/>
      <w:r>
        <w:rPr>
          <w:b/>
        </w:rPr>
        <w:t>электросетевого</w:t>
      </w:r>
      <w:proofErr w:type="spellEnd"/>
      <w:r>
        <w:rPr>
          <w:b/>
        </w:rPr>
        <w:t xml:space="preserve"> хозяйства, а также затрат субъектов малого и среднего предпринимательства на технологическое присоединение к источнику электроснабжения </w:t>
      </w:r>
      <w:proofErr w:type="spellStart"/>
      <w:r>
        <w:rPr>
          <w:b/>
        </w:rPr>
        <w:t>энергопринимающих</w:t>
      </w:r>
      <w:proofErr w:type="spellEnd"/>
      <w:r>
        <w:rPr>
          <w:b/>
        </w:rPr>
        <w:t xml:space="preserve"> устройств</w:t>
      </w:r>
    </w:p>
    <w:p w:rsidR="00822C37" w:rsidRDefault="00822C37" w:rsidP="00822C37">
      <w:pPr>
        <w:jc w:val="center"/>
      </w:pPr>
      <w:proofErr w:type="gramStart"/>
      <w:r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Сергеева, </w:t>
      </w:r>
      <w:proofErr w:type="spellStart"/>
      <w:r>
        <w:t>Буторова</w:t>
      </w:r>
      <w:proofErr w:type="spellEnd"/>
      <w:r>
        <w:t xml:space="preserve">, Дмитриева, Ефремова, </w:t>
      </w:r>
      <w:proofErr w:type="gramEnd"/>
    </w:p>
    <w:p w:rsidR="00822C37" w:rsidRDefault="00822C37" w:rsidP="00822C37">
      <w:pPr>
        <w:jc w:val="center"/>
      </w:pPr>
      <w:proofErr w:type="gramStart"/>
      <w:r>
        <w:t xml:space="preserve">Михайлова, </w:t>
      </w:r>
      <w:proofErr w:type="spellStart"/>
      <w:r>
        <w:t>Просуков</w:t>
      </w:r>
      <w:proofErr w:type="spellEnd"/>
      <w:r>
        <w:t>, Рябинина, Александрова)</w:t>
      </w:r>
      <w:proofErr w:type="gramEnd"/>
    </w:p>
    <w:p w:rsidR="00822C37" w:rsidRDefault="00822C37" w:rsidP="00822C37">
      <w:pPr>
        <w:ind w:firstLine="720"/>
        <w:jc w:val="both"/>
      </w:pPr>
    </w:p>
    <w:p w:rsidR="00822C37" w:rsidRDefault="00822C37" w:rsidP="00822C37">
      <w:pPr>
        <w:ind w:firstLine="720"/>
        <w:jc w:val="both"/>
      </w:pPr>
      <w:r>
        <w:t xml:space="preserve">6.1. </w:t>
      </w:r>
      <w:proofErr w:type="gramStart"/>
      <w:r>
        <w:t xml:space="preserve">В соответствии с Порядком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затрат, связанных с реализацией программ по энергосбережению и технологическим присоединением к объектам </w:t>
      </w:r>
      <w:proofErr w:type="spellStart"/>
      <w:r>
        <w:t>электросетевого</w:t>
      </w:r>
      <w:proofErr w:type="spellEnd"/>
      <w:r>
        <w:t xml:space="preserve"> хозяйства, а также части затрат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технологическое присоединение к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</w:t>
      </w:r>
      <w:proofErr w:type="gramEnd"/>
      <w:r>
        <w:t xml:space="preserve">, утвержденным постановлением Кабинета Министров Чувашской Республики от 12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180, предоставить государственную поддержку:</w:t>
      </w:r>
    </w:p>
    <w:p w:rsidR="00822C37" w:rsidRDefault="00822C37" w:rsidP="00822C37">
      <w:pPr>
        <w:spacing w:line="216" w:lineRule="auto"/>
        <w:ind w:left="36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085"/>
        <w:gridCol w:w="2552"/>
      </w:tblGrid>
      <w:tr w:rsidR="00822C37" w:rsidTr="00822C37">
        <w:trPr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22C37" w:rsidRDefault="00822C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субъекта малого 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822C37" w:rsidRDefault="00822C37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lastRenderedPageBreak/>
              <w:t>1.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both"/>
            </w:pPr>
            <w:r>
              <w:t>ООО «Детский мир»</w:t>
            </w:r>
          </w:p>
          <w:p w:rsidR="00822C37" w:rsidRDefault="00822C37">
            <w:pPr>
              <w:spacing w:line="216" w:lineRule="auto"/>
              <w:jc w:val="both"/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Чебоксары, ИНН 2128703547)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927486,55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r>
              <w:t>2.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ind w:left="24"/>
            </w:pPr>
            <w:r>
              <w:t>ИП Дружинин В.И.</w:t>
            </w:r>
          </w:p>
          <w:p w:rsidR="00822C37" w:rsidRDefault="00822C37">
            <w:pPr>
              <w:spacing w:line="216" w:lineRule="auto"/>
              <w:ind w:left="24"/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Чебоксары, ИНН 212901321453)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</w:pPr>
            <w:r>
              <w:t>201791,62</w:t>
            </w:r>
          </w:p>
        </w:tc>
      </w:tr>
      <w:tr w:rsidR="00822C37" w:rsidTr="00822C37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C37" w:rsidRDefault="00822C37">
            <w:pPr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ind w:left="2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2C37" w:rsidRDefault="00822C3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1129278,17</w:t>
            </w:r>
          </w:p>
        </w:tc>
      </w:tr>
    </w:tbl>
    <w:p w:rsidR="00822C37" w:rsidRDefault="00822C37" w:rsidP="00822C37">
      <w:pPr>
        <w:spacing w:line="216" w:lineRule="auto"/>
        <w:ind w:left="360"/>
        <w:rPr>
          <w:b/>
        </w:rPr>
      </w:pPr>
    </w:p>
    <w:p w:rsidR="00822C37" w:rsidRDefault="00822C37" w:rsidP="00822C37">
      <w:pPr>
        <w:spacing w:line="216" w:lineRule="auto"/>
        <w:ind w:left="360"/>
        <w:jc w:val="both"/>
      </w:pPr>
      <w:r>
        <w:t xml:space="preserve">      6.2. Отложить рассмотрение заявки КФХ </w:t>
      </w:r>
      <w:proofErr w:type="spellStart"/>
      <w:r>
        <w:t>Чабатова</w:t>
      </w:r>
      <w:proofErr w:type="spellEnd"/>
      <w:r>
        <w:t xml:space="preserve"> Ф.К., (</w:t>
      </w:r>
      <w:proofErr w:type="spellStart"/>
      <w:r>
        <w:t>Батыревский</w:t>
      </w:r>
      <w:proofErr w:type="spellEnd"/>
      <w:r>
        <w:t xml:space="preserve"> район, ИНН 210300319953) в связи с неявкой на заявителя.</w:t>
      </w:r>
    </w:p>
    <w:p w:rsidR="00822C37" w:rsidRDefault="00822C37" w:rsidP="00822C37">
      <w:pPr>
        <w:spacing w:line="216" w:lineRule="auto"/>
        <w:ind w:left="360"/>
      </w:pPr>
    </w:p>
    <w:p w:rsidR="00822C37" w:rsidRDefault="00822C37" w:rsidP="00822C37">
      <w:pPr>
        <w:ind w:firstLine="720"/>
        <w:jc w:val="both"/>
      </w:pPr>
      <w:r>
        <w:t xml:space="preserve">Проголосовали: «за» -  единогласно </w:t>
      </w:r>
    </w:p>
    <w:p w:rsidR="00822C37" w:rsidRDefault="00822C37" w:rsidP="00822C37">
      <w:pPr>
        <w:spacing w:line="216" w:lineRule="auto"/>
        <w:ind w:left="360"/>
      </w:pPr>
    </w:p>
    <w:p w:rsidR="00822C37" w:rsidRDefault="00822C37" w:rsidP="00822C37">
      <w:pPr>
        <w:ind w:firstLine="720"/>
        <w:jc w:val="both"/>
      </w:pPr>
    </w:p>
    <w:p w:rsidR="00822C37" w:rsidRDefault="00822C37" w:rsidP="00822C37">
      <w:pPr>
        <w:ind w:firstLine="720"/>
        <w:jc w:val="both"/>
      </w:pPr>
    </w:p>
    <w:p w:rsidR="00822C37" w:rsidRDefault="00822C37" w:rsidP="00822C37">
      <w:pPr>
        <w:jc w:val="both"/>
      </w:pPr>
      <w:r>
        <w:t xml:space="preserve">Председатель комиссии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822C37" w:rsidRDefault="00822C37" w:rsidP="00822C37">
      <w:pPr>
        <w:jc w:val="both"/>
      </w:pPr>
    </w:p>
    <w:p w:rsidR="003D1BDA" w:rsidRDefault="00822C37" w:rsidP="00822C37">
      <w:r>
        <w:t>Секретарь комиссии                                                                                              Е.Е. Серге</w:t>
      </w:r>
      <w:r w:rsidR="00EF6059">
        <w:t>ев</w:t>
      </w:r>
    </w:p>
    <w:sectPr w:rsidR="003D1BDA" w:rsidSect="003D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DBB"/>
    <w:multiLevelType w:val="multilevel"/>
    <w:tmpl w:val="313AE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C37"/>
    <w:rsid w:val="003D1BDA"/>
    <w:rsid w:val="00822C37"/>
    <w:rsid w:val="00E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3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22C37"/>
    <w:pPr>
      <w:jc w:val="both"/>
    </w:pPr>
  </w:style>
  <w:style w:type="character" w:customStyle="1" w:styleId="a4">
    <w:name w:val="Основной текст Знак"/>
    <w:basedOn w:val="a0"/>
    <w:link w:val="a3"/>
    <w:rsid w:val="0082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10505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3</cp:revision>
  <dcterms:created xsi:type="dcterms:W3CDTF">2018-12-17T06:27:00Z</dcterms:created>
  <dcterms:modified xsi:type="dcterms:W3CDTF">2018-12-17T06:27:00Z</dcterms:modified>
</cp:coreProperties>
</file>