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E0" w:rsidRDefault="00D252E0" w:rsidP="00D252E0">
      <w:pPr>
        <w:pStyle w:val="1"/>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D252E0" w:rsidRDefault="00D252E0" w:rsidP="00D252E0">
      <w:pPr>
        <w:pStyle w:val="1"/>
        <w:widowControl w:val="0"/>
        <w:shd w:val="clear" w:color="auto" w:fill="auto"/>
        <w:tabs>
          <w:tab w:val="left" w:pos="0"/>
          <w:tab w:val="left" w:pos="315"/>
        </w:tabs>
        <w:spacing w:after="0" w:line="240" w:lineRule="auto"/>
        <w:ind w:right="20" w:firstLine="709"/>
        <w:jc w:val="right"/>
        <w:rPr>
          <w:rFonts w:ascii="Times New Roman" w:hAnsi="Times New Roman" w:cs="Times New Roman"/>
          <w:sz w:val="24"/>
          <w:szCs w:val="24"/>
        </w:rPr>
      </w:pPr>
      <w:r>
        <w:rPr>
          <w:rFonts w:ascii="Times New Roman" w:hAnsi="Times New Roman" w:cs="Times New Roman"/>
          <w:sz w:val="24"/>
          <w:szCs w:val="24"/>
        </w:rPr>
        <w:t xml:space="preserve"> </w:t>
      </w:r>
    </w:p>
    <w:p w:rsidR="00D252E0" w:rsidRPr="00637561" w:rsidRDefault="00D252E0" w:rsidP="00D252E0">
      <w:pPr>
        <w:ind w:right="5527"/>
        <w:jc w:val="right"/>
        <w:rPr>
          <w:b/>
          <w:sz w:val="22"/>
          <w:szCs w:val="22"/>
        </w:rPr>
      </w:pPr>
    </w:p>
    <w:p w:rsidR="00D252E0" w:rsidRPr="00637561" w:rsidRDefault="00D252E0" w:rsidP="00D252E0">
      <w:pPr>
        <w:widowControl w:val="0"/>
        <w:autoSpaceDE w:val="0"/>
        <w:autoSpaceDN w:val="0"/>
        <w:adjustRightInd w:val="0"/>
        <w:jc w:val="right"/>
      </w:pPr>
      <w:r w:rsidRPr="00637561">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17"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t xml:space="preserve"> </w:t>
      </w:r>
    </w:p>
    <w:tbl>
      <w:tblPr>
        <w:tblW w:w="0" w:type="auto"/>
        <w:tblLook w:val="04A0"/>
      </w:tblPr>
      <w:tblGrid>
        <w:gridCol w:w="9571"/>
      </w:tblGrid>
      <w:tr w:rsidR="00D252E0" w:rsidRPr="00637561" w:rsidTr="0038730C">
        <w:trPr>
          <w:cantSplit/>
          <w:trHeight w:val="3023"/>
        </w:trPr>
        <w:tc>
          <w:tcPr>
            <w:tcW w:w="9696"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D252E0" w:rsidRPr="00637561" w:rsidTr="0038730C">
              <w:trPr>
                <w:trHeight w:val="126"/>
                <w:tblCellSpacing w:w="0" w:type="dxa"/>
              </w:trPr>
              <w:tc>
                <w:tcPr>
                  <w:tcW w:w="4060" w:type="dxa"/>
                  <w:hideMark/>
                </w:tcPr>
                <w:p w:rsidR="00D252E0" w:rsidRPr="00637561" w:rsidRDefault="00D252E0" w:rsidP="0038730C">
                  <w:pPr>
                    <w:jc w:val="center"/>
                  </w:pPr>
                  <w:r w:rsidRPr="00637561">
                    <w:t xml:space="preserve">                                                                                                                      </w:t>
                  </w:r>
                </w:p>
                <w:p w:rsidR="00D252E0" w:rsidRPr="00637561" w:rsidRDefault="00D252E0" w:rsidP="0038730C">
                  <w:pPr>
                    <w:jc w:val="center"/>
                  </w:pPr>
                  <w:r w:rsidRPr="00637561">
                    <w:rPr>
                      <w:b/>
                      <w:bCs/>
                    </w:rPr>
                    <w:t>ЧАВАШ РЕСПУБЛИКИ</w:t>
                  </w:r>
                </w:p>
                <w:p w:rsidR="00D252E0" w:rsidRPr="00637561" w:rsidRDefault="00D252E0" w:rsidP="0038730C">
                  <w:pPr>
                    <w:jc w:val="center"/>
                  </w:pPr>
                  <w:r w:rsidRPr="00637561">
                    <w:rPr>
                      <w:b/>
                      <w:bCs/>
                    </w:rPr>
                    <w:t>ВАРМАР РАЙОНĚ</w:t>
                  </w:r>
                </w:p>
              </w:tc>
              <w:tc>
                <w:tcPr>
                  <w:tcW w:w="1358" w:type="dxa"/>
                  <w:vMerge w:val="restart"/>
                  <w:hideMark/>
                </w:tcPr>
                <w:p w:rsidR="00D252E0" w:rsidRPr="00637561" w:rsidRDefault="00D252E0" w:rsidP="0038730C">
                  <w:pPr>
                    <w:ind w:firstLine="567"/>
                    <w:jc w:val="center"/>
                    <w:rPr>
                      <w:lang w:val="en-US"/>
                    </w:rPr>
                  </w:pPr>
                </w:p>
                <w:p w:rsidR="00D252E0" w:rsidRPr="00637561" w:rsidRDefault="00D252E0" w:rsidP="0038730C">
                  <w:pPr>
                    <w:ind w:firstLine="567"/>
                    <w:jc w:val="center"/>
                    <w:rPr>
                      <w:lang w:val="en-US"/>
                    </w:rPr>
                  </w:pPr>
                </w:p>
                <w:p w:rsidR="00D252E0" w:rsidRPr="00637561" w:rsidRDefault="00D252E0" w:rsidP="0038730C">
                  <w:pPr>
                    <w:ind w:firstLine="567"/>
                    <w:jc w:val="center"/>
                    <w:rPr>
                      <w:lang w:val="en-US"/>
                    </w:rPr>
                  </w:pPr>
                </w:p>
              </w:tc>
              <w:tc>
                <w:tcPr>
                  <w:tcW w:w="4076" w:type="dxa"/>
                  <w:hideMark/>
                </w:tcPr>
                <w:p w:rsidR="00D252E0" w:rsidRPr="00637561" w:rsidRDefault="00D252E0" w:rsidP="0038730C">
                  <w:pPr>
                    <w:jc w:val="center"/>
                  </w:pPr>
                </w:p>
                <w:p w:rsidR="00D252E0" w:rsidRPr="00637561" w:rsidRDefault="00D252E0" w:rsidP="0038730C">
                  <w:pPr>
                    <w:jc w:val="center"/>
                  </w:pPr>
                  <w:r w:rsidRPr="00637561">
                    <w:rPr>
                      <w:b/>
                      <w:bCs/>
                    </w:rPr>
                    <w:t>ЧУВАШСКАЯ РЕСПУБЛИКА</w:t>
                  </w:r>
                </w:p>
                <w:p w:rsidR="00D252E0" w:rsidRPr="00637561" w:rsidRDefault="00D252E0" w:rsidP="0038730C">
                  <w:pPr>
                    <w:jc w:val="center"/>
                  </w:pPr>
                  <w:r w:rsidRPr="00637561">
                    <w:rPr>
                      <w:b/>
                      <w:bCs/>
                    </w:rPr>
                    <w:t>УРМАРСКИЙ РАЙОН</w:t>
                  </w:r>
                </w:p>
              </w:tc>
            </w:tr>
            <w:tr w:rsidR="00D252E0" w:rsidRPr="00637561" w:rsidTr="0038730C">
              <w:trPr>
                <w:trHeight w:val="1272"/>
                <w:tblCellSpacing w:w="0" w:type="dxa"/>
              </w:trPr>
              <w:tc>
                <w:tcPr>
                  <w:tcW w:w="4060" w:type="dxa"/>
                  <w:hideMark/>
                </w:tcPr>
                <w:p w:rsidR="00D252E0" w:rsidRPr="00637561" w:rsidRDefault="00D252E0" w:rsidP="0038730C">
                  <w:pPr>
                    <w:keepNext/>
                    <w:jc w:val="center"/>
                    <w:outlineLvl w:val="2"/>
                    <w:rPr>
                      <w:b/>
                      <w:bCs/>
                    </w:rPr>
                  </w:pPr>
                  <w:r w:rsidRPr="00637561">
                    <w:rPr>
                      <w:b/>
                      <w:bCs/>
                    </w:rPr>
                    <w:t>КЕЛКЕШ ЯЛ</w:t>
                  </w:r>
                </w:p>
                <w:p w:rsidR="00D252E0" w:rsidRPr="00637561" w:rsidRDefault="00D252E0" w:rsidP="0038730C">
                  <w:pPr>
                    <w:jc w:val="center"/>
                  </w:pPr>
                  <w:r w:rsidRPr="00637561">
                    <w:rPr>
                      <w:b/>
                      <w:bCs/>
                    </w:rPr>
                    <w:t>ПОСЕЛЕНИЙĚН</w:t>
                  </w:r>
                </w:p>
                <w:p w:rsidR="00D252E0" w:rsidRPr="00637561" w:rsidRDefault="00D252E0" w:rsidP="0038730C">
                  <w:pPr>
                    <w:jc w:val="center"/>
                  </w:pPr>
                  <w:r w:rsidRPr="00637561">
                    <w:rPr>
                      <w:b/>
                      <w:bCs/>
                    </w:rPr>
                    <w:t>ДЕПУТАТСЕН ПУХĂ</w:t>
                  </w:r>
                  <w:proofErr w:type="gramStart"/>
                  <w:r w:rsidRPr="00637561">
                    <w:rPr>
                      <w:b/>
                      <w:bCs/>
                    </w:rPr>
                    <w:t>В</w:t>
                  </w:r>
                  <w:proofErr w:type="gramEnd"/>
                  <w:r w:rsidRPr="00637561">
                    <w:rPr>
                      <w:b/>
                      <w:bCs/>
                    </w:rPr>
                    <w:t>Ě</w:t>
                  </w:r>
                </w:p>
                <w:p w:rsidR="00D252E0" w:rsidRPr="00637561" w:rsidRDefault="00D252E0" w:rsidP="0038730C">
                  <w:pPr>
                    <w:keepNext/>
                    <w:jc w:val="center"/>
                    <w:outlineLvl w:val="1"/>
                    <w:rPr>
                      <w:b/>
                      <w:bCs/>
                    </w:rPr>
                  </w:pPr>
                </w:p>
                <w:p w:rsidR="00D252E0" w:rsidRPr="00637561" w:rsidRDefault="00D252E0" w:rsidP="0038730C">
                  <w:pPr>
                    <w:keepNext/>
                    <w:jc w:val="center"/>
                    <w:outlineLvl w:val="1"/>
                    <w:rPr>
                      <w:b/>
                      <w:bCs/>
                    </w:rPr>
                  </w:pPr>
                  <w:r w:rsidRPr="00637561">
                    <w:rPr>
                      <w:b/>
                      <w:bCs/>
                    </w:rPr>
                    <w:t>ЙЫШАНУ</w:t>
                  </w:r>
                </w:p>
                <w:p w:rsidR="00D252E0" w:rsidRPr="00637561" w:rsidRDefault="00D252E0" w:rsidP="0038730C">
                  <w:pPr>
                    <w:jc w:val="center"/>
                    <w:rPr>
                      <w:rFonts w:ascii="Arial Cyr Chuv" w:hAnsi="Arial Cyr Chuv"/>
                    </w:rPr>
                  </w:pPr>
                  <w:r w:rsidRPr="00637561">
                    <w:rPr>
                      <w:rFonts w:ascii="Arial Cyr Chuv" w:hAnsi="Arial Cyr Chuv" w:cs="Arial"/>
                      <w:sz w:val="20"/>
                      <w:szCs w:val="20"/>
                    </w:rPr>
                    <w:t>2018</w:t>
                  </w:r>
                  <w:r>
                    <w:rPr>
                      <w:rFonts w:ascii="Arial Cyr Chuv" w:hAnsi="Arial Cyr Chuv" w:cs="Arial"/>
                      <w:sz w:val="20"/>
                      <w:szCs w:val="20"/>
                    </w:rPr>
                    <w:t xml:space="preserve"> =у уйёх</w:t>
                  </w:r>
                  <w:proofErr w:type="gramStart"/>
                  <w:r>
                    <w:rPr>
                      <w:rFonts w:ascii="Arial Cyr Chuv" w:hAnsi="Arial Cyr Chuv" w:cs="Arial"/>
                      <w:sz w:val="20"/>
                      <w:szCs w:val="20"/>
                    </w:rPr>
                    <w:t>.н</w:t>
                  </w:r>
                  <w:proofErr w:type="gramEnd"/>
                  <w:r>
                    <w:rPr>
                      <w:rFonts w:ascii="Arial Cyr Chuv" w:hAnsi="Arial Cyr Chuv" w:cs="Arial"/>
                      <w:sz w:val="20"/>
                      <w:szCs w:val="20"/>
                    </w:rPr>
                    <w:t xml:space="preserve"> 14</w:t>
                  </w:r>
                  <w:r w:rsidRPr="00637561">
                    <w:rPr>
                      <w:rFonts w:ascii="Arial Cyr Chuv" w:hAnsi="Arial Cyr Chuv" w:cs="Arial"/>
                      <w:sz w:val="20"/>
                      <w:szCs w:val="20"/>
                    </w:rPr>
                    <w:t xml:space="preserve"> м.ш. №</w:t>
                  </w:r>
                  <w:r>
                    <w:rPr>
                      <w:rFonts w:ascii="Arial Cyr Chuv" w:hAnsi="Arial Cyr Chuv" w:cs="Arial"/>
                      <w:sz w:val="20"/>
                      <w:szCs w:val="20"/>
                    </w:rPr>
                    <w:t xml:space="preserve"> 72</w:t>
                  </w:r>
                </w:p>
                <w:p w:rsidR="00D252E0" w:rsidRPr="00637561" w:rsidRDefault="00D252E0" w:rsidP="0038730C">
                  <w:pPr>
                    <w:keepNext/>
                    <w:jc w:val="center"/>
                    <w:outlineLvl w:val="1"/>
                    <w:rPr>
                      <w:rFonts w:ascii="Arial Cyr Chuv" w:hAnsi="Arial Cyr Chuv"/>
                      <w:sz w:val="20"/>
                      <w:szCs w:val="20"/>
                    </w:rPr>
                  </w:pPr>
                  <w:r w:rsidRPr="00637561">
                    <w:rPr>
                      <w:rFonts w:ascii="Arial Cyr Chuv" w:hAnsi="Arial Cyr Chuv"/>
                      <w:sz w:val="20"/>
                      <w:szCs w:val="20"/>
                    </w:rPr>
                    <w:t>К.лкеш ял.</w:t>
                  </w:r>
                </w:p>
              </w:tc>
              <w:tc>
                <w:tcPr>
                  <w:tcW w:w="0" w:type="auto"/>
                  <w:vMerge/>
                  <w:hideMark/>
                </w:tcPr>
                <w:p w:rsidR="00D252E0" w:rsidRPr="00637561" w:rsidRDefault="00D252E0" w:rsidP="0038730C">
                  <w:pPr>
                    <w:ind w:firstLine="567"/>
                  </w:pPr>
                </w:p>
              </w:tc>
              <w:tc>
                <w:tcPr>
                  <w:tcW w:w="4076" w:type="dxa"/>
                  <w:hideMark/>
                </w:tcPr>
                <w:p w:rsidR="00D252E0" w:rsidRPr="00637561" w:rsidRDefault="00D252E0" w:rsidP="0038730C">
                  <w:pPr>
                    <w:jc w:val="center"/>
                  </w:pPr>
                  <w:r w:rsidRPr="00637561">
                    <w:rPr>
                      <w:b/>
                      <w:bCs/>
                    </w:rPr>
                    <w:t>СОБРАНИЕ ДЕПУТАТОВ</w:t>
                  </w:r>
                </w:p>
                <w:p w:rsidR="00D252E0" w:rsidRPr="00637561" w:rsidRDefault="00D252E0" w:rsidP="0038730C">
                  <w:pPr>
                    <w:jc w:val="center"/>
                  </w:pPr>
                  <w:r w:rsidRPr="00637561">
                    <w:rPr>
                      <w:b/>
                      <w:bCs/>
                    </w:rPr>
                    <w:t>КУЛЬГЕШСКОГО СЕЛЬСКОГО ПОСЕЛЕНИЯ</w:t>
                  </w:r>
                </w:p>
                <w:p w:rsidR="00D252E0" w:rsidRPr="00637561" w:rsidRDefault="00D252E0" w:rsidP="0038730C">
                  <w:pPr>
                    <w:jc w:val="center"/>
                  </w:pPr>
                </w:p>
                <w:p w:rsidR="00D252E0" w:rsidRPr="00637561" w:rsidRDefault="00D252E0" w:rsidP="0038730C">
                  <w:pPr>
                    <w:keepNext/>
                    <w:jc w:val="center"/>
                    <w:outlineLvl w:val="1"/>
                    <w:rPr>
                      <w:b/>
                      <w:bCs/>
                    </w:rPr>
                  </w:pPr>
                  <w:r w:rsidRPr="00637561">
                    <w:rPr>
                      <w:b/>
                      <w:bCs/>
                    </w:rPr>
                    <w:t>РЕШЕНИЕ</w:t>
                  </w:r>
                </w:p>
                <w:p w:rsidR="00D252E0" w:rsidRPr="00637561" w:rsidRDefault="00D252E0" w:rsidP="0038730C">
                  <w:pPr>
                    <w:keepNext/>
                    <w:jc w:val="center"/>
                    <w:outlineLvl w:val="1"/>
                    <w:rPr>
                      <w:b/>
                      <w:bCs/>
                    </w:rPr>
                  </w:pPr>
                  <w:r w:rsidRPr="00637561">
                    <w:rPr>
                      <w:bCs/>
                    </w:rPr>
                    <w:t xml:space="preserve">     </w:t>
                  </w:r>
                  <w:r>
                    <w:rPr>
                      <w:bCs/>
                    </w:rPr>
                    <w:t xml:space="preserve">14 мая </w:t>
                  </w:r>
                  <w:r w:rsidRPr="00637561">
                    <w:rPr>
                      <w:bCs/>
                    </w:rPr>
                    <w:t>2018года №</w:t>
                  </w:r>
                  <w:r>
                    <w:rPr>
                      <w:bCs/>
                    </w:rPr>
                    <w:t xml:space="preserve"> 72 </w:t>
                  </w:r>
                </w:p>
                <w:p w:rsidR="00D252E0" w:rsidRPr="00637561" w:rsidRDefault="00D252E0" w:rsidP="0038730C">
                  <w:pPr>
                    <w:jc w:val="center"/>
                  </w:pPr>
                  <w:r w:rsidRPr="00637561">
                    <w:t>деревня Кульгеши</w:t>
                  </w:r>
                </w:p>
              </w:tc>
            </w:tr>
          </w:tbl>
          <w:p w:rsidR="00D252E0" w:rsidRPr="00637561" w:rsidRDefault="00D252E0" w:rsidP="0038730C">
            <w:pPr>
              <w:pStyle w:val="a3"/>
              <w:rPr>
                <w:rFonts w:ascii="Times New Roman" w:hAnsi="Times New Roman"/>
                <w:b/>
                <w:sz w:val="24"/>
                <w:szCs w:val="24"/>
              </w:rPr>
            </w:pPr>
            <w:r w:rsidRPr="00637561">
              <w:t xml:space="preserve">  </w:t>
            </w:r>
          </w:p>
        </w:tc>
      </w:tr>
    </w:tbl>
    <w:p w:rsidR="00D252E0" w:rsidRDefault="00D252E0" w:rsidP="00D252E0">
      <w:pPr>
        <w:ind w:right="4961"/>
        <w:jc w:val="both"/>
        <w:rPr>
          <w:bCs/>
        </w:rPr>
      </w:pPr>
      <w:r>
        <w:rPr>
          <w:bCs/>
        </w:rPr>
        <w:t>Об утверждении Положения  о проведении конкурса на замещение должностей муниципальной службы администрации Кульгешского сельского поселения</w:t>
      </w:r>
    </w:p>
    <w:p w:rsidR="00D252E0" w:rsidRDefault="00D252E0" w:rsidP="00D252E0">
      <w:pPr>
        <w:rPr>
          <w:bCs/>
        </w:rPr>
      </w:pPr>
    </w:p>
    <w:p w:rsidR="00D252E0" w:rsidRDefault="00D252E0" w:rsidP="00D252E0">
      <w:pPr>
        <w:jc w:val="both"/>
        <w:rPr>
          <w:bCs/>
        </w:rPr>
      </w:pPr>
    </w:p>
    <w:p w:rsidR="00D252E0" w:rsidRDefault="00D252E0" w:rsidP="00D252E0">
      <w:pPr>
        <w:spacing w:line="360" w:lineRule="auto"/>
        <w:jc w:val="both"/>
        <w:rPr>
          <w:bCs/>
        </w:rPr>
      </w:pPr>
      <w:r>
        <w:rPr>
          <w:bCs/>
        </w:rPr>
        <w:tab/>
        <w:t xml:space="preserve"> В соответствии со ст.17 Федерального закона «О муниципальной службе в Российской Федерации» №25-ФЗ от 02 марта 2007 года </w:t>
      </w:r>
    </w:p>
    <w:p w:rsidR="00D252E0" w:rsidRDefault="00D252E0" w:rsidP="00D252E0">
      <w:pPr>
        <w:spacing w:line="360" w:lineRule="auto"/>
        <w:jc w:val="both"/>
        <w:rPr>
          <w:bCs/>
        </w:rPr>
      </w:pPr>
      <w:r>
        <w:rPr>
          <w:bCs/>
        </w:rPr>
        <w:tab/>
        <w:t>Собрание депутатов Кульгешского сельского поселения Урмарского района Чувашской Республики</w:t>
      </w:r>
    </w:p>
    <w:p w:rsidR="00D252E0" w:rsidRDefault="00D252E0" w:rsidP="00D252E0">
      <w:pPr>
        <w:spacing w:line="360" w:lineRule="auto"/>
        <w:jc w:val="both"/>
        <w:rPr>
          <w:bCs/>
        </w:rPr>
      </w:pPr>
      <w:r>
        <w:rPr>
          <w:bCs/>
        </w:rPr>
        <w:tab/>
        <w:t>РЕШИЛО:</w:t>
      </w:r>
    </w:p>
    <w:p w:rsidR="00D252E0" w:rsidRDefault="00D252E0" w:rsidP="00D252E0">
      <w:pPr>
        <w:spacing w:line="360" w:lineRule="auto"/>
        <w:ind w:firstLine="720"/>
        <w:jc w:val="both"/>
        <w:rPr>
          <w:bCs/>
        </w:rPr>
      </w:pPr>
      <w:r>
        <w:rPr>
          <w:bCs/>
        </w:rPr>
        <w:t>1. Утвердить прилагаемое Положение о проведении конкурса на замещение должностей муниципальной службы в администрации Кульгешского сельского поселения.</w:t>
      </w:r>
    </w:p>
    <w:p w:rsidR="00D252E0" w:rsidRDefault="00D252E0" w:rsidP="00D252E0">
      <w:pPr>
        <w:spacing w:line="360" w:lineRule="auto"/>
        <w:jc w:val="both"/>
        <w:rPr>
          <w:bCs/>
        </w:rPr>
      </w:pPr>
      <w:r>
        <w:rPr>
          <w:bCs/>
        </w:rPr>
        <w:tab/>
        <w:t xml:space="preserve">2. Признать утратившим силу решение Собрания депутатов Кульгешского сельского поселения от 13.12.2007 №66  «О </w:t>
      </w:r>
      <w:proofErr w:type="gramStart"/>
      <w:r>
        <w:rPr>
          <w:bCs/>
        </w:rPr>
        <w:t>Положении</w:t>
      </w:r>
      <w:proofErr w:type="gramEnd"/>
      <w:r>
        <w:rPr>
          <w:bCs/>
        </w:rPr>
        <w:t xml:space="preserve"> о проведении конкурса на замещение должностей муниципальной службы администрации Кульгешского сельского поселения».</w:t>
      </w:r>
    </w:p>
    <w:p w:rsidR="00D252E0" w:rsidRDefault="00D252E0" w:rsidP="00D252E0">
      <w:pPr>
        <w:rPr>
          <w:bCs/>
        </w:rPr>
      </w:pPr>
    </w:p>
    <w:p w:rsidR="00D252E0" w:rsidRDefault="00D252E0" w:rsidP="00D252E0">
      <w:pPr>
        <w:rPr>
          <w:bCs/>
        </w:rPr>
      </w:pPr>
    </w:p>
    <w:p w:rsidR="00D252E0" w:rsidRPr="00B86C78" w:rsidRDefault="00D252E0" w:rsidP="00D252E0">
      <w:pPr>
        <w:pStyle w:val="2"/>
        <w:spacing w:after="0" w:line="320" w:lineRule="exact"/>
        <w:ind w:hanging="283"/>
        <w:contextualSpacing/>
      </w:pPr>
      <w:r w:rsidRPr="00B86C78">
        <w:t>Председатель Собрания депутатов</w:t>
      </w:r>
    </w:p>
    <w:p w:rsidR="00D252E0" w:rsidRPr="00B86C78" w:rsidRDefault="00D252E0" w:rsidP="00D252E0">
      <w:pPr>
        <w:pStyle w:val="2"/>
        <w:spacing w:after="0" w:line="320" w:lineRule="exact"/>
        <w:ind w:hanging="283"/>
        <w:contextualSpacing/>
      </w:pPr>
      <w:r>
        <w:t>Кульгешского</w:t>
      </w:r>
      <w:r w:rsidRPr="00B86C78">
        <w:t xml:space="preserve"> сельского поселения</w:t>
      </w:r>
    </w:p>
    <w:p w:rsidR="00D252E0" w:rsidRPr="00B86C78" w:rsidRDefault="00D252E0" w:rsidP="00D252E0">
      <w:pPr>
        <w:pStyle w:val="2"/>
        <w:spacing w:after="0" w:line="320" w:lineRule="exact"/>
        <w:ind w:hanging="283"/>
        <w:contextualSpacing/>
      </w:pPr>
      <w:r w:rsidRPr="00B86C78">
        <w:t xml:space="preserve">Урмарского района Чувашской Республики                               </w:t>
      </w:r>
      <w:r>
        <w:t xml:space="preserve">     </w:t>
      </w:r>
      <w:r w:rsidRPr="00B86C78">
        <w:t xml:space="preserve">                        </w:t>
      </w:r>
      <w:r>
        <w:t>В.Н. Борцов</w:t>
      </w:r>
      <w:r w:rsidRPr="00B86C78">
        <w:t xml:space="preserve">  </w:t>
      </w:r>
    </w:p>
    <w:p w:rsidR="00D252E0" w:rsidRPr="00B86C78" w:rsidRDefault="00D252E0" w:rsidP="00D252E0">
      <w:pPr>
        <w:pStyle w:val="2"/>
        <w:spacing w:after="0" w:line="320" w:lineRule="exact"/>
        <w:contextualSpacing/>
      </w:pPr>
    </w:p>
    <w:p w:rsidR="00D252E0" w:rsidRDefault="00D252E0" w:rsidP="00D252E0">
      <w:pPr>
        <w:rPr>
          <w:bCs/>
        </w:rPr>
      </w:pPr>
    </w:p>
    <w:p w:rsidR="00D252E0" w:rsidRDefault="00D252E0" w:rsidP="00D252E0">
      <w:pPr>
        <w:rPr>
          <w:bCs/>
        </w:rPr>
      </w:pPr>
      <w:r>
        <w:rPr>
          <w:bCs/>
        </w:rPr>
        <w:t xml:space="preserve">Глава Кульгешского </w:t>
      </w:r>
    </w:p>
    <w:p w:rsidR="00D252E0" w:rsidRDefault="00D252E0" w:rsidP="00D252E0">
      <w:pPr>
        <w:rPr>
          <w:bCs/>
        </w:rPr>
      </w:pPr>
      <w:r>
        <w:rPr>
          <w:bCs/>
        </w:rPr>
        <w:t>сельского поселения</w:t>
      </w:r>
      <w:r>
        <w:rPr>
          <w:bCs/>
        </w:rPr>
        <w:tab/>
      </w:r>
      <w:r>
        <w:rPr>
          <w:bCs/>
        </w:rPr>
        <w:tab/>
        <w:t xml:space="preserve">                                         </w:t>
      </w:r>
      <w:r>
        <w:rPr>
          <w:bCs/>
        </w:rPr>
        <w:tab/>
        <w:t xml:space="preserve">                                      О.С. Кузьмин</w:t>
      </w:r>
    </w:p>
    <w:p w:rsidR="00D252E0" w:rsidRDefault="00D252E0" w:rsidP="00D252E0">
      <w:pPr>
        <w:rPr>
          <w:bCs/>
          <w:sz w:val="22"/>
          <w:szCs w:val="22"/>
        </w:rPr>
      </w:pPr>
    </w:p>
    <w:p w:rsidR="00D252E0" w:rsidRDefault="00D252E0" w:rsidP="00D252E0">
      <w:pPr>
        <w:rPr>
          <w:sz w:val="22"/>
          <w:szCs w:val="22"/>
        </w:rPr>
      </w:pPr>
    </w:p>
    <w:p w:rsidR="00D252E0" w:rsidRDefault="00D252E0" w:rsidP="00D252E0">
      <w:pPr>
        <w:rPr>
          <w:sz w:val="22"/>
          <w:szCs w:val="22"/>
        </w:rPr>
      </w:pPr>
    </w:p>
    <w:p w:rsidR="00D252E0" w:rsidRDefault="00D252E0" w:rsidP="00D252E0">
      <w:pPr>
        <w:rPr>
          <w:sz w:val="22"/>
          <w:szCs w:val="22"/>
        </w:rPr>
      </w:pPr>
    </w:p>
    <w:p w:rsidR="00D252E0" w:rsidRDefault="00D252E0" w:rsidP="00D252E0">
      <w:pPr>
        <w:rPr>
          <w:sz w:val="22"/>
          <w:szCs w:val="22"/>
        </w:rPr>
      </w:pPr>
    </w:p>
    <w:p w:rsidR="00D252E0" w:rsidRDefault="00D252E0" w:rsidP="00D252E0">
      <w:pPr>
        <w:ind w:left="5529"/>
        <w:rPr>
          <w:bCs/>
        </w:rPr>
      </w:pPr>
      <w:r>
        <w:rPr>
          <w:bCs/>
        </w:rPr>
        <w:t xml:space="preserve">Утверждено </w:t>
      </w:r>
    </w:p>
    <w:p w:rsidR="00D252E0" w:rsidRDefault="00D252E0" w:rsidP="00D252E0">
      <w:pPr>
        <w:ind w:left="5529"/>
        <w:rPr>
          <w:bCs/>
        </w:rPr>
      </w:pPr>
      <w:r>
        <w:rPr>
          <w:bCs/>
        </w:rPr>
        <w:t>решением Собрания депутатов Кульгешского сельского поселения</w:t>
      </w:r>
    </w:p>
    <w:p w:rsidR="00D252E0" w:rsidRDefault="00D252E0" w:rsidP="00D252E0">
      <w:pPr>
        <w:ind w:left="5529"/>
        <w:rPr>
          <w:bCs/>
        </w:rPr>
      </w:pPr>
      <w:r>
        <w:rPr>
          <w:bCs/>
        </w:rPr>
        <w:t>от     14.05.</w:t>
      </w:r>
      <w:r w:rsidRPr="008826FD">
        <w:rPr>
          <w:bCs/>
        </w:rPr>
        <w:t>201</w:t>
      </w:r>
      <w:r>
        <w:rPr>
          <w:bCs/>
        </w:rPr>
        <w:t xml:space="preserve">8 г.  № 72  </w:t>
      </w:r>
    </w:p>
    <w:p w:rsidR="00D252E0" w:rsidRDefault="00D252E0" w:rsidP="00D252E0">
      <w:pPr>
        <w:jc w:val="center"/>
        <w:rPr>
          <w:b/>
          <w:bCs/>
        </w:rPr>
      </w:pPr>
    </w:p>
    <w:p w:rsidR="00D252E0" w:rsidRDefault="00D252E0" w:rsidP="00D252E0">
      <w:pPr>
        <w:jc w:val="center"/>
        <w:rPr>
          <w:b/>
          <w:bCs/>
        </w:rPr>
      </w:pPr>
    </w:p>
    <w:p w:rsidR="00D252E0" w:rsidRDefault="00D252E0" w:rsidP="00D252E0">
      <w:pPr>
        <w:jc w:val="center"/>
        <w:rPr>
          <w:b/>
          <w:bCs/>
        </w:rPr>
      </w:pPr>
    </w:p>
    <w:p w:rsidR="00D252E0" w:rsidRDefault="00D252E0" w:rsidP="00D252E0">
      <w:pPr>
        <w:jc w:val="center"/>
        <w:rPr>
          <w:b/>
          <w:bCs/>
        </w:rPr>
      </w:pPr>
      <w:r>
        <w:rPr>
          <w:b/>
          <w:bCs/>
        </w:rPr>
        <w:t>Положение</w:t>
      </w:r>
    </w:p>
    <w:p w:rsidR="00D252E0" w:rsidRDefault="00D252E0" w:rsidP="00D252E0">
      <w:pPr>
        <w:ind w:right="-1"/>
        <w:jc w:val="center"/>
        <w:rPr>
          <w:b/>
          <w:bCs/>
        </w:rPr>
      </w:pPr>
      <w:r>
        <w:rPr>
          <w:b/>
          <w:bCs/>
        </w:rPr>
        <w:t xml:space="preserve">о проведении конкурса на замещение должностей </w:t>
      </w:r>
    </w:p>
    <w:p w:rsidR="00D252E0" w:rsidRDefault="00D252E0" w:rsidP="00D252E0">
      <w:pPr>
        <w:ind w:right="-1"/>
        <w:jc w:val="center"/>
        <w:rPr>
          <w:b/>
          <w:bCs/>
        </w:rPr>
      </w:pPr>
      <w:r>
        <w:rPr>
          <w:b/>
          <w:bCs/>
        </w:rPr>
        <w:t>муниципальной службы в администрации Кульгешского сельского поселения</w:t>
      </w:r>
    </w:p>
    <w:p w:rsidR="00D252E0" w:rsidRDefault="00D252E0" w:rsidP="00D252E0">
      <w:pPr>
        <w:ind w:right="-1"/>
        <w:jc w:val="center"/>
        <w:rPr>
          <w:b/>
          <w:bCs/>
        </w:rPr>
      </w:pPr>
    </w:p>
    <w:p w:rsidR="00D252E0" w:rsidRDefault="00D252E0" w:rsidP="00D252E0">
      <w:pPr>
        <w:spacing w:before="180"/>
        <w:jc w:val="both"/>
      </w:pPr>
      <w:r>
        <w:t xml:space="preserve">           1. Настоящим Положением в соответствии со статьёй 17 Федерального закона от 2 марта 2007 года  № 25-ФЗ «О муниципальной службе в Российской Федерации» определяется порядок и условия проведения конкурса на замещение вакантной должности муниципальной службы в администрации Кульгешского сельского поселения. Конкурс на замещение вакантной должности муниципальной службы (далее – конкурс) обеспечивает конституционное право граждан Российской Федерации граждан иностранных государств – участников международных договоров Российской Федерации на равный доступ к муниципальной службе, а также право муниципальных служащих  на должностной рост на конкурсной основе.</w:t>
      </w:r>
    </w:p>
    <w:p w:rsidR="00D252E0" w:rsidRDefault="00D252E0" w:rsidP="00D252E0">
      <w:pPr>
        <w:ind w:firstLine="709"/>
        <w:jc w:val="both"/>
      </w:pPr>
      <w:r>
        <w:t xml:space="preserve">2. Конкурс в администрации Кульгешского сельского поселения объявляется по решению руководителя администрации Кульгешского сельского поселения либо представителя указанного руководителя, осуществляющего полномочия нанимателя от имени администрации (далее – представитель нанимателя), при наличии вакантной (не замещённой муниципальным служащим) должности муниципальной службы, </w:t>
      </w:r>
      <w:proofErr w:type="gramStart"/>
      <w:r>
        <w:t>предусмотренная</w:t>
      </w:r>
      <w:proofErr w:type="gramEnd"/>
      <w:r>
        <w:t xml:space="preserve"> структурой и штатным расписанием  администрации Кульгешского сельского поселения.</w:t>
      </w:r>
    </w:p>
    <w:p w:rsidR="00D252E0" w:rsidRDefault="00D252E0" w:rsidP="00D252E0">
      <w:pPr>
        <w:jc w:val="both"/>
      </w:pPr>
      <w:r>
        <w:t xml:space="preserve">            3. </w:t>
      </w:r>
      <w:proofErr w:type="gramStart"/>
      <w: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достигшие 18 лет, владеющие государственным языком Российской Федерации, и  соответствующие     установленным законодательством  Российской Федерации, Чувашской Республики, Уставом Кульгешского сельского поселения о муниципальной службе квалификационным требованиям к вакантной  должности муниципальной службы.</w:t>
      </w:r>
      <w:proofErr w:type="gramEnd"/>
    </w:p>
    <w:p w:rsidR="00D252E0" w:rsidRDefault="00D252E0" w:rsidP="00D252E0">
      <w:pPr>
        <w:ind w:firstLine="709"/>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252E0" w:rsidRDefault="00D252E0" w:rsidP="00D252E0">
      <w:pPr>
        <w:ind w:firstLine="709"/>
        <w:jc w:val="both"/>
      </w:pPr>
      <w:r>
        <w:t xml:space="preserve">4. Конкурс проводится в форме конкурса документов на замещение старшей муниципальной должности или конкурса - испытания на замещение ведущей, главной  муниципальной должности. </w:t>
      </w:r>
    </w:p>
    <w:p w:rsidR="00D252E0" w:rsidRDefault="00D252E0" w:rsidP="00D252E0">
      <w:pPr>
        <w:ind w:firstLine="709"/>
        <w:jc w:val="both"/>
      </w:pPr>
      <w:r>
        <w:t xml:space="preserve">5. Конкурс проводится в два этапа. На первом этапе конкурса в информационных средствах массовой информации Кульгешского сельского поселения и (или) Урмарского района о проведении конкурса не </w:t>
      </w:r>
      <w:proofErr w:type="gramStart"/>
      <w:r>
        <w:t>позднее</w:t>
      </w:r>
      <w:proofErr w:type="gramEnd"/>
      <w:r>
        <w:t xml:space="preserve"> чем за 20 дней до его проведения  размещается объявление о приеме документов для участия в конкурсе, а также информация о проведении конкурса размещается на сайте администрации Кульгешского сельского поселения.  </w:t>
      </w:r>
    </w:p>
    <w:p w:rsidR="00D252E0" w:rsidRDefault="00D252E0" w:rsidP="00D252E0">
      <w:pPr>
        <w:jc w:val="both"/>
      </w:pPr>
      <w:r>
        <w:t xml:space="preserve">      В публикуемом объявлении о приёме документов для участия в конкурсе указываются:</w:t>
      </w:r>
    </w:p>
    <w:p w:rsidR="00D252E0" w:rsidRDefault="00D252E0" w:rsidP="00D252E0">
      <w:pPr>
        <w:ind w:firstLine="720"/>
        <w:jc w:val="both"/>
      </w:pPr>
      <w:r>
        <w:t>- наименование вакантной должности муниципальной службы;</w:t>
      </w:r>
    </w:p>
    <w:p w:rsidR="00D252E0" w:rsidRDefault="00D252E0" w:rsidP="00D252E0">
      <w:pPr>
        <w:ind w:firstLine="720"/>
        <w:jc w:val="both"/>
      </w:pPr>
      <w:r>
        <w:t>- требования, предъявляемые к претенденту на замещение вакантной должности;</w:t>
      </w:r>
    </w:p>
    <w:p w:rsidR="00D252E0" w:rsidRDefault="00D252E0" w:rsidP="00D252E0">
      <w:pPr>
        <w:ind w:firstLine="720"/>
        <w:jc w:val="both"/>
      </w:pPr>
      <w:r>
        <w:t>- место и время приема документов, срок, до истечения которого принимаются документы;</w:t>
      </w:r>
    </w:p>
    <w:p w:rsidR="00D252E0" w:rsidRDefault="00D252E0" w:rsidP="00D252E0">
      <w:pPr>
        <w:ind w:firstLine="720"/>
        <w:jc w:val="both"/>
      </w:pPr>
      <w:r>
        <w:lastRenderedPageBreak/>
        <w:t>- сведения о дате, времени, месте и порядке  его проведения;</w:t>
      </w:r>
    </w:p>
    <w:p w:rsidR="00D252E0" w:rsidRDefault="00D252E0" w:rsidP="00D252E0">
      <w:pPr>
        <w:ind w:firstLine="720"/>
        <w:jc w:val="both"/>
      </w:pPr>
      <w:r>
        <w:t>- проект трудового договора;</w:t>
      </w:r>
    </w:p>
    <w:p w:rsidR="00D252E0" w:rsidRDefault="00D252E0" w:rsidP="00D252E0">
      <w:pPr>
        <w:ind w:firstLine="720"/>
        <w:jc w:val="both"/>
      </w:pPr>
      <w:r>
        <w:t xml:space="preserve">- сведения об источнике подробной информации о конкурсе (телефон, электронная почта, электронный адрес сайта администрации Кульгешского сельского поселения). </w:t>
      </w:r>
    </w:p>
    <w:p w:rsidR="00D252E0" w:rsidRDefault="00D252E0" w:rsidP="00D252E0">
      <w:pPr>
        <w:ind w:firstLine="709"/>
        <w:jc w:val="both"/>
      </w:pPr>
      <w:r>
        <w:t>6. Гражданин, изъявивший желание участвовать в конкурсе, представляет в администрацию Кульгешского сельского поселения:</w:t>
      </w:r>
    </w:p>
    <w:p w:rsidR="00D252E0" w:rsidRDefault="00D252E0" w:rsidP="00D252E0">
      <w:pPr>
        <w:ind w:firstLine="709"/>
        <w:jc w:val="both"/>
      </w:pPr>
      <w:r>
        <w:t>- личное заявление;</w:t>
      </w:r>
    </w:p>
    <w:p w:rsidR="00D252E0" w:rsidRDefault="00D252E0" w:rsidP="00D252E0">
      <w:pPr>
        <w:ind w:firstLine="709"/>
        <w:jc w:val="both"/>
      </w:pPr>
      <w:r>
        <w:t>- собственноручно заполненную и подписанную анкету по форме, установленной Правительством Российской Федерации;</w:t>
      </w:r>
    </w:p>
    <w:p w:rsidR="00D252E0" w:rsidRDefault="00D252E0" w:rsidP="00D252E0">
      <w:pPr>
        <w:ind w:firstLine="709"/>
        <w:jc w:val="both"/>
      </w:pPr>
      <w:r>
        <w:t>- копия паспорта или заменяющего его документа (соответствующий документ предъявляется лично по прибытии на конкурс);</w:t>
      </w:r>
    </w:p>
    <w:p w:rsidR="00D252E0" w:rsidRDefault="00D252E0" w:rsidP="00D252E0">
      <w:pPr>
        <w:ind w:firstLine="709"/>
        <w:jc w:val="both"/>
      </w:pPr>
      <w:r>
        <w:t>- копию трудовой книжки, за исключением случаев, когда трудовой договор заключается впервые;</w:t>
      </w:r>
    </w:p>
    <w:p w:rsidR="00D252E0" w:rsidRDefault="00D252E0" w:rsidP="00D252E0">
      <w:pPr>
        <w:ind w:firstLine="709"/>
        <w:jc w:val="both"/>
      </w:pPr>
      <w:r>
        <w:t>- документ об образовании (копии документов подтверждающие профессиональное образование, квалификацию, копии документов о повышении квалификации, о присвоении ученого звания, заверенные нотариально или кадровой службой по месту работы (службы);</w:t>
      </w:r>
    </w:p>
    <w:p w:rsidR="00D252E0" w:rsidRDefault="00D252E0" w:rsidP="00D252E0">
      <w:pPr>
        <w:ind w:firstLine="709"/>
        <w:jc w:val="both"/>
      </w:pPr>
      <w:r>
        <w:t xml:space="preserve"> - страховое свидетельство обязательного пенсионного страхования, за исключением случаев, когда трудовой договор заключается впервые;</w:t>
      </w:r>
    </w:p>
    <w:p w:rsidR="00D252E0" w:rsidRDefault="00D252E0" w:rsidP="00D252E0">
      <w:pPr>
        <w:ind w:firstLine="709"/>
        <w:jc w:val="both"/>
      </w:pPr>
      <w:r>
        <w:t>- свидетельство о постановке физического лица на учет в налоговом органе по месту жительства;</w:t>
      </w:r>
    </w:p>
    <w:p w:rsidR="00D252E0" w:rsidRDefault="00D252E0" w:rsidP="00D252E0">
      <w:pPr>
        <w:ind w:firstLine="709"/>
        <w:jc w:val="both"/>
      </w:pPr>
      <w:r>
        <w:t>-  документы воинского учета для военнообязанных и лиц, подлежащих призыву на военную службу;</w:t>
      </w:r>
    </w:p>
    <w:p w:rsidR="00D252E0" w:rsidRDefault="00D252E0" w:rsidP="00D252E0">
      <w:pPr>
        <w:ind w:firstLine="720"/>
        <w:jc w:val="both"/>
      </w:pPr>
      <w:r>
        <w:t>- заключение медицинского учреждения об отсутствии заболевания, препятствующего поступлению на муниципальную службу и ее прохождению;</w:t>
      </w:r>
    </w:p>
    <w:p w:rsidR="00D252E0" w:rsidRDefault="00D252E0" w:rsidP="00D252E0">
      <w:pPr>
        <w:ind w:firstLine="720"/>
        <w:jc w:val="both"/>
      </w:pPr>
      <w:r>
        <w:t xml:space="preserve">- сведения о доходах, расходах, об имуществе и обязательствах имущественного характера за год, предшествующий году поступления на муниципальную службу, </w:t>
      </w:r>
    </w:p>
    <w:p w:rsidR="00D252E0" w:rsidRDefault="00D252E0" w:rsidP="00D252E0">
      <w:pPr>
        <w:ind w:firstLine="720"/>
        <w:jc w:val="both"/>
      </w:pPr>
      <w: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 Уставом Кульгешского сельского поселения.</w:t>
      </w:r>
    </w:p>
    <w:p w:rsidR="00D252E0" w:rsidRDefault="00D252E0" w:rsidP="00D252E0">
      <w:pPr>
        <w:ind w:firstLine="709"/>
        <w:jc w:val="both"/>
      </w:pPr>
      <w:r>
        <w:t xml:space="preserve"> Муниципальный служащий, изъявивший желание участвовать в конкурсе, направляет заявление на имя главы администрации Кульгешского сельского поселения. Администрация Кульгешского сельского поселения обеспечивает ему получение документов, необходимых для участия в конкурсе.</w:t>
      </w:r>
    </w:p>
    <w:p w:rsidR="00D252E0" w:rsidRDefault="00D252E0" w:rsidP="00D252E0">
      <w:pPr>
        <w:jc w:val="both"/>
      </w:pPr>
      <w:r>
        <w:t xml:space="preserve">     7. С согласия гражданина (муниципального служащего)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связано с использованием таких сведений.</w:t>
      </w:r>
    </w:p>
    <w:p w:rsidR="00D252E0" w:rsidRDefault="00D252E0" w:rsidP="00D252E0">
      <w:pPr>
        <w:ind w:firstLine="709"/>
        <w:jc w:val="both"/>
      </w:pPr>
      <w:r>
        <w:t>Проверка достоверности сведений, представляемых гражданином (муниципальным служащим), изъявившим желание участвовать в конкурсе, осуществляется только в случае его участия в конкурсе на замещение высшей муниципальной должности.</w:t>
      </w:r>
    </w:p>
    <w:p w:rsidR="00D252E0" w:rsidRDefault="00D252E0" w:rsidP="00D252E0">
      <w:pPr>
        <w:ind w:firstLine="709"/>
        <w:jc w:val="both"/>
      </w:pPr>
      <w:r>
        <w:t>8. Гражданин не может быть принят на муниципальную службу, а муниципальный служащий не может находиться на муниципальной службе в случае:</w:t>
      </w:r>
    </w:p>
    <w:p w:rsidR="00D252E0" w:rsidRDefault="00D252E0" w:rsidP="00D252E0">
      <w:pPr>
        <w:ind w:firstLine="709"/>
        <w:jc w:val="both"/>
      </w:pPr>
      <w:r>
        <w:t>1)  признания его недееспособным или ограниченно дееспособным решением суда, вступившим в законную силу;</w:t>
      </w:r>
    </w:p>
    <w:p w:rsidR="00D252E0" w:rsidRDefault="00D252E0" w:rsidP="00D252E0">
      <w:pPr>
        <w:ind w:firstLine="709"/>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252E0" w:rsidRDefault="00D252E0" w:rsidP="00D252E0">
      <w:pPr>
        <w:ind w:firstLine="709"/>
        <w:jc w:val="both"/>
      </w:pPr>
      <w:proofErr w:type="gramStart"/>
      <w: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w:t>
      </w:r>
      <w:r>
        <w:lastRenderedPageBreak/>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252E0" w:rsidRDefault="00D252E0" w:rsidP="00D252E0">
      <w:pPr>
        <w:ind w:firstLine="709"/>
        <w:jc w:val="both"/>
      </w:pPr>
      <w:r>
        <w:t>4) наличия заболевания, препятствующего поступлению на муниципальную службу или её прохождению и подтверждённого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252E0" w:rsidRDefault="00D252E0" w:rsidP="00D252E0">
      <w:pPr>
        <w:ind w:firstLine="709"/>
        <w:jc w:val="both"/>
      </w:pPr>
      <w:proofErr w:type="gramStart"/>
      <w:r>
        <w:t>5)  близкого родства или свойства (родители, супруги, дети, братья, сёстры, а также братья, сёстры, родители, дети супругов и супруги детей) с главой муниципального образования, которой возлагает местную администрацию, если замещение должности муниципальной службы  связано с непосредственной подчинённостью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D252E0" w:rsidRDefault="00D252E0" w:rsidP="00D252E0">
      <w:pPr>
        <w:ind w:firstLine="709"/>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D252E0" w:rsidRDefault="00D252E0" w:rsidP="00D252E0">
      <w:pPr>
        <w:ind w:firstLine="709"/>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252E0" w:rsidRDefault="00D252E0" w:rsidP="00D252E0">
      <w:pPr>
        <w:ind w:firstLine="709"/>
        <w:jc w:val="both"/>
      </w:pPr>
      <w:r>
        <w:t>8)  представления подложных документов или заведомо ложных сведений при поступлении на муниципальную службу;</w:t>
      </w:r>
    </w:p>
    <w:p w:rsidR="00D252E0" w:rsidRDefault="00D252E0" w:rsidP="00D252E0">
      <w:pPr>
        <w:ind w:firstLine="709"/>
        <w:jc w:val="both"/>
      </w:pPr>
      <w:r>
        <w:t>9)  непредставления предусмотренных настоящим Федеральным законом, Федеральным законом от 25 декабря 2008г. № 273-ФЗ «О противодействии коррупции» и другими федеральными законами сведений или представления недостоверных или неполных сведений при поступлении на муниципальную службу;</w:t>
      </w:r>
    </w:p>
    <w:p w:rsidR="00D252E0" w:rsidRDefault="00D252E0" w:rsidP="00D252E0">
      <w:pPr>
        <w:ind w:firstLine="709"/>
        <w:jc w:val="both"/>
      </w:pPr>
      <w:r>
        <w:t>9.1) непредставления сведений, предусмотренных статьей 15.1.настоящего Федерального закона;</w:t>
      </w:r>
    </w:p>
    <w:p w:rsidR="00D252E0" w:rsidRDefault="00D252E0" w:rsidP="00D252E0">
      <w:pPr>
        <w:ind w:firstLine="709"/>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а если указанное заключение и (или) решение призывной комиссии по жалобе гражданина на указанное заключение</w:t>
      </w:r>
      <w:proofErr w:type="gramEnd"/>
      <w:r>
        <w:t xml:space="preserve">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по жалобе гражданина на указанное заключение не были нарушены. </w:t>
      </w:r>
    </w:p>
    <w:p w:rsidR="00D252E0" w:rsidRDefault="00D252E0" w:rsidP="00D252E0">
      <w:pPr>
        <w:ind w:left="80" w:firstLine="709"/>
        <w:jc w:val="both"/>
      </w:pPr>
      <w:r>
        <w:t>7. Документы для участия в конкурсе представляются в администрацию Кульгешского сельского поселения в течение 20 дней со дня объявления об их приеме.</w:t>
      </w:r>
    </w:p>
    <w:p w:rsidR="00D252E0" w:rsidRDefault="00D252E0" w:rsidP="00D252E0">
      <w:pPr>
        <w:ind w:left="80" w:firstLine="709"/>
        <w:jc w:val="both"/>
      </w:pPr>
      <w:r>
        <w:t xml:space="preserve">При несвоевременном или неполном представлении по уважительным причинам документов, указанных в пункте 5 настоящего Положения, глава администрации Кульгешского сельского поселения вправе перенести сроки приема документов для участия в конкурсе. Несвоевременное или неполное представление документов без </w:t>
      </w:r>
      <w:r>
        <w:lastRenderedPageBreak/>
        <w:t>уважительных причин является основанием для отказа гражданину в приеме документов для участия в конкурсе.</w:t>
      </w:r>
    </w:p>
    <w:p w:rsidR="00D252E0" w:rsidRDefault="00D252E0" w:rsidP="00D252E0">
      <w:pPr>
        <w:ind w:left="40" w:firstLine="709"/>
        <w:jc w:val="both"/>
      </w:pPr>
      <w:r>
        <w:t>8. Решение о дате, времени и месте проведения второго этапа конкурса принимается главой администрации Кульгешского сельского поселения после проверки достоверности сведений, представленных гражданами, изъявившими желание участвовать в конкурсе, а также после оформления в случае необходимости допуска к сведениям, составляющим государственную и иную охраняемую законом тайну. В случае установления в ходе проверки обстоятельств, препятствующих в соответствии с федеральными и республиканскими законами, другими нормативными правовыми актами Российской Федерации и Чувашской Республики поступлению гражданина на муниципальную службу, он информируется в письменной форме главой администрации Кульгешского сельского поселения о причинах отказа в участии в конкурсе.</w:t>
      </w:r>
    </w:p>
    <w:p w:rsidR="00D252E0" w:rsidRDefault="00D252E0" w:rsidP="00D252E0">
      <w:pPr>
        <w:ind w:left="120"/>
        <w:jc w:val="both"/>
      </w:pPr>
      <w:r>
        <w:t xml:space="preserve">          9. Глава администрации Кульгешского сельского поселения не позднее, чем за неделю до начала второго этапа конкурса сообщает о дате, времени и месте его проведения муниципальным служащим и гражданам, допущенным к участию в конкурсе (далее - кандидаты).</w:t>
      </w:r>
    </w:p>
    <w:p w:rsidR="00D252E0" w:rsidRDefault="00D252E0" w:rsidP="00D252E0">
      <w:pPr>
        <w:ind w:left="120"/>
        <w:jc w:val="both"/>
      </w:pPr>
      <w:r>
        <w:t xml:space="preserve">          При проведении конкурса кандидатам гарантируется равенство прав в соответствии с Конституцией Российской Федерации, Конституцией Чувашской Республики, федеральными и республиканскими законами.</w:t>
      </w:r>
    </w:p>
    <w:p w:rsidR="00D252E0" w:rsidRDefault="00D252E0" w:rsidP="00D252E0">
      <w:pPr>
        <w:ind w:left="40" w:firstLine="709"/>
        <w:jc w:val="both"/>
      </w:pPr>
      <w:r>
        <w:t>10. Если в результате проведения конкурса не были выявлены кандидаты, удовлетворяющие требованиям, предъявляемым по муниципальной должности, на замещение которой он был объявлен, глава администрации Кульгешского сельского поселения может принять решение о проведении повторного конкурса.</w:t>
      </w:r>
    </w:p>
    <w:p w:rsidR="00D252E0" w:rsidRDefault="00D252E0" w:rsidP="00D252E0">
      <w:pPr>
        <w:ind w:firstLine="709"/>
        <w:jc w:val="both"/>
      </w:pPr>
      <w:r>
        <w:t>11. Конкурс документов и конкурс-испытание проводятся соответственно конкурсной комиссией.</w:t>
      </w:r>
    </w:p>
    <w:p w:rsidR="00D252E0" w:rsidRDefault="00D252E0" w:rsidP="00D252E0">
      <w:pPr>
        <w:ind w:firstLine="709"/>
        <w:jc w:val="both"/>
      </w:pPr>
      <w:r>
        <w:t>12. Для проведения конкурса постановлением главы администрации Кульгешского сельского поселения образуется конкурсная  комиссия, действующая на постоянной основе.</w:t>
      </w:r>
    </w:p>
    <w:p w:rsidR="00D252E0" w:rsidRDefault="00D252E0" w:rsidP="00D252E0">
      <w:pPr>
        <w:ind w:firstLine="709"/>
        <w:jc w:val="both"/>
      </w:pPr>
      <w:r>
        <w:t>В состав конкурсной комиссии входят представитель нанимателя и (или) уполномоченные им муниципальные служащие. Глава администрации Кульгешского сельского поселения может в установленном порядке привлекать к работе этой комиссии независимых экспертов, депутатов Собрания депутатов</w:t>
      </w:r>
      <w:r>
        <w:rPr>
          <w:bCs/>
        </w:rPr>
        <w:t xml:space="preserve"> Кульгешского сельского поселения</w:t>
      </w:r>
      <w:r>
        <w:t xml:space="preserve">. Их оценка качеств кандидата является одним их аргументов, характеризующих кандидата. </w:t>
      </w:r>
    </w:p>
    <w:p w:rsidR="00D252E0" w:rsidRDefault="00D252E0" w:rsidP="00D252E0">
      <w:pPr>
        <w:ind w:firstLine="709"/>
        <w:jc w:val="both"/>
      </w:pPr>
      <w:r>
        <w:t>Конкурсная комиссия состоит из председателя, заместителя председателя, секретаря и членов комиссии.</w:t>
      </w:r>
    </w:p>
    <w:p w:rsidR="00D252E0" w:rsidRDefault="00D252E0" w:rsidP="00D252E0">
      <w:pPr>
        <w:ind w:firstLine="709"/>
        <w:jc w:val="both"/>
      </w:pPr>
      <w:r>
        <w:t xml:space="preserve">Количественный и персональный состав конкурсной  комиссии, сроки и порядок ее работы утверждаются </w:t>
      </w:r>
      <w:r>
        <w:rPr>
          <w:lang w:eastAsia="ar-SA"/>
        </w:rPr>
        <w:t xml:space="preserve">постановлением администрации </w:t>
      </w:r>
      <w:r>
        <w:rPr>
          <w:bCs/>
        </w:rPr>
        <w:t xml:space="preserve"> Кульгешского</w:t>
      </w:r>
      <w:r>
        <w:t xml:space="preserve"> сельского поселения.</w:t>
      </w:r>
    </w:p>
    <w:p w:rsidR="00D252E0" w:rsidRDefault="00D252E0" w:rsidP="00D252E0">
      <w:pPr>
        <w:ind w:firstLine="709"/>
        <w:jc w:val="both"/>
      </w:pPr>
      <w:r>
        <w:t>13. При проведении конкурса документов конкурсная комиссия оценивает кандидатов на основании представленных ими документов об образовании, о прохождении муниципальной службы и другой трудовой деятельности.</w:t>
      </w:r>
    </w:p>
    <w:p w:rsidR="00D252E0" w:rsidRDefault="00D252E0" w:rsidP="00D252E0">
      <w:pPr>
        <w:ind w:firstLine="709"/>
        <w:jc w:val="both"/>
      </w:pPr>
      <w:r>
        <w:t xml:space="preserve">Конкурс-испытание включает в себя прохождение испытания на соответствующей муниципальной должности путем сдачи муниципального квалификационного экзамена. </w:t>
      </w:r>
    </w:p>
    <w:p w:rsidR="00D252E0" w:rsidRDefault="00D252E0" w:rsidP="00D252E0">
      <w:pPr>
        <w:ind w:left="40" w:firstLine="709"/>
        <w:jc w:val="both"/>
      </w:pPr>
      <w:r>
        <w:t xml:space="preserve">14. При проведении конкурса могут использоваться не противоречащие федеральным и республиканским законам, другим нормативным правовым актам Российской Федерации и Чувашской Республики методы </w:t>
      </w:r>
      <w:proofErr w:type="gramStart"/>
      <w:r>
        <w:t>оценки</w:t>
      </w:r>
      <w:proofErr w:type="gramEnd"/>
      <w:r>
        <w:t xml:space="preserve">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по вопросам, связанным с выполнением должностных обязанностей по вакантной муниципальной должности, на замещение которой претендует кандидат.</w:t>
      </w:r>
    </w:p>
    <w:p w:rsidR="00D252E0" w:rsidRDefault="00D252E0" w:rsidP="00D252E0">
      <w:pPr>
        <w:ind w:left="40" w:firstLine="709"/>
        <w:jc w:val="both"/>
      </w:pPr>
      <w:r>
        <w:lastRenderedPageBreak/>
        <w:t>При оценке профессиональных и личностных качеств кандидата конкурсная  комиссия исходит из соответствующих квалификационных требований к вакантной должности муниципальной службы и других положений, установленных законодательством Российской Федерации, Чувашской Республики.</w:t>
      </w:r>
    </w:p>
    <w:p w:rsidR="00D252E0" w:rsidRDefault="00D252E0" w:rsidP="00D252E0">
      <w:pPr>
        <w:ind w:firstLine="709"/>
        <w:jc w:val="both"/>
      </w:pPr>
      <w:r>
        <w:t>15. Заседание конкурсной комиссии проводится при наличии не менее двух кандидатов.</w:t>
      </w:r>
    </w:p>
    <w:p w:rsidR="00D252E0" w:rsidRDefault="00D252E0" w:rsidP="00D252E0">
      <w:pPr>
        <w:ind w:firstLine="709"/>
        <w:jc w:val="both"/>
      </w:pPr>
      <w:r>
        <w:t xml:space="preserve"> Заседание конкурсной комиссии считается правомочным, если на нем присутствует не менее двух третей ее состава. Решения комиссии по результатам проведения конкурса принимаются открытым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мнение ее председателя.</w:t>
      </w:r>
    </w:p>
    <w:p w:rsidR="00D252E0" w:rsidRDefault="00D252E0" w:rsidP="00D252E0">
      <w:pPr>
        <w:ind w:firstLine="709"/>
        <w:jc w:val="both"/>
      </w:pPr>
      <w:r>
        <w:t xml:space="preserve">16. Решение конкурсной комиссии принимается в отсутствие кандидата и является основанием для назначения его на соответствующую муниципальную должность либо отказа в таком назначении. </w:t>
      </w:r>
      <w:proofErr w:type="gramStart"/>
      <w:r>
        <w:t>При этом в решении конкурсной комиссии указывается конкретный срок испытания в пределах от трех до шести месяцев для граждан, впервые принимаемых на муниципальные должности, в том числе по итогам конкурса документов, или при переводе муниципальных служащих на муниципальных должности иной группы и специализации.</w:t>
      </w:r>
      <w:proofErr w:type="gramEnd"/>
    </w:p>
    <w:p w:rsidR="00D252E0" w:rsidRDefault="00D252E0" w:rsidP="00D252E0">
      <w:pPr>
        <w:ind w:firstLine="709"/>
        <w:jc w:val="both"/>
      </w:pPr>
      <w:r>
        <w:t>17.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ее заседании.</w:t>
      </w:r>
    </w:p>
    <w:p w:rsidR="00D252E0" w:rsidRDefault="00D252E0" w:rsidP="00D252E0">
      <w:pPr>
        <w:ind w:firstLine="709"/>
        <w:jc w:val="both"/>
      </w:pPr>
      <w:r>
        <w:t>18. Решение по результатам конкурса оформляется распоряжением администрации Кульгешского сельского поселения. Копия этого решения вручается муниципальному служащему, назначенному на соответствующую муниципальную должность.</w:t>
      </w:r>
    </w:p>
    <w:p w:rsidR="00D252E0" w:rsidRDefault="00D252E0" w:rsidP="00D252E0">
      <w:pPr>
        <w:ind w:firstLine="709"/>
        <w:jc w:val="both"/>
      </w:pPr>
      <w:r>
        <w:t>19. Каждому участнику конкурса сообщается о результатах  конкурса  в письменной форме в течение месяца со дня его завершения.</w:t>
      </w:r>
    </w:p>
    <w:p w:rsidR="00D252E0" w:rsidRDefault="00D252E0" w:rsidP="00D252E0">
      <w:pPr>
        <w:ind w:firstLine="709"/>
        <w:jc w:val="both"/>
      </w:pPr>
      <w:r>
        <w:t>Документы претендентов на замещение вакантной  должности муниципальной службы, не допущенных к участию, и кандидатов, участвовавших в конкурсе, могут быть им возвращены по письменному заявлению в течение трёх лет со дня завершения конкурса. До истечения этого срока документы хранятся в архиве Кульгешского сельского поселения, после чего подлежат уничтожению.</w:t>
      </w:r>
    </w:p>
    <w:p w:rsidR="00D252E0" w:rsidRDefault="00D252E0" w:rsidP="00D252E0">
      <w:pPr>
        <w:ind w:firstLine="709"/>
        <w:jc w:val="both"/>
      </w:pPr>
      <w:r>
        <w:t>20.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кандидаты  производят за счет собственных средств.</w:t>
      </w:r>
    </w:p>
    <w:p w:rsidR="00D252E0" w:rsidRDefault="00D252E0" w:rsidP="00D252E0">
      <w:pPr>
        <w:ind w:firstLine="709"/>
        <w:jc w:val="both"/>
      </w:pPr>
      <w:r>
        <w:t>21. Вопросы, связанные с проведением конкурса, рассматриваются и разрешаются администрацией Кульгешского сельского поселения или в суде.</w:t>
      </w:r>
    </w:p>
    <w:p w:rsidR="00D252E0" w:rsidRDefault="00D252E0" w:rsidP="00D252E0">
      <w:pPr>
        <w:pStyle w:val="21"/>
        <w:jc w:val="both"/>
      </w:pPr>
    </w:p>
    <w:p w:rsidR="00D252E0" w:rsidRDefault="00D252E0" w:rsidP="00D252E0">
      <w:pPr>
        <w:ind w:left="5664"/>
        <w:jc w:val="both"/>
      </w:pPr>
    </w:p>
    <w:p w:rsidR="00D252E0" w:rsidRDefault="00D252E0" w:rsidP="00D252E0">
      <w:pPr>
        <w:ind w:left="5664"/>
        <w:jc w:val="both"/>
      </w:pPr>
    </w:p>
    <w:p w:rsidR="00D252E0" w:rsidRDefault="00D252E0" w:rsidP="00D252E0">
      <w:pPr>
        <w:autoSpaceDE w:val="0"/>
        <w:autoSpaceDN w:val="0"/>
        <w:adjustRightInd w:val="0"/>
        <w:ind w:firstLine="709"/>
        <w:jc w:val="both"/>
        <w:rPr>
          <w:bCs/>
        </w:rPr>
      </w:pP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252E0"/>
    <w:rsid w:val="005D2BA4"/>
    <w:rsid w:val="008D6041"/>
    <w:rsid w:val="00D252E0"/>
    <w:rsid w:val="00ED0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E0"/>
    <w:pPr>
      <w:suppressAutoHyphens/>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D252E0"/>
    <w:pPr>
      <w:suppressAutoHyphens w:val="0"/>
      <w:spacing w:after="120" w:line="480" w:lineRule="auto"/>
      <w:ind w:left="283"/>
    </w:pPr>
    <w:rPr>
      <w:lang w:eastAsia="ru-RU"/>
    </w:rPr>
  </w:style>
  <w:style w:type="character" w:customStyle="1" w:styleId="20">
    <w:name w:val="Основной текст с отступом 2 Знак"/>
    <w:basedOn w:val="a0"/>
    <w:link w:val="2"/>
    <w:uiPriority w:val="99"/>
    <w:rsid w:val="00D252E0"/>
    <w:rPr>
      <w:rFonts w:ascii="Times New Roman" w:eastAsia="Times New Roman" w:hAnsi="Times New Roman" w:cs="Times New Roman"/>
      <w:sz w:val="24"/>
      <w:szCs w:val="24"/>
      <w:lang w:eastAsia="ru-RU"/>
    </w:rPr>
  </w:style>
  <w:style w:type="paragraph" w:styleId="a3">
    <w:name w:val="No Spacing"/>
    <w:qFormat/>
    <w:rsid w:val="00D252E0"/>
    <w:pPr>
      <w:jc w:val="left"/>
    </w:pPr>
    <w:rPr>
      <w:rFonts w:ascii="Calibri" w:eastAsia="Calibri" w:hAnsi="Calibri" w:cs="Times New Roman"/>
    </w:rPr>
  </w:style>
  <w:style w:type="paragraph" w:customStyle="1" w:styleId="1">
    <w:name w:val="Основной текст1"/>
    <w:basedOn w:val="a"/>
    <w:rsid w:val="00D252E0"/>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1">
    <w:name w:val="Основной текст 21"/>
    <w:basedOn w:val="a"/>
    <w:rsid w:val="00D252E0"/>
    <w:rPr>
      <w:rFonts w:ascii="Arial" w:eastAsia="Calibri" w:hAnsi="Arial"/>
      <w:b/>
      <w:sz w:val="1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14595</Characters>
  <Application>Microsoft Office Word</Application>
  <DocSecurity>0</DocSecurity>
  <Lines>121</Lines>
  <Paragraphs>34</Paragraphs>
  <ScaleCrop>false</ScaleCrop>
  <Company>Microsoft</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2018-07-10T11:40:00Z</dcterms:created>
  <dcterms:modified xsi:type="dcterms:W3CDTF">2018-07-10T11:40:00Z</dcterms:modified>
</cp:coreProperties>
</file>