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  <w:color w:val="26282F"/>
        </w:rPr>
        <w:t xml:space="preserve">Приложение к </w:t>
      </w:r>
      <w:r w:rsidRPr="00E93E9B">
        <w:rPr>
          <w:bCs/>
        </w:rPr>
        <w:t xml:space="preserve">Порядку и срокам  представления, 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</w:rPr>
        <w:t xml:space="preserve">рассмотрения и  оценки предложений 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</w:rPr>
        <w:t>заинтересованных лиц  о включении дворовых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</w:rPr>
        <w:t xml:space="preserve"> территорий в муниципальную  программу 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</w:rPr>
        <w:t xml:space="preserve">Мариинско-Посадского городского поселения 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rPr>
          <w:bCs/>
        </w:rPr>
        <w:t xml:space="preserve">Мариинско-Посадского района </w:t>
      </w:r>
    </w:p>
    <w:p w:rsidR="00B434B0" w:rsidRPr="00E93E9B" w:rsidRDefault="00B434B0" w:rsidP="00B434B0">
      <w:pPr>
        <w:ind w:right="-185"/>
        <w:jc w:val="right"/>
        <w:rPr>
          <w:bCs/>
        </w:rPr>
      </w:pPr>
      <w:r w:rsidRPr="00E93E9B">
        <w:t xml:space="preserve">Чувашской Республики </w:t>
      </w:r>
      <w:r w:rsidRPr="00E93E9B">
        <w:rPr>
          <w:bCs/>
        </w:rPr>
        <w:t xml:space="preserve">«Формирование </w:t>
      </w:r>
    </w:p>
    <w:p w:rsidR="00B434B0" w:rsidRPr="00E93E9B" w:rsidRDefault="00B434B0" w:rsidP="00B434B0">
      <w:pPr>
        <w:ind w:right="-185"/>
        <w:jc w:val="right"/>
        <w:rPr>
          <w:bCs/>
          <w:color w:val="26282F"/>
        </w:rPr>
      </w:pPr>
      <w:r w:rsidRPr="00E93E9B">
        <w:rPr>
          <w:bCs/>
        </w:rPr>
        <w:t xml:space="preserve">современной  городской среды»  на </w:t>
      </w:r>
      <w:r w:rsidRPr="00E93E9B">
        <w:t>201</w:t>
      </w:r>
      <w:r>
        <w:t>8-2022</w:t>
      </w:r>
      <w:r w:rsidRPr="00E93E9B">
        <w:t xml:space="preserve"> год</w:t>
      </w:r>
      <w:r>
        <w:t>ы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</w:p>
    <w:p w:rsidR="00B434B0" w:rsidRPr="00E93E9B" w:rsidRDefault="00B434B0" w:rsidP="00B434B0">
      <w:pPr>
        <w:ind w:left="4962" w:right="-185"/>
        <w:jc w:val="both"/>
        <w:rPr>
          <w:b/>
          <w:bCs/>
          <w:color w:val="26282F"/>
        </w:rPr>
      </w:pPr>
      <w:r w:rsidRPr="00E93E9B">
        <w:rPr>
          <w:b/>
          <w:bCs/>
          <w:color w:val="26282F"/>
        </w:rPr>
        <w:t>Форма №</w:t>
      </w:r>
      <w:r>
        <w:rPr>
          <w:b/>
          <w:bCs/>
          <w:color w:val="26282F"/>
        </w:rPr>
        <w:t xml:space="preserve"> </w:t>
      </w:r>
      <w:r w:rsidRPr="00E93E9B">
        <w:rPr>
          <w:b/>
          <w:bCs/>
          <w:color w:val="26282F"/>
        </w:rPr>
        <w:t>2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 xml:space="preserve">В администрацию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 xml:space="preserve">Чувашской Республики </w:t>
      </w:r>
      <w:proofErr w:type="gramStart"/>
      <w:r w:rsidRPr="00E93E9B">
        <w:rPr>
          <w:bCs/>
          <w:color w:val="26282F"/>
        </w:rPr>
        <w:t>от</w:t>
      </w:r>
      <w:proofErr w:type="gramEnd"/>
      <w:r w:rsidRPr="00E93E9B">
        <w:rPr>
          <w:bCs/>
          <w:color w:val="26282F"/>
        </w:rPr>
        <w:t xml:space="preserve"> 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____________________________________________________________________________(указывается фамилия, имя, отчество, полностью, наименование организации)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  <w:proofErr w:type="gramStart"/>
      <w:r w:rsidRPr="00E93E9B">
        <w:rPr>
          <w:bCs/>
          <w:color w:val="26282F"/>
        </w:rPr>
        <w:t>проживающий</w:t>
      </w:r>
      <w:proofErr w:type="gramEnd"/>
      <w:r w:rsidRPr="00E93E9B">
        <w:rPr>
          <w:bCs/>
          <w:color w:val="26282F"/>
        </w:rPr>
        <w:t xml:space="preserve"> (</w:t>
      </w:r>
      <w:proofErr w:type="spellStart"/>
      <w:r w:rsidRPr="00E93E9B">
        <w:rPr>
          <w:bCs/>
          <w:color w:val="26282F"/>
        </w:rPr>
        <w:t>ая</w:t>
      </w:r>
      <w:proofErr w:type="spellEnd"/>
      <w:r w:rsidRPr="00E93E9B">
        <w:rPr>
          <w:bCs/>
          <w:color w:val="26282F"/>
        </w:rPr>
        <w:t>) (имеющий местонахождение - для юридических лиц):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____________________________________________________________________________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Номер  контактного телефона:_____________________</w:t>
      </w:r>
    </w:p>
    <w:p w:rsidR="00B434B0" w:rsidRPr="00E93E9B" w:rsidRDefault="00B434B0" w:rsidP="00B434B0">
      <w:pPr>
        <w:ind w:left="4962" w:right="-185"/>
        <w:jc w:val="both"/>
        <w:rPr>
          <w:bCs/>
          <w:color w:val="26282F"/>
        </w:rPr>
      </w:pPr>
    </w:p>
    <w:p w:rsidR="00B434B0" w:rsidRPr="00E93E9B" w:rsidRDefault="00B434B0" w:rsidP="00B434B0">
      <w:pPr>
        <w:jc w:val="center"/>
        <w:rPr>
          <w:b/>
        </w:rPr>
      </w:pPr>
      <w:r w:rsidRPr="00E93E9B">
        <w:rPr>
          <w:b/>
        </w:rPr>
        <w:t>ЗАЯВКА</w:t>
      </w:r>
    </w:p>
    <w:p w:rsidR="00B434B0" w:rsidRPr="00E93E9B" w:rsidRDefault="00B434B0" w:rsidP="00B434B0">
      <w:pPr>
        <w:jc w:val="both"/>
      </w:pPr>
      <w:r w:rsidRPr="00E93E9B">
        <w:t xml:space="preserve">о включении дворовой территории  в муниципальную программу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>Чувашской Республики «Формирование современной городской среды» на 201</w:t>
      </w:r>
      <w:r>
        <w:t>8-2022</w:t>
      </w:r>
      <w:r w:rsidRPr="00E93E9B">
        <w:t xml:space="preserve"> год</w:t>
      </w:r>
      <w:r>
        <w:t>ы</w:t>
      </w:r>
    </w:p>
    <w:p w:rsidR="00B434B0" w:rsidRPr="00E93E9B" w:rsidRDefault="00B434B0" w:rsidP="00B434B0">
      <w:pPr>
        <w:jc w:val="both"/>
      </w:pPr>
    </w:p>
    <w:p w:rsidR="00B434B0" w:rsidRPr="00E93E9B" w:rsidRDefault="00B434B0" w:rsidP="00B434B0">
      <w:pPr>
        <w:ind w:right="-185"/>
        <w:jc w:val="both"/>
      </w:pPr>
      <w:r w:rsidRPr="00E93E9B">
        <w:rPr>
          <w:bCs/>
          <w:color w:val="26282F"/>
        </w:rPr>
        <w:t xml:space="preserve">Прошу включить дворовую территорию многоквартирного дома____________________________________________________________________________________________________(указать адрес многоквартирного дома)________________________ в муниципальную программу </w:t>
      </w:r>
      <w:r w:rsidRPr="00E93E9B">
        <w:rPr>
          <w:bCs/>
        </w:rPr>
        <w:t xml:space="preserve">Мариинско-Посадского городского поселения Мариинско-Посадского района </w:t>
      </w:r>
      <w:r w:rsidRPr="00E93E9B">
        <w:t xml:space="preserve">Чувашской Республики </w:t>
      </w:r>
      <w:r w:rsidRPr="00E93E9B">
        <w:rPr>
          <w:bCs/>
          <w:color w:val="26282F"/>
        </w:rPr>
        <w:t xml:space="preserve">«Формирование современной городской среды» на </w:t>
      </w:r>
      <w:r w:rsidRPr="00E93E9B">
        <w:t>201</w:t>
      </w:r>
      <w:r>
        <w:t>8-2022</w:t>
      </w:r>
      <w:r w:rsidRPr="00E93E9B">
        <w:t xml:space="preserve"> год</w:t>
      </w:r>
      <w:r>
        <w:t>ы</w:t>
      </w:r>
      <w:r w:rsidRPr="00E93E9B">
        <w:rPr>
          <w:bCs/>
          <w:color w:val="26282F"/>
        </w:rPr>
        <w:t xml:space="preserve"> для благоустройства дворовой территории. Для проведения конкурсного отбора предоставляем следующую информацию:</w:t>
      </w:r>
    </w:p>
    <w:tbl>
      <w:tblPr>
        <w:tblpPr w:leftFromText="180" w:rightFromText="180" w:vertAnchor="text" w:horzAnchor="margin" w:tblpY="2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395"/>
      </w:tblGrid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/>
                <w:bCs/>
                <w:color w:val="26282F"/>
              </w:rPr>
            </w:pPr>
            <w:r w:rsidRPr="00E93E9B">
              <w:rPr>
                <w:b/>
                <w:bCs/>
                <w:color w:val="26282F"/>
              </w:rPr>
              <w:t xml:space="preserve">№ п.п. 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-185"/>
              <w:jc w:val="both"/>
              <w:rPr>
                <w:b/>
                <w:bCs/>
                <w:color w:val="26282F"/>
              </w:rPr>
            </w:pPr>
            <w:r w:rsidRPr="00E93E9B">
              <w:rPr>
                <w:b/>
                <w:bCs/>
                <w:color w:val="26282F"/>
              </w:rPr>
              <w:t>Наименование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/>
                <w:bCs/>
                <w:color w:val="26282F"/>
              </w:rPr>
            </w:pPr>
            <w:r w:rsidRPr="00E93E9B">
              <w:rPr>
                <w:b/>
                <w:bCs/>
                <w:color w:val="26282F"/>
              </w:rPr>
              <w:t>Перечень, количество</w:t>
            </w: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1.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jc w:val="both"/>
              <w:rPr>
                <w:bCs/>
                <w:color w:val="26282F"/>
              </w:rPr>
            </w:pPr>
            <w:r w:rsidRPr="00E93E9B">
              <w:t>Минимальный перечень элементов благоустройства, предлагаемых к выполнению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2.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t>Дополнительный перечень элементов благоустройства, предлагаемых к выполнению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  <w:p w:rsidR="00B434B0" w:rsidRPr="00E93E9B" w:rsidRDefault="00B434B0" w:rsidP="00E116FF">
            <w:pPr>
              <w:ind w:left="-250"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3.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34"/>
              <w:jc w:val="both"/>
              <w:rPr>
                <w:bCs/>
                <w:color w:val="26282F"/>
              </w:rPr>
            </w:pPr>
            <w:r w:rsidRPr="00E93E9B">
              <w:rPr>
                <w:shd w:val="clear" w:color="auto" w:fill="FFFFFF"/>
                <w:lang w:eastAsia="en-US"/>
              </w:rPr>
              <w:t>Сведения о ранее проведенном капитальном  ремонте многоквартирного дома</w:t>
            </w:r>
            <w:r w:rsidRPr="00E93E9B">
              <w:t xml:space="preserve"> (в части ремонта кровель и фасадов, инженерного оборудования).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4.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t xml:space="preserve">Финансовое или трудовое участие в </w:t>
            </w:r>
            <w:proofErr w:type="gramStart"/>
            <w:r w:rsidRPr="00E93E9B">
              <w:lastRenderedPageBreak/>
              <w:t>благоустройстве</w:t>
            </w:r>
            <w:proofErr w:type="gramEnd"/>
            <w:r w:rsidRPr="00E93E9B">
              <w:t xml:space="preserve"> дворовой территории собственников помещений МКД и юридически лиц для выполнения минимального перечня работ (уровень </w:t>
            </w:r>
            <w:proofErr w:type="spellStart"/>
            <w:r w:rsidRPr="00E93E9B">
              <w:t>софинансирования</w:t>
            </w:r>
            <w:proofErr w:type="spellEnd"/>
            <w:r w:rsidRPr="00E93E9B">
              <w:t>) или количество чел-часов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lastRenderedPageBreak/>
              <w:t>5.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-185"/>
              <w:jc w:val="both"/>
              <w:rPr>
                <w:shd w:val="clear" w:color="auto" w:fill="FFFFFF"/>
                <w:lang w:eastAsia="en-US"/>
              </w:rPr>
            </w:pPr>
            <w:r w:rsidRPr="00E93E9B">
              <w:t xml:space="preserve">Финансовое участие в </w:t>
            </w:r>
            <w:proofErr w:type="gramStart"/>
            <w:r w:rsidRPr="00E93E9B">
              <w:t>благоустройстве</w:t>
            </w:r>
            <w:proofErr w:type="gramEnd"/>
            <w:r w:rsidRPr="00E93E9B">
              <w:t xml:space="preserve"> дворовой территории собственников помещений МКД и юридически лиц для выполнения дополнительного перечня работ (уровень </w:t>
            </w:r>
            <w:proofErr w:type="spellStart"/>
            <w:r w:rsidRPr="00E93E9B">
              <w:t>софинансирования</w:t>
            </w:r>
            <w:proofErr w:type="spellEnd"/>
            <w:r w:rsidRPr="00E93E9B">
              <w:t>)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6.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jc w:val="both"/>
              <w:rPr>
                <w:bCs/>
                <w:color w:val="26282F"/>
              </w:rPr>
            </w:pPr>
            <w:r w:rsidRPr="00E93E9B">
              <w:rPr>
                <w:shd w:val="clear" w:color="auto" w:fill="FFFFFF"/>
                <w:lang w:eastAsia="en-US"/>
              </w:rPr>
              <w:t>Финансовая дисциплина собственников помещений в МКД (уровень текущей задолженности за взносы на капитальный ремонт многоквартирного дома)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7.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lang w:eastAsia="en-US"/>
              </w:rPr>
              <w:t xml:space="preserve">Количество жителей, проживающих в многоквартирных </w:t>
            </w:r>
            <w:proofErr w:type="gramStart"/>
            <w:r w:rsidRPr="00E93E9B">
              <w:rPr>
                <w:lang w:eastAsia="en-US"/>
              </w:rPr>
              <w:t>домах</w:t>
            </w:r>
            <w:proofErr w:type="gramEnd"/>
            <w:r w:rsidRPr="00E93E9B">
              <w:rPr>
                <w:lang w:eastAsia="en-US"/>
              </w:rPr>
              <w:t>, прилегающих к дворовой территории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  <w:tr w:rsidR="00B434B0" w:rsidRPr="00E93E9B" w:rsidTr="00E116FF">
        <w:tc>
          <w:tcPr>
            <w:tcW w:w="817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  <w:r w:rsidRPr="00E93E9B">
              <w:rPr>
                <w:bCs/>
                <w:color w:val="26282F"/>
              </w:rPr>
              <w:t>8.</w:t>
            </w:r>
          </w:p>
        </w:tc>
        <w:tc>
          <w:tcPr>
            <w:tcW w:w="4394" w:type="dxa"/>
          </w:tcPr>
          <w:p w:rsidR="00B434B0" w:rsidRPr="00E93E9B" w:rsidRDefault="00B434B0" w:rsidP="00E116FF">
            <w:pPr>
              <w:jc w:val="both"/>
              <w:rPr>
                <w:bCs/>
                <w:color w:val="26282F"/>
              </w:rPr>
            </w:pPr>
            <w:r w:rsidRPr="00E93E9B">
              <w:t xml:space="preserve">Применение на дворовой территории ресурсосберегающих технологий: </w:t>
            </w:r>
          </w:p>
        </w:tc>
        <w:tc>
          <w:tcPr>
            <w:tcW w:w="4395" w:type="dxa"/>
          </w:tcPr>
          <w:p w:rsidR="00B434B0" w:rsidRPr="00E93E9B" w:rsidRDefault="00B434B0" w:rsidP="00E116FF">
            <w:pPr>
              <w:ind w:right="-185"/>
              <w:jc w:val="both"/>
              <w:rPr>
                <w:bCs/>
                <w:color w:val="26282F"/>
              </w:rPr>
            </w:pPr>
          </w:p>
        </w:tc>
      </w:tr>
    </w:tbl>
    <w:p w:rsidR="00B434B0" w:rsidRPr="00E93E9B" w:rsidRDefault="00B434B0" w:rsidP="00B434B0">
      <w:pPr>
        <w:jc w:val="both"/>
      </w:pPr>
    </w:p>
    <w:p w:rsidR="00B434B0" w:rsidRPr="00E93E9B" w:rsidRDefault="00B434B0" w:rsidP="00B434B0">
      <w:pPr>
        <w:jc w:val="both"/>
      </w:pP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Приложение: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1.Оригинал протокол</w:t>
      </w:r>
      <w:proofErr w:type="gramStart"/>
      <w:r w:rsidRPr="00E93E9B">
        <w:rPr>
          <w:bCs/>
          <w:color w:val="26282F"/>
        </w:rPr>
        <w:t>а(</w:t>
      </w:r>
      <w:proofErr w:type="spellStart"/>
      <w:proofErr w:type="gramEnd"/>
      <w:r w:rsidRPr="00E93E9B">
        <w:rPr>
          <w:bCs/>
          <w:color w:val="26282F"/>
        </w:rPr>
        <w:t>ов</w:t>
      </w:r>
      <w:proofErr w:type="spellEnd"/>
      <w:r w:rsidRPr="00E93E9B">
        <w:rPr>
          <w:bCs/>
          <w:color w:val="26282F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2. Схема с границами территории, предлагаемой к благоустройству (при наличии).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3. Копия проектно-сметной документации, в том числе локальной сметы (при наличии).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 xml:space="preserve">Представитель 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>______________                                                                            ________________</w:t>
      </w:r>
    </w:p>
    <w:p w:rsidR="00B434B0" w:rsidRPr="00E93E9B" w:rsidRDefault="00B434B0" w:rsidP="00B434B0">
      <w:pPr>
        <w:ind w:right="-185"/>
        <w:jc w:val="both"/>
        <w:rPr>
          <w:bCs/>
          <w:color w:val="26282F"/>
        </w:rPr>
      </w:pPr>
      <w:r w:rsidRPr="00E93E9B">
        <w:rPr>
          <w:bCs/>
          <w:color w:val="26282F"/>
        </w:rPr>
        <w:t xml:space="preserve">(подпись)                                                                                             (Ф.И.О.)                      </w:t>
      </w:r>
    </w:p>
    <w:p w:rsidR="00ED4472" w:rsidRDefault="00ED4472"/>
    <w:sectPr w:rsidR="00ED4472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B0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0F81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329DF"/>
    <w:rsid w:val="00B41C00"/>
    <w:rsid w:val="00B434B0"/>
    <w:rsid w:val="00B47E19"/>
    <w:rsid w:val="00B539D5"/>
    <w:rsid w:val="00B55FD7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2</cp:revision>
  <dcterms:created xsi:type="dcterms:W3CDTF">2018-08-27T12:48:00Z</dcterms:created>
  <dcterms:modified xsi:type="dcterms:W3CDTF">2018-08-27T12:57:00Z</dcterms:modified>
</cp:coreProperties>
</file>