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A7CF6" w:rsidTr="00183D47">
        <w:trPr>
          <w:cantSplit/>
          <w:trHeight w:val="710"/>
        </w:trPr>
        <w:tc>
          <w:tcPr>
            <w:tcW w:w="4195" w:type="dxa"/>
          </w:tcPr>
          <w:p w:rsidR="00FA7CF6" w:rsidRDefault="00FA7CF6" w:rsidP="00183D4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  <w:p w:rsidR="00FA7CF6" w:rsidRDefault="00FA7CF6" w:rsidP="00183D4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FA7CF6" w:rsidRDefault="00FA7CF6" w:rsidP="00183D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FA7CF6" w:rsidRDefault="00FA7CF6" w:rsidP="00183D47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2CC56F72" wp14:editId="2D51372A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A7CF6" w:rsidRDefault="00FA7CF6" w:rsidP="00183D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FA7CF6" w:rsidRDefault="00FA7CF6" w:rsidP="00183D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FA7CF6" w:rsidRDefault="00FA7CF6" w:rsidP="00183D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</w:p>
        </w:tc>
      </w:tr>
      <w:tr w:rsidR="00FA7CF6" w:rsidTr="00183D47">
        <w:trPr>
          <w:cantSplit/>
          <w:trHeight w:val="2224"/>
        </w:trPr>
        <w:tc>
          <w:tcPr>
            <w:tcW w:w="4195" w:type="dxa"/>
          </w:tcPr>
          <w:p w:rsidR="00FA7CF6" w:rsidRDefault="00FA7CF6" w:rsidP="00183D4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FA7CF6" w:rsidRDefault="00FA7CF6" w:rsidP="00183D4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поселенийĕ</w:t>
            </w:r>
            <w:proofErr w:type="gramStart"/>
            <w:r>
              <w:rPr>
                <w:rFonts w:eastAsia="Times New Roman"/>
                <w:b/>
              </w:rPr>
              <w:t>н</w:t>
            </w:r>
            <w:proofErr w:type="spellEnd"/>
            <w:proofErr w:type="gramEnd"/>
          </w:p>
          <w:p w:rsidR="00FA7CF6" w:rsidRDefault="00FA7CF6" w:rsidP="00183D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FA7CF6" w:rsidRDefault="00FA7CF6" w:rsidP="00183D47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FA7CF6" w:rsidRDefault="00FA7CF6" w:rsidP="00183D47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FA7CF6" w:rsidRDefault="00FA7CF6" w:rsidP="00183D47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FA7CF6" w:rsidRDefault="00FA7CF6" w:rsidP="00183D47">
            <w:pPr>
              <w:spacing w:line="192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Чатукасси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ялě</w:t>
            </w:r>
            <w:proofErr w:type="spellEnd"/>
          </w:p>
          <w:p w:rsidR="00FA7CF6" w:rsidRDefault="00FA7CF6" w:rsidP="00183D47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FA7CF6" w:rsidRDefault="00FA7CF6" w:rsidP="00183D47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201</w:t>
            </w:r>
            <w:r w:rsidR="005101A6">
              <w:rPr>
                <w:rFonts w:eastAsia="Times New Roman"/>
                <w:b/>
                <w:noProof/>
              </w:rPr>
              <w:t>7</w:t>
            </w:r>
            <w:r>
              <w:rPr>
                <w:rFonts w:eastAsia="Times New Roman"/>
                <w:b/>
                <w:noProof/>
              </w:rPr>
              <w:t xml:space="preserve"> ç. </w:t>
            </w:r>
            <w:r w:rsidR="008B2FCF">
              <w:rPr>
                <w:rFonts w:eastAsia="Times New Roman"/>
                <w:b/>
                <w:noProof/>
              </w:rPr>
              <w:t>11</w:t>
            </w:r>
            <w:r>
              <w:rPr>
                <w:rFonts w:eastAsia="Times New Roman"/>
                <w:b/>
                <w:noProof/>
              </w:rPr>
              <w:t>.</w:t>
            </w:r>
            <w:r w:rsidR="008B2FCF">
              <w:rPr>
                <w:rFonts w:eastAsia="Times New Roman"/>
                <w:b/>
                <w:noProof/>
              </w:rPr>
              <w:t>1</w:t>
            </w:r>
            <w:r w:rsidR="00D25613">
              <w:rPr>
                <w:rFonts w:eastAsia="Times New Roman"/>
                <w:b/>
                <w:noProof/>
              </w:rPr>
              <w:t>4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 w:rsidR="008B2FCF">
              <w:rPr>
                <w:rFonts w:eastAsia="Times New Roman"/>
                <w:b/>
                <w:noProof/>
              </w:rPr>
              <w:t>6</w:t>
            </w:r>
            <w:r w:rsidR="005101A6">
              <w:rPr>
                <w:rFonts w:eastAsia="Times New Roman"/>
                <w:b/>
                <w:noProof/>
              </w:rPr>
              <w:t>9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FA7CF6" w:rsidRDefault="00FA7CF6" w:rsidP="00183D47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FA7CF6" w:rsidRDefault="00FA7CF6" w:rsidP="00183D47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FA7CF6" w:rsidRDefault="00FA7CF6" w:rsidP="00183D47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FA7CF6" w:rsidRDefault="00FA7CF6" w:rsidP="00183D47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FA7CF6" w:rsidRDefault="00FA7CF6" w:rsidP="00183D47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FA7CF6" w:rsidRDefault="00FA7CF6" w:rsidP="00183D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FA7CF6" w:rsidRDefault="00FA7CF6" w:rsidP="00183D47">
            <w:pPr>
              <w:rPr>
                <w:rFonts w:eastAsia="Times New Roman"/>
              </w:rPr>
            </w:pPr>
          </w:p>
          <w:p w:rsidR="00FA7CF6" w:rsidRDefault="00FA7CF6" w:rsidP="00183D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FA7CF6" w:rsidRDefault="00FA7CF6" w:rsidP="00183D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A7CF6" w:rsidRDefault="00FA7CF6" w:rsidP="00183D4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д. </w:t>
            </w:r>
            <w:proofErr w:type="spellStart"/>
            <w:r>
              <w:rPr>
                <w:rFonts w:eastAsia="Times New Roman"/>
                <w:b/>
              </w:rPr>
              <w:t>Чадукасы</w:t>
            </w:r>
            <w:proofErr w:type="spellEnd"/>
          </w:p>
          <w:p w:rsidR="00FA7CF6" w:rsidRDefault="00FA7CF6" w:rsidP="00183D4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A7CF6" w:rsidRDefault="008B2FCF" w:rsidP="005101A6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</w:rPr>
              <w:t>1</w:t>
            </w:r>
            <w:r w:rsidR="00D25613">
              <w:rPr>
                <w:rFonts w:eastAsia="Times New Roman" w:cs="Courier New"/>
                <w:b/>
                <w:noProof/>
              </w:rPr>
              <w:t>4</w:t>
            </w:r>
            <w:r w:rsidR="00FA7CF6">
              <w:rPr>
                <w:rFonts w:eastAsia="Times New Roman" w:cs="Courier New"/>
                <w:b/>
                <w:noProof/>
              </w:rPr>
              <w:t>.</w:t>
            </w:r>
            <w:r>
              <w:rPr>
                <w:rFonts w:eastAsia="Times New Roman" w:cs="Courier New"/>
                <w:b/>
                <w:noProof/>
              </w:rPr>
              <w:t>11</w:t>
            </w:r>
            <w:r w:rsidR="00FA7CF6">
              <w:rPr>
                <w:rFonts w:eastAsia="Times New Roman" w:cs="Courier New"/>
                <w:b/>
                <w:noProof/>
              </w:rPr>
              <w:t>. 201</w:t>
            </w:r>
            <w:r w:rsidR="005101A6">
              <w:rPr>
                <w:rFonts w:eastAsia="Times New Roman" w:cs="Courier New"/>
                <w:b/>
                <w:noProof/>
              </w:rPr>
              <w:t>7</w:t>
            </w:r>
            <w:r w:rsidR="00FA7CF6">
              <w:rPr>
                <w:rFonts w:eastAsia="Times New Roman" w:cs="Courier New"/>
                <w:b/>
                <w:noProof/>
              </w:rPr>
              <w:t xml:space="preserve"> г.  №</w:t>
            </w:r>
            <w:r>
              <w:rPr>
                <w:rFonts w:eastAsia="Times New Roman" w:cs="Courier New"/>
                <w:b/>
                <w:noProof/>
              </w:rPr>
              <w:t>6</w:t>
            </w:r>
            <w:r w:rsidR="005101A6">
              <w:rPr>
                <w:rFonts w:eastAsia="Times New Roman" w:cs="Courier New"/>
                <w:b/>
                <w:noProof/>
              </w:rPr>
              <w:t>9</w:t>
            </w:r>
          </w:p>
        </w:tc>
      </w:tr>
    </w:tbl>
    <w:p w:rsidR="00FA7CF6" w:rsidRDefault="00FA7CF6" w:rsidP="00FA7CF6">
      <w:pPr>
        <w:rPr>
          <w:rFonts w:eastAsia="Times New Roman"/>
        </w:rPr>
      </w:pPr>
    </w:p>
    <w:p w:rsidR="005101A6" w:rsidRPr="005101A6" w:rsidRDefault="005101A6" w:rsidP="005101A6">
      <w:pPr>
        <w:autoSpaceDE w:val="0"/>
        <w:ind w:right="4534"/>
        <w:jc w:val="both"/>
        <w:rPr>
          <w:rFonts w:eastAsia="Times New Roman"/>
          <w:b/>
          <w:bCs/>
          <w:sz w:val="26"/>
          <w:szCs w:val="26"/>
        </w:rPr>
      </w:pPr>
      <w:r w:rsidRPr="005101A6">
        <w:rPr>
          <w:rFonts w:eastAsia="Times New Roman"/>
          <w:b/>
          <w:bCs/>
          <w:sz w:val="26"/>
          <w:szCs w:val="26"/>
        </w:rPr>
        <w:t xml:space="preserve">О внесении изменений в постановление №28 от 04.05.2016г. «Об утверждении административного               регламента по осуществлению муниципального </w:t>
      </w:r>
      <w:proofErr w:type="gramStart"/>
      <w:r w:rsidRPr="005101A6">
        <w:rPr>
          <w:rFonts w:eastAsia="Times New Roman"/>
          <w:b/>
          <w:bCs/>
          <w:sz w:val="26"/>
          <w:szCs w:val="26"/>
        </w:rPr>
        <w:t>контроля за</w:t>
      </w:r>
      <w:proofErr w:type="gramEnd"/>
      <w:r w:rsidRPr="005101A6">
        <w:rPr>
          <w:rFonts w:eastAsia="Times New Roman"/>
          <w:b/>
          <w:bCs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5101A6">
        <w:rPr>
          <w:rFonts w:eastAsia="Times New Roman"/>
          <w:b/>
          <w:bCs/>
          <w:sz w:val="26"/>
          <w:szCs w:val="26"/>
        </w:rPr>
        <w:t>Чадукасинского</w:t>
      </w:r>
      <w:proofErr w:type="spellEnd"/>
      <w:r w:rsidRPr="005101A6">
        <w:rPr>
          <w:rFonts w:eastAsia="Times New Roman"/>
          <w:b/>
          <w:bCs/>
          <w:sz w:val="26"/>
          <w:szCs w:val="26"/>
        </w:rPr>
        <w:t xml:space="preserve"> сельского поселения Красноармейского района»</w:t>
      </w:r>
    </w:p>
    <w:p w:rsidR="005101A6" w:rsidRPr="005101A6" w:rsidRDefault="005101A6" w:rsidP="005101A6">
      <w:pPr>
        <w:tabs>
          <w:tab w:val="left" w:pos="1425"/>
        </w:tabs>
        <w:rPr>
          <w:rFonts w:eastAsia="Times New Roman"/>
        </w:rPr>
      </w:pPr>
    </w:p>
    <w:p w:rsidR="005101A6" w:rsidRPr="005101A6" w:rsidRDefault="005101A6" w:rsidP="005101A6">
      <w:pPr>
        <w:jc w:val="both"/>
        <w:rPr>
          <w:rFonts w:eastAsia="Times New Roman"/>
          <w:color w:val="7F7F7F"/>
          <w:sz w:val="26"/>
          <w:szCs w:val="26"/>
        </w:rPr>
      </w:pPr>
    </w:p>
    <w:p w:rsidR="005101A6" w:rsidRPr="005101A6" w:rsidRDefault="005101A6" w:rsidP="005101A6">
      <w:pPr>
        <w:jc w:val="both"/>
        <w:rPr>
          <w:rFonts w:eastAsia="Times New Roman"/>
          <w:color w:val="7F7F7F"/>
        </w:rPr>
      </w:pPr>
    </w:p>
    <w:p w:rsidR="005101A6" w:rsidRPr="005101A6" w:rsidRDefault="005101A6" w:rsidP="005101A6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Times New Roman"/>
          <w:b/>
          <w:bCs/>
        </w:rPr>
      </w:pPr>
      <w:r w:rsidRPr="005101A6">
        <w:rPr>
          <w:rFonts w:eastAsia="Times New Roman"/>
          <w:bCs/>
        </w:rPr>
        <w:t xml:space="preserve">Администрация </w:t>
      </w:r>
      <w:proofErr w:type="spellStart"/>
      <w:r w:rsidRPr="005101A6">
        <w:rPr>
          <w:rFonts w:eastAsia="Times New Roman"/>
          <w:bCs/>
        </w:rPr>
        <w:t>Чадукасинского</w:t>
      </w:r>
      <w:proofErr w:type="spellEnd"/>
      <w:r w:rsidRPr="005101A6">
        <w:rPr>
          <w:rFonts w:eastAsia="Times New Roman"/>
          <w:bCs/>
        </w:rPr>
        <w:t xml:space="preserve"> сельского поселения Красноармейского района Чувашской Республики</w:t>
      </w:r>
      <w:r w:rsidRPr="005101A6">
        <w:rPr>
          <w:rFonts w:eastAsia="Times New Roman"/>
          <w:b/>
          <w:bCs/>
        </w:rPr>
        <w:t xml:space="preserve"> постановляет:</w:t>
      </w:r>
    </w:p>
    <w:p w:rsidR="005101A6" w:rsidRPr="005101A6" w:rsidRDefault="005101A6" w:rsidP="005101A6">
      <w:pPr>
        <w:keepNext/>
        <w:jc w:val="both"/>
        <w:outlineLvl w:val="3"/>
        <w:rPr>
          <w:rFonts w:eastAsia="Times New Roman"/>
        </w:rPr>
      </w:pPr>
      <w:r w:rsidRPr="005101A6">
        <w:rPr>
          <w:rFonts w:eastAsia="Times New Roman"/>
        </w:rPr>
        <w:t xml:space="preserve">      Внести в постановление администрации </w:t>
      </w:r>
      <w:proofErr w:type="spellStart"/>
      <w:r w:rsidRPr="005101A6">
        <w:rPr>
          <w:rFonts w:eastAsia="Times New Roman"/>
        </w:rPr>
        <w:t>Чадукасинского</w:t>
      </w:r>
      <w:proofErr w:type="spellEnd"/>
      <w:r w:rsidRPr="005101A6">
        <w:rPr>
          <w:rFonts w:eastAsia="Times New Roman"/>
        </w:rPr>
        <w:t xml:space="preserve"> сельского поселения от 04.05.2016 года № 28 «Об утверждении административного </w:t>
      </w:r>
      <w:hyperlink w:anchor="P33" w:history="1">
        <w:proofErr w:type="gramStart"/>
        <w:r w:rsidRPr="005101A6">
          <w:rPr>
            <w:rFonts w:eastAsia="Times New Roman"/>
          </w:rPr>
          <w:t>регламент</w:t>
        </w:r>
        <w:proofErr w:type="gramEnd"/>
      </w:hyperlink>
      <w:r w:rsidRPr="005101A6">
        <w:rPr>
          <w:rFonts w:eastAsia="Times New Roman"/>
        </w:rPr>
        <w:t xml:space="preserve">а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Pr="005101A6">
        <w:rPr>
          <w:rFonts w:eastAsia="Times New Roman"/>
        </w:rPr>
        <w:t>Чадукасинского</w:t>
      </w:r>
      <w:proofErr w:type="spellEnd"/>
      <w:r w:rsidRPr="005101A6">
        <w:rPr>
          <w:rFonts w:eastAsia="Times New Roman"/>
        </w:rPr>
        <w:t xml:space="preserve"> сельского поселения Красноармейского района»  следующие изменения:</w:t>
      </w:r>
    </w:p>
    <w:p w:rsidR="005101A6" w:rsidRPr="005101A6" w:rsidRDefault="005101A6" w:rsidP="005101A6">
      <w:pPr>
        <w:numPr>
          <w:ilvl w:val="0"/>
          <w:numId w:val="7"/>
        </w:numPr>
        <w:autoSpaceDE w:val="0"/>
        <w:autoSpaceDN w:val="0"/>
        <w:adjustRightInd w:val="0"/>
        <w:spacing w:line="238" w:lineRule="auto"/>
        <w:contextualSpacing/>
        <w:jc w:val="both"/>
        <w:rPr>
          <w:rFonts w:eastAsia="Times New Roman"/>
          <w:bCs/>
          <w:lang w:val="x-none"/>
        </w:rPr>
      </w:pPr>
      <w:r w:rsidRPr="005101A6">
        <w:rPr>
          <w:rFonts w:eastAsia="Times New Roman"/>
          <w:bCs/>
          <w:lang w:val="x-none"/>
        </w:rPr>
        <w:t>Пункт 24</w:t>
      </w:r>
      <w:r w:rsidRPr="005101A6">
        <w:rPr>
          <w:rFonts w:eastAsia="Times New Roman"/>
          <w:bCs/>
        </w:rPr>
        <w:t xml:space="preserve"> административного регламента </w:t>
      </w:r>
      <w:r w:rsidRPr="005101A6">
        <w:rPr>
          <w:rFonts w:eastAsia="Times New Roman"/>
          <w:bCs/>
          <w:lang w:val="x-none"/>
        </w:rPr>
        <w:t>изложить в следующей редакции:</w:t>
      </w:r>
    </w:p>
    <w:p w:rsidR="005101A6" w:rsidRPr="005101A6" w:rsidRDefault="005101A6" w:rsidP="005101A6">
      <w:pPr>
        <w:autoSpaceDE w:val="0"/>
        <w:ind w:firstLine="540"/>
        <w:jc w:val="both"/>
        <w:rPr>
          <w:rFonts w:eastAsia="Times New Roman"/>
          <w:bCs/>
        </w:rPr>
      </w:pPr>
      <w:r w:rsidRPr="005101A6">
        <w:rPr>
          <w:rFonts w:eastAsia="Times New Roman"/>
          <w:bCs/>
        </w:rPr>
        <w:t xml:space="preserve"> «24.</w:t>
      </w:r>
      <w:r w:rsidRPr="005101A6">
        <w:rPr>
          <w:rFonts w:eastAsia="Times New Roman"/>
        </w:rPr>
        <w:t xml:space="preserve"> О проведении плановой проверки юридическое лицо, индивидуальный предприниматель уведомляются органом государственного контрол</w:t>
      </w:r>
      <w:proofErr w:type="gramStart"/>
      <w:r w:rsidRPr="005101A6">
        <w:rPr>
          <w:rFonts w:eastAsia="Times New Roman"/>
        </w:rPr>
        <w:t>я(</w:t>
      </w:r>
      <w:proofErr w:type="gramEnd"/>
      <w:r w:rsidRPr="005101A6">
        <w:rPr>
          <w:rFonts w:eastAsia="Times New Roman"/>
        </w:rPr>
        <w:t xml:space="preserve"> 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5101A6">
        <w:rPr>
          <w:rFonts w:eastAsia="Times New Roman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Pr="005101A6">
        <w:rPr>
          <w:rFonts w:eastAsia="Times New Roman"/>
          <w:bCs/>
        </w:rPr>
        <w:t xml:space="preserve">».  </w:t>
      </w:r>
      <w:proofErr w:type="gramEnd"/>
    </w:p>
    <w:p w:rsidR="005101A6" w:rsidRPr="005101A6" w:rsidRDefault="005101A6" w:rsidP="005101A6">
      <w:pPr>
        <w:numPr>
          <w:ilvl w:val="0"/>
          <w:numId w:val="7"/>
        </w:numPr>
        <w:autoSpaceDE w:val="0"/>
        <w:contextualSpacing/>
        <w:jc w:val="both"/>
        <w:rPr>
          <w:rFonts w:eastAsia="Times New Roman"/>
          <w:bCs/>
        </w:rPr>
      </w:pPr>
      <w:r w:rsidRPr="005101A6">
        <w:rPr>
          <w:rFonts w:eastAsia="Times New Roman"/>
          <w:bCs/>
        </w:rPr>
        <w:t>Подпункт 2 пункта 28.2 административного регламента дополнить абзац:</w:t>
      </w:r>
    </w:p>
    <w:p w:rsidR="005101A6" w:rsidRPr="005101A6" w:rsidRDefault="005101A6" w:rsidP="005101A6">
      <w:pPr>
        <w:autoSpaceDE w:val="0"/>
        <w:ind w:left="708"/>
        <w:jc w:val="both"/>
        <w:rPr>
          <w:rFonts w:eastAsia="Times New Roman"/>
          <w:bCs/>
        </w:rPr>
      </w:pPr>
      <w:proofErr w:type="gramStart"/>
      <w:r w:rsidRPr="005101A6">
        <w:rPr>
          <w:rFonts w:eastAsia="Times New Roman"/>
          <w:bCs/>
        </w:rPr>
        <w:t xml:space="preserve">«г)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</w:t>
      </w:r>
      <w:r w:rsidRPr="005101A6">
        <w:rPr>
          <w:rFonts w:eastAsia="Times New Roman"/>
          <w:bCs/>
        </w:rPr>
        <w:lastRenderedPageBreak/>
        <w:t>(лицензии) на право осуществления отдельных видов деятельности или разрешения (согласования) на осуществление иных юри</w:t>
      </w:r>
      <w:r w:rsidR="00AC7F1F">
        <w:rPr>
          <w:rFonts w:eastAsia="Times New Roman"/>
          <w:bCs/>
        </w:rPr>
        <w:t>д</w:t>
      </w:r>
      <w:r w:rsidRPr="005101A6">
        <w:rPr>
          <w:rFonts w:eastAsia="Times New Roman"/>
          <w:bCs/>
        </w:rPr>
        <w:t>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правого статуса, специального разрешения (лицензии), выдачи разрешения (согласования);</w:t>
      </w:r>
      <w:proofErr w:type="gramEnd"/>
    </w:p>
    <w:p w:rsidR="005101A6" w:rsidRPr="005101A6" w:rsidRDefault="005101A6" w:rsidP="005101A6">
      <w:pPr>
        <w:autoSpaceDE w:val="0"/>
        <w:ind w:left="708"/>
        <w:jc w:val="both"/>
        <w:rPr>
          <w:rFonts w:eastAsia="Times New Roman"/>
          <w:bCs/>
        </w:rPr>
      </w:pPr>
      <w:r w:rsidRPr="005101A6">
        <w:rPr>
          <w:rFonts w:eastAsia="Times New Roman"/>
          <w:bCs/>
        </w:rPr>
        <w:t xml:space="preserve">   </w:t>
      </w:r>
      <w:proofErr w:type="gramStart"/>
      <w:r w:rsidRPr="005101A6">
        <w:rPr>
          <w:rFonts w:eastAsia="Times New Roman"/>
          <w:bCs/>
        </w:rPr>
        <w:t>д)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</w:t>
      </w:r>
      <w:r w:rsidR="00AC7F1F">
        <w:rPr>
          <w:rFonts w:eastAsia="Times New Roman"/>
          <w:bCs/>
        </w:rPr>
        <w:t>л</w:t>
      </w:r>
      <w:r w:rsidRPr="005101A6">
        <w:rPr>
          <w:rFonts w:eastAsia="Times New Roman"/>
          <w:bCs/>
        </w:rPr>
        <w:t>и предварительной проверки поступивших в органы го</w:t>
      </w:r>
      <w:r w:rsidR="00AC7F1F">
        <w:rPr>
          <w:rFonts w:eastAsia="Times New Roman"/>
          <w:bCs/>
        </w:rPr>
        <w:t>с</w:t>
      </w:r>
      <w:bookmarkStart w:id="0" w:name="_GoBack"/>
      <w:bookmarkEnd w:id="0"/>
      <w:r w:rsidRPr="005101A6">
        <w:rPr>
          <w:rFonts w:eastAsia="Times New Roman"/>
          <w:bCs/>
        </w:rPr>
        <w:t>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5101A6">
        <w:rPr>
          <w:rFonts w:eastAsia="Times New Roman"/>
          <w:bCs/>
        </w:rPr>
        <w:t xml:space="preserve"> массовой информации </w:t>
      </w:r>
      <w:proofErr w:type="gramStart"/>
      <w:r w:rsidRPr="005101A6">
        <w:rPr>
          <w:rFonts w:eastAsia="Times New Roman"/>
          <w:bCs/>
        </w:rPr>
        <w:t>о</w:t>
      </w:r>
      <w:proofErr w:type="gramEnd"/>
      <w:r w:rsidRPr="005101A6">
        <w:rPr>
          <w:rFonts w:eastAsia="Times New Roman"/>
          <w:bCs/>
        </w:rPr>
        <w:t xml:space="preserve"> предусмотренных настоящим законом следующих фактов;» </w:t>
      </w:r>
    </w:p>
    <w:p w:rsidR="005101A6" w:rsidRPr="005101A6" w:rsidRDefault="005101A6" w:rsidP="005101A6">
      <w:pPr>
        <w:autoSpaceDE w:val="0"/>
        <w:autoSpaceDN w:val="0"/>
        <w:adjustRightInd w:val="0"/>
        <w:spacing w:line="238" w:lineRule="auto"/>
        <w:jc w:val="both"/>
        <w:rPr>
          <w:rFonts w:eastAsia="Times New Roman"/>
          <w:bCs/>
        </w:rPr>
      </w:pPr>
      <w:r w:rsidRPr="005101A6">
        <w:rPr>
          <w:rFonts w:eastAsia="Times New Roman"/>
          <w:bCs/>
        </w:rPr>
        <w:t xml:space="preserve">         3.Настоящее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5101A6">
        <w:rPr>
          <w:rFonts w:eastAsia="Times New Roman"/>
          <w:bCs/>
        </w:rPr>
        <w:t>Чадукасинский</w:t>
      </w:r>
      <w:proofErr w:type="spellEnd"/>
      <w:r w:rsidRPr="005101A6">
        <w:rPr>
          <w:rFonts w:eastAsia="Times New Roman"/>
          <w:bCs/>
        </w:rPr>
        <w:t xml:space="preserve"> вестник».</w:t>
      </w:r>
    </w:p>
    <w:p w:rsidR="005101A6" w:rsidRPr="005101A6" w:rsidRDefault="005101A6" w:rsidP="005101A6">
      <w:pPr>
        <w:jc w:val="both"/>
        <w:rPr>
          <w:rFonts w:eastAsia="Times New Roman"/>
          <w:bCs/>
        </w:rPr>
      </w:pPr>
    </w:p>
    <w:p w:rsidR="00FA7CF6" w:rsidRDefault="00FA7CF6" w:rsidP="00FA7CF6">
      <w:pPr>
        <w:rPr>
          <w:rFonts w:eastAsia="Times New Roman"/>
        </w:rPr>
      </w:pPr>
    </w:p>
    <w:p w:rsidR="00D25613" w:rsidRPr="00D25613" w:rsidRDefault="00D25613" w:rsidP="00D25613">
      <w:pPr>
        <w:spacing w:after="150" w:line="240" w:lineRule="atLeast"/>
        <w:jc w:val="both"/>
        <w:rPr>
          <w:rFonts w:eastAsia="Times New Roman"/>
          <w:color w:val="333333"/>
        </w:rPr>
      </w:pPr>
      <w:r w:rsidRPr="00D25613">
        <w:rPr>
          <w:rFonts w:eastAsia="Times New Roman"/>
          <w:color w:val="333333"/>
        </w:rPr>
        <w:t>.</w:t>
      </w:r>
    </w:p>
    <w:p w:rsidR="00D25613" w:rsidRPr="00D25613" w:rsidRDefault="00D25613" w:rsidP="00D25613">
      <w:pPr>
        <w:spacing w:after="150" w:line="240" w:lineRule="atLeast"/>
        <w:jc w:val="both"/>
        <w:rPr>
          <w:rFonts w:eastAsia="Times New Roman"/>
          <w:color w:val="333333"/>
        </w:rPr>
      </w:pPr>
    </w:p>
    <w:p w:rsidR="006B1852" w:rsidRDefault="006B1852" w:rsidP="00D25613">
      <w:pPr>
        <w:jc w:val="both"/>
        <w:rPr>
          <w:rFonts w:eastAsia="Times New Roman"/>
          <w:color w:val="333333"/>
        </w:rPr>
      </w:pPr>
    </w:p>
    <w:p w:rsidR="00D25613" w:rsidRPr="00D25613" w:rsidRDefault="00D25613" w:rsidP="00D25613">
      <w:pPr>
        <w:jc w:val="both"/>
        <w:rPr>
          <w:rFonts w:eastAsia="Times New Roman"/>
          <w:color w:val="333333"/>
        </w:rPr>
      </w:pPr>
      <w:r w:rsidRPr="00D25613">
        <w:rPr>
          <w:rFonts w:eastAsia="Times New Roman"/>
          <w:color w:val="333333"/>
        </w:rPr>
        <w:t xml:space="preserve">Глава администрации </w:t>
      </w:r>
    </w:p>
    <w:p w:rsidR="00D25613" w:rsidRPr="00D25613" w:rsidRDefault="00D25613" w:rsidP="00D25613">
      <w:pPr>
        <w:jc w:val="both"/>
        <w:rPr>
          <w:rFonts w:eastAsia="Times New Roman"/>
          <w:color w:val="333333"/>
        </w:rPr>
      </w:pPr>
      <w:proofErr w:type="spellStart"/>
      <w:r>
        <w:rPr>
          <w:rFonts w:eastAsia="Times New Roman"/>
          <w:color w:val="333333"/>
        </w:rPr>
        <w:t>Чадукасинского</w:t>
      </w:r>
      <w:proofErr w:type="spellEnd"/>
      <w:r w:rsidRPr="00D25613">
        <w:rPr>
          <w:rFonts w:eastAsia="Times New Roman"/>
          <w:color w:val="333333"/>
        </w:rPr>
        <w:t xml:space="preserve"> сельского поселения                                                                </w:t>
      </w:r>
      <w:r>
        <w:rPr>
          <w:rFonts w:eastAsia="Times New Roman"/>
          <w:color w:val="333333"/>
        </w:rPr>
        <w:t>Михайлов Г.В.</w:t>
      </w:r>
    </w:p>
    <w:p w:rsidR="00D25613" w:rsidRPr="00D25613" w:rsidRDefault="00D25613" w:rsidP="00D25613">
      <w:pPr>
        <w:spacing w:line="240" w:lineRule="atLeast"/>
        <w:jc w:val="both"/>
        <w:rPr>
          <w:rFonts w:eastAsia="Times New Roman"/>
          <w:color w:val="333333"/>
        </w:rPr>
      </w:pPr>
    </w:p>
    <w:p w:rsidR="00166AF3" w:rsidRDefault="00166AF3" w:rsidP="009511C3">
      <w:pPr>
        <w:tabs>
          <w:tab w:val="left" w:pos="4820"/>
        </w:tabs>
        <w:ind w:left="5812"/>
        <w:rPr>
          <w:rFonts w:eastAsia="Times New Roman"/>
          <w:color w:val="333333"/>
        </w:rPr>
      </w:pPr>
    </w:p>
    <w:p w:rsidR="00166AF3" w:rsidRDefault="00166AF3" w:rsidP="009511C3">
      <w:pPr>
        <w:tabs>
          <w:tab w:val="left" w:pos="4820"/>
        </w:tabs>
        <w:ind w:left="5812"/>
        <w:rPr>
          <w:rFonts w:eastAsia="Times New Roman"/>
          <w:color w:val="333333"/>
        </w:rPr>
      </w:pPr>
    </w:p>
    <w:p w:rsidR="00166AF3" w:rsidRDefault="00166AF3" w:rsidP="009511C3">
      <w:pPr>
        <w:tabs>
          <w:tab w:val="left" w:pos="4820"/>
        </w:tabs>
        <w:ind w:left="5812"/>
        <w:rPr>
          <w:rFonts w:eastAsia="Times New Roman"/>
          <w:color w:val="333333"/>
        </w:rPr>
      </w:pPr>
    </w:p>
    <w:sectPr w:rsidR="0016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246"/>
    <w:multiLevelType w:val="multilevel"/>
    <w:tmpl w:val="5A2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4092"/>
    <w:multiLevelType w:val="hybridMultilevel"/>
    <w:tmpl w:val="0BBEDC86"/>
    <w:lvl w:ilvl="0" w:tplc="29D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D599D"/>
    <w:multiLevelType w:val="multilevel"/>
    <w:tmpl w:val="272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80EA2"/>
    <w:multiLevelType w:val="multilevel"/>
    <w:tmpl w:val="FA8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C20B4"/>
    <w:multiLevelType w:val="multilevel"/>
    <w:tmpl w:val="AC5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45EB0"/>
    <w:multiLevelType w:val="hybridMultilevel"/>
    <w:tmpl w:val="B4826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50681"/>
    <w:multiLevelType w:val="multilevel"/>
    <w:tmpl w:val="42F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4"/>
    <w:rsid w:val="00166AF3"/>
    <w:rsid w:val="0017077B"/>
    <w:rsid w:val="004C53C1"/>
    <w:rsid w:val="005101A6"/>
    <w:rsid w:val="006B1852"/>
    <w:rsid w:val="008B2FCF"/>
    <w:rsid w:val="009511C3"/>
    <w:rsid w:val="00A45E47"/>
    <w:rsid w:val="00AC7F1F"/>
    <w:rsid w:val="00B50649"/>
    <w:rsid w:val="00BD5B54"/>
    <w:rsid w:val="00D25613"/>
    <w:rsid w:val="00E33116"/>
    <w:rsid w:val="00EC5699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2017-11-20T10:54:00Z</cp:lastPrinted>
  <dcterms:created xsi:type="dcterms:W3CDTF">2016-07-25T09:35:00Z</dcterms:created>
  <dcterms:modified xsi:type="dcterms:W3CDTF">2017-11-20T10:56:00Z</dcterms:modified>
</cp:coreProperties>
</file>