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64" w:rsidRPr="005758EF" w:rsidRDefault="00735A64" w:rsidP="00735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8EF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735A64" w:rsidRPr="005758EF" w:rsidRDefault="00735A64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Эскизный проект планировки территорий, прилегающих к </w:t>
      </w:r>
      <w:proofErr w:type="spellStart"/>
      <w:r w:rsidRPr="00C27DFD">
        <w:rPr>
          <w:rFonts w:ascii="Arial" w:hAnsi="Arial" w:cs="Arial"/>
          <w:sz w:val="24"/>
          <w:szCs w:val="24"/>
        </w:rPr>
        <w:t>д</w:t>
      </w:r>
      <w:proofErr w:type="gramStart"/>
      <w:r w:rsidRPr="00C27DFD">
        <w:rPr>
          <w:rFonts w:ascii="Arial" w:hAnsi="Arial" w:cs="Arial"/>
          <w:sz w:val="24"/>
          <w:szCs w:val="24"/>
        </w:rPr>
        <w:t>.Ч</w:t>
      </w:r>
      <w:proofErr w:type="gramEnd"/>
      <w:r w:rsidRPr="00C27DFD">
        <w:rPr>
          <w:rFonts w:ascii="Arial" w:hAnsi="Arial" w:cs="Arial"/>
          <w:sz w:val="24"/>
          <w:szCs w:val="24"/>
        </w:rPr>
        <w:t>ичканы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27DFD">
        <w:rPr>
          <w:rFonts w:ascii="Arial" w:hAnsi="Arial" w:cs="Arial"/>
          <w:sz w:val="24"/>
          <w:szCs w:val="24"/>
        </w:rPr>
        <w:t>вариан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2), выполнен на основании договора № 51/2016, заключенного с администрацией Чичканского сельского поселения, и задания на проектирование.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1. ОБЩИЕ СВЕДЕНИЯ О СЕЛЬСКОМ ПОСЕЛЕНИИ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Чичканское сельское поселение находится в юго-западной части Комсомольского района и граничит: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с севера северо-востока и востока – с </w:t>
      </w:r>
      <w:proofErr w:type="spellStart"/>
      <w:r w:rsidRPr="00C27DFD">
        <w:rPr>
          <w:rFonts w:ascii="Arial" w:hAnsi="Arial" w:cs="Arial"/>
          <w:sz w:val="24"/>
          <w:szCs w:val="24"/>
        </w:rPr>
        <w:t>Урмаевским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с юго-востока, юга и юго-запада – с </w:t>
      </w:r>
      <w:proofErr w:type="spellStart"/>
      <w:r w:rsidRPr="00C27DFD">
        <w:rPr>
          <w:rFonts w:ascii="Arial" w:hAnsi="Arial" w:cs="Arial"/>
          <w:sz w:val="24"/>
          <w:szCs w:val="24"/>
        </w:rPr>
        <w:t>Альбусь-Сюрбеевским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с северо-запада – с </w:t>
      </w:r>
      <w:proofErr w:type="spellStart"/>
      <w:r w:rsidRPr="00C27DFD">
        <w:rPr>
          <w:rFonts w:ascii="Arial" w:hAnsi="Arial" w:cs="Arial"/>
          <w:sz w:val="24"/>
          <w:szCs w:val="24"/>
        </w:rPr>
        <w:t>Сюрбей-Токаевским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сельским поселением.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В состав сельского поселения входят деревня Чичканы и село Чурачики с общей численностью населения на 1 января 2016 года 1603 чел. Административным центром сельского поселения является село Чурачики.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По территории сельского поселения проходит автомобильная дорога «Калинино-Батырево-Яльчики» – Починок </w:t>
      </w:r>
      <w:proofErr w:type="spellStart"/>
      <w:r w:rsidRPr="00C27DFD">
        <w:rPr>
          <w:rFonts w:ascii="Arial" w:hAnsi="Arial" w:cs="Arial"/>
          <w:sz w:val="24"/>
          <w:szCs w:val="24"/>
        </w:rPr>
        <w:t>Инели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-граница Республики Татарстан, протекает река </w:t>
      </w:r>
      <w:proofErr w:type="spellStart"/>
      <w:r w:rsidRPr="00C27DFD">
        <w:rPr>
          <w:rFonts w:ascii="Arial" w:hAnsi="Arial" w:cs="Arial"/>
          <w:sz w:val="24"/>
          <w:szCs w:val="24"/>
        </w:rPr>
        <w:t>Хундурла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, впадающая в реку </w:t>
      </w:r>
      <w:proofErr w:type="spellStart"/>
      <w:r w:rsidRPr="00C27DFD">
        <w:rPr>
          <w:rFonts w:ascii="Arial" w:hAnsi="Arial" w:cs="Arial"/>
          <w:sz w:val="24"/>
          <w:szCs w:val="24"/>
        </w:rPr>
        <w:t>Кубня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. Общая площадь территории составляет 2156 га.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Градостроительное развитие сельского поселения осуществляется на основании генерального плана, разработанног</w:t>
      </w:r>
      <w:proofErr w:type="gramStart"/>
      <w:r w:rsidRPr="00C27DFD">
        <w:rPr>
          <w:rFonts w:ascii="Arial" w:hAnsi="Arial" w:cs="Arial"/>
          <w:sz w:val="24"/>
          <w:szCs w:val="24"/>
        </w:rPr>
        <w:t>о ООО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C27DFD">
        <w:rPr>
          <w:rFonts w:ascii="Arial" w:hAnsi="Arial" w:cs="Arial"/>
          <w:sz w:val="24"/>
          <w:szCs w:val="24"/>
        </w:rPr>
        <w:t>Арконпроект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» в 2007 году. В соответствии с указанным генеральным планом разработаны (ООО «Гео Центр», 2011 г.) и утверждены Правила землепользования и застройки.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Из объектов обслуживания населения имеются две общеобразовательные школы, дошкольные образовательные учреждения, дом культуры, библиотека, предприятия торговли, учреждения здравоохранения, отделение связи. Объекты периодического и эпизодического обслуживания находятся в с</w:t>
      </w:r>
      <w:proofErr w:type="gramStart"/>
      <w:r w:rsidRPr="00C27DFD">
        <w:rPr>
          <w:rFonts w:ascii="Arial" w:hAnsi="Arial" w:cs="Arial"/>
          <w:sz w:val="24"/>
          <w:szCs w:val="24"/>
        </w:rPr>
        <w:t>.К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омсомольское на расстоянии 11 – 12 км (15-минутная транспортная доступность). Все населенные пункты электрифицированы, газифицированы и телефонизированы. Водоснабжение осуществляется от артезианских скважин и из шахтных колодцев, централизованная канализация отсутствует.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Деревня Чичканы находится в центральной части сельского поселения и территориально примыкает к юго-восточной границе села Чурачики. По состоянию на 1 января 2016 года здесь проживают 854 чел. В деревне имеется 226 индивидуальных жилых домов с общей площадью 17,5 тыс. кв.м. Связь деревни с административным центром муниципального района и другими населенными пунктами осуществляется по автомобильной дороге «Калинино-Батырево-Яльчики» – Починок </w:t>
      </w:r>
      <w:proofErr w:type="spellStart"/>
      <w:r w:rsidRPr="00C27DFD">
        <w:rPr>
          <w:rFonts w:ascii="Arial" w:hAnsi="Arial" w:cs="Arial"/>
          <w:sz w:val="24"/>
          <w:szCs w:val="24"/>
        </w:rPr>
        <w:t>Инели</w:t>
      </w:r>
      <w:proofErr w:type="spellEnd"/>
      <w:r w:rsidRPr="00C27DFD">
        <w:rPr>
          <w:rFonts w:ascii="Arial" w:hAnsi="Arial" w:cs="Arial"/>
          <w:sz w:val="24"/>
          <w:szCs w:val="24"/>
        </w:rPr>
        <w:t>-граница Республики Татарстан. Централизованные системы водоснабжения и водоотведения в деревне отсутствуют. Газоснабжение осуществляется от АГРС «</w:t>
      </w:r>
      <w:proofErr w:type="gramStart"/>
      <w:r w:rsidRPr="00C27DFD">
        <w:rPr>
          <w:rFonts w:ascii="Arial" w:hAnsi="Arial" w:cs="Arial"/>
          <w:sz w:val="24"/>
          <w:szCs w:val="24"/>
        </w:rPr>
        <w:t>Комсомольская</w:t>
      </w:r>
      <w:proofErr w:type="gramEnd"/>
      <w:r w:rsidRPr="00C27DFD">
        <w:rPr>
          <w:rFonts w:ascii="Arial" w:hAnsi="Arial" w:cs="Arial"/>
          <w:sz w:val="24"/>
          <w:szCs w:val="24"/>
        </w:rPr>
        <w:t>», расположенной северо-восточнее населенного пункта.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A64" w:rsidRPr="005758EF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В литературных источниках отмечается наличие в 800 м от деревни Чичканы распахивающегося кургана, в 3 км от села Чурачики – грунтового могильника, в км от села – кургана «</w:t>
      </w:r>
      <w:proofErr w:type="spellStart"/>
      <w:r w:rsidRPr="00C27DFD">
        <w:rPr>
          <w:rFonts w:ascii="Arial" w:hAnsi="Arial" w:cs="Arial"/>
          <w:sz w:val="24"/>
          <w:szCs w:val="24"/>
        </w:rPr>
        <w:t>Улап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7DFD">
        <w:rPr>
          <w:rFonts w:ascii="Arial" w:hAnsi="Arial" w:cs="Arial"/>
          <w:sz w:val="24"/>
          <w:szCs w:val="24"/>
        </w:rPr>
        <w:t>тапри</w:t>
      </w:r>
      <w:proofErr w:type="spellEnd"/>
      <w:r w:rsidRPr="00C27DFD">
        <w:rPr>
          <w:rFonts w:ascii="Arial" w:hAnsi="Arial" w:cs="Arial"/>
          <w:sz w:val="24"/>
          <w:szCs w:val="24"/>
        </w:rPr>
        <w:t>».</w:t>
      </w:r>
    </w:p>
    <w:p w:rsidR="00A16AB9" w:rsidRPr="005758EF" w:rsidRDefault="00A16AB9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Default="00C27DFD" w:rsidP="003815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7DFD">
        <w:rPr>
          <w:rFonts w:ascii="Arial" w:hAnsi="Arial" w:cs="Arial"/>
          <w:b/>
          <w:sz w:val="24"/>
          <w:szCs w:val="24"/>
        </w:rPr>
        <w:lastRenderedPageBreak/>
        <w:t>ПРОЕКТНО-ПЛАНИРОВОЧНЫЕ РЕШЕНИЯ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Проект планировки территории охватывает 1 элемент планировочной структуры, прилегающий к </w:t>
      </w:r>
      <w:proofErr w:type="spellStart"/>
      <w:r w:rsidRPr="00C27DFD">
        <w:rPr>
          <w:rFonts w:ascii="Arial" w:hAnsi="Arial" w:cs="Arial"/>
          <w:sz w:val="24"/>
          <w:szCs w:val="24"/>
        </w:rPr>
        <w:t>д</w:t>
      </w:r>
      <w:proofErr w:type="gramStart"/>
      <w:r w:rsidRPr="00C27DFD">
        <w:rPr>
          <w:rFonts w:ascii="Arial" w:hAnsi="Arial" w:cs="Arial"/>
          <w:sz w:val="24"/>
          <w:szCs w:val="24"/>
        </w:rPr>
        <w:t>.Ч</w:t>
      </w:r>
      <w:proofErr w:type="gramEnd"/>
      <w:r w:rsidRPr="00C27DFD">
        <w:rPr>
          <w:rFonts w:ascii="Arial" w:hAnsi="Arial" w:cs="Arial"/>
          <w:sz w:val="24"/>
          <w:szCs w:val="24"/>
        </w:rPr>
        <w:t>ичканы</w:t>
      </w:r>
      <w:proofErr w:type="spellEnd"/>
      <w:r w:rsidRPr="00C27DFD">
        <w:rPr>
          <w:rFonts w:ascii="Arial" w:hAnsi="Arial" w:cs="Arial"/>
          <w:sz w:val="24"/>
          <w:szCs w:val="24"/>
        </w:rPr>
        <w:t>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Элемент планировочной структуры расположен юго-восточнее населенного пункта и ограничен: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с </w:t>
      </w:r>
      <w:proofErr w:type="gramStart"/>
      <w:r w:rsidRPr="00C27DFD">
        <w:rPr>
          <w:rFonts w:ascii="Arial" w:hAnsi="Arial" w:cs="Arial"/>
          <w:sz w:val="24"/>
          <w:szCs w:val="24"/>
        </w:rPr>
        <w:t>север-востока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– санитарно-защитными зонами кладбища и территории сельскохозяйственного предприятия;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с юго-востока – полосой отвода автомобильной дороги «Калинино-Батырево-Яльчики» – Починок </w:t>
      </w:r>
      <w:proofErr w:type="spellStart"/>
      <w:r w:rsidRPr="00C27DFD">
        <w:rPr>
          <w:rFonts w:ascii="Arial" w:hAnsi="Arial" w:cs="Arial"/>
          <w:sz w:val="24"/>
          <w:szCs w:val="24"/>
        </w:rPr>
        <w:t>Инели</w:t>
      </w:r>
      <w:proofErr w:type="spellEnd"/>
      <w:r w:rsidRPr="00C27DFD">
        <w:rPr>
          <w:rFonts w:ascii="Arial" w:hAnsi="Arial" w:cs="Arial"/>
          <w:sz w:val="24"/>
          <w:szCs w:val="24"/>
        </w:rPr>
        <w:t>-граница Республики Татарстан;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с юго-запада – землями сельскохозяйственного назначения;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с северо-запада – существующей границей деревни Чичканы.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Общая площадь планируемой территории составляет 14,9 га. В планируемую территорию входит </w:t>
      </w:r>
      <w:proofErr w:type="gramStart"/>
      <w:r w:rsidRPr="00C27DFD">
        <w:rPr>
          <w:rFonts w:ascii="Arial" w:hAnsi="Arial" w:cs="Arial"/>
          <w:sz w:val="24"/>
          <w:szCs w:val="24"/>
        </w:rPr>
        <w:t>земельный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7DFD">
        <w:rPr>
          <w:rFonts w:ascii="Arial" w:hAnsi="Arial" w:cs="Arial"/>
          <w:sz w:val="24"/>
          <w:szCs w:val="24"/>
        </w:rPr>
        <w:t>учасотк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с кадастровым номером 21:13:150304:192. Участок находится на возвышенности, перепад рельефа в пределах планируемой территории составляет 12 метров. Категория земель – земли сельскохозяйственного назначения, в настоящее время используются для сельскохозяйственного производства.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Проектом планировки территории предполагается разместить здесь группу из 48индивидуальных жилых домов с приусадебными участками для ведения личного подсобного хозяйства, средней площадью 1916 кв.м.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27DFD">
        <w:rPr>
          <w:rFonts w:ascii="Arial" w:hAnsi="Arial" w:cs="Arial"/>
          <w:sz w:val="24"/>
          <w:szCs w:val="24"/>
        </w:rPr>
        <w:t>Кроме жилой застройки на планируемой территории выделен земельный участок, площадью 0,45 га, для общественного использования объектов капитального строительства и предпринимательства, где размещаются предприятия повседневного обслуживания населения, предусмотренные генеральным планом: магазины продовольственных и непродовольственных товаров, предприятия общественного питания и бытового обслуживания, аптека и др. Эти объекты объединяются в один комплекс, создавая общественный центр.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Общественный центр расположен на главной улице планируемой территории и соединяется с точкой въезда на территорию элемента планировочной структуры широким бульваром. Расположение зданий общественного центра формирует центральную площадь. Рядом с общественным центром планируется создание рекреационной территории с площадками для отдыха и игр детей.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Общеобразовательные организации, медицинские учреждения и учреждения культуры имеются в </w:t>
      </w:r>
      <w:proofErr w:type="spellStart"/>
      <w:r w:rsidRPr="00C27DFD">
        <w:rPr>
          <w:rFonts w:ascii="Arial" w:hAnsi="Arial" w:cs="Arial"/>
          <w:sz w:val="24"/>
          <w:szCs w:val="24"/>
        </w:rPr>
        <w:t>д</w:t>
      </w:r>
      <w:proofErr w:type="gramStart"/>
      <w:r w:rsidRPr="00C27DFD">
        <w:rPr>
          <w:rFonts w:ascii="Arial" w:hAnsi="Arial" w:cs="Arial"/>
          <w:sz w:val="24"/>
          <w:szCs w:val="24"/>
        </w:rPr>
        <w:t>.Ч</w:t>
      </w:r>
      <w:proofErr w:type="gramEnd"/>
      <w:r w:rsidRPr="00C27DFD">
        <w:rPr>
          <w:rFonts w:ascii="Arial" w:hAnsi="Arial" w:cs="Arial"/>
          <w:sz w:val="24"/>
          <w:szCs w:val="24"/>
        </w:rPr>
        <w:t>ичканы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на расстоянии пешеходной доступности от планируемой территории. Учреждения и предприятия периодического и эпизодического пользования находятся в с</w:t>
      </w:r>
      <w:proofErr w:type="gramStart"/>
      <w:r w:rsidRPr="00C27DFD">
        <w:rPr>
          <w:rFonts w:ascii="Arial" w:hAnsi="Arial" w:cs="Arial"/>
          <w:sz w:val="24"/>
          <w:szCs w:val="24"/>
        </w:rPr>
        <w:t>.К</w:t>
      </w:r>
      <w:proofErr w:type="gramEnd"/>
      <w:r w:rsidRPr="00C27DFD">
        <w:rPr>
          <w:rFonts w:ascii="Arial" w:hAnsi="Arial" w:cs="Arial"/>
          <w:sz w:val="24"/>
          <w:szCs w:val="24"/>
        </w:rPr>
        <w:t>омсомольское.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Планировочное решение улично-дорожной сети продиктовано конфигурацией земельного участка, а также сложившейся градостроительной ситуацией. Для обеспечения удобного доступа на планируемую территорию предусматривается устройство еще одного примыкания к автомобильной дороге «Калинино-Батырево-Яльчики» – Починок </w:t>
      </w:r>
      <w:proofErr w:type="spellStart"/>
      <w:r w:rsidRPr="00C27DFD">
        <w:rPr>
          <w:rFonts w:ascii="Arial" w:hAnsi="Arial" w:cs="Arial"/>
          <w:sz w:val="24"/>
          <w:szCs w:val="24"/>
        </w:rPr>
        <w:t>Инели</w:t>
      </w:r>
      <w:proofErr w:type="spellEnd"/>
      <w:r w:rsidRPr="00C27DFD">
        <w:rPr>
          <w:rFonts w:ascii="Arial" w:hAnsi="Arial" w:cs="Arial"/>
          <w:sz w:val="24"/>
          <w:szCs w:val="24"/>
        </w:rPr>
        <w:t>-граница Республики Татарстан</w:t>
      </w:r>
      <w:proofErr w:type="gramStart"/>
      <w:r w:rsidRPr="00C27DFD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Ширина улицы, соединяющей точку примыкания к данной дороге с общественным центром планируемой территории принята равной ширине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санитарно-защитной зоны кладбища – 50 метров. Ширина другой улицы в красных линиях составляет 25,0 м. Ширина проездов – 8,0 м и 6,0 м, тротуаров – по 3,00 и 2,25 м.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27DFD">
        <w:rPr>
          <w:rFonts w:ascii="Arial" w:hAnsi="Arial" w:cs="Arial"/>
          <w:sz w:val="24"/>
          <w:szCs w:val="24"/>
        </w:rPr>
        <w:lastRenderedPageBreak/>
        <w:t>В соответствии с Классификатором видов разрешенного использования земельных участков, утвержденным приказом Министерства экономического развития РФ от 1 сентября 2014 г. № 540, на участках для ведения личного подсобного хозяйства разрешается размещение жилого дома, не предназначенного для раздела на квартиры (дома, пригодного для постоянного проживания и высотой не выше трех надземных этажей), производство сельскохозяйственной продукции, размещение гаража и иных вспомогательных сооружений, содержание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сельскохозяйственных животных.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Использование приусадебных участков должно осуществляться в соответствии с правилами землепользования и застройки в </w:t>
      </w:r>
      <w:proofErr w:type="spellStart"/>
      <w:r w:rsidRPr="00C27DFD">
        <w:rPr>
          <w:rFonts w:ascii="Arial" w:hAnsi="Arial" w:cs="Arial"/>
          <w:sz w:val="24"/>
          <w:szCs w:val="24"/>
        </w:rPr>
        <w:t>Чичканском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сельском поселении. Правилами установлено, что на каждом приусадебном участке кроме жилого дома могут быть: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</w:r>
      <w:proofErr w:type="spellStart"/>
      <w:r w:rsidRPr="00C27DFD">
        <w:rPr>
          <w:rFonts w:ascii="Arial" w:hAnsi="Arial" w:cs="Arial"/>
          <w:sz w:val="24"/>
          <w:szCs w:val="24"/>
        </w:rPr>
        <w:t>отдельностоящие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или встроенные в жилые дома гаражи или открытые автостоянки: 2 </w:t>
      </w:r>
      <w:proofErr w:type="spellStart"/>
      <w:r w:rsidRPr="00C27DFD">
        <w:rPr>
          <w:rFonts w:ascii="Arial" w:hAnsi="Arial" w:cs="Arial"/>
          <w:sz w:val="24"/>
          <w:szCs w:val="24"/>
        </w:rPr>
        <w:t>машиноместа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на индивидуальный участок;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  <w:t>хозяйственные постройки;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  <w:t>строения для содержания домашнего скота и птицы;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  <w:t>сады, огороды, палисадники;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  <w:t>теплицы, оранжереи;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  <w:t>индивидуальные резервуары для хранения воды, скважины для забора воды, индивидуальные колодцы;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  <w:t>индивидуальные бани, надворные туалеты;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  <w:t>объекты пожарной охраны (гидранты, резервуары, противопожарные водоемы);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</w:t>
      </w:r>
      <w:r w:rsidRPr="00C27DFD">
        <w:rPr>
          <w:rFonts w:ascii="Arial" w:hAnsi="Arial" w:cs="Arial"/>
          <w:sz w:val="24"/>
          <w:szCs w:val="24"/>
        </w:rPr>
        <w:tab/>
        <w:t>площадки для сбора мусора.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3. ПРОЕКТНЫЕ РЕШЕНИЯ ПО ИНЖЕНЕРНОМУ ОБОРУДОВАНИЮ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Водоснабжение как проектируемых, так и существующих домов населенного пункта предусматривается от одной проектируемой артезианской скважины, которая размещается в существующих границах населенного пункта на свободном от застройки участке рядом с территорией общеобразовательной школы. Водопроводная сеть кольцуется. На сети устраиваются пожарные гидранты на расстоянии не более 150 м от зданий и сооружений. Вода на пожаротушение хранится в резервуарах на водозаборных узлах.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Канализация жилых и общественных зданий предусматривается в биологические очистные сооружения, размещаемые севернее </w:t>
      </w:r>
      <w:proofErr w:type="spellStart"/>
      <w:r w:rsidRPr="00C27DFD">
        <w:rPr>
          <w:rFonts w:ascii="Arial" w:hAnsi="Arial" w:cs="Arial"/>
          <w:sz w:val="24"/>
          <w:szCs w:val="24"/>
        </w:rPr>
        <w:t>д</w:t>
      </w:r>
      <w:proofErr w:type="gramStart"/>
      <w:r w:rsidRPr="00C27DFD">
        <w:rPr>
          <w:rFonts w:ascii="Arial" w:hAnsi="Arial" w:cs="Arial"/>
          <w:sz w:val="24"/>
          <w:szCs w:val="24"/>
        </w:rPr>
        <w:t>.Ч</w:t>
      </w:r>
      <w:proofErr w:type="gramEnd"/>
      <w:r w:rsidRPr="00C27DFD">
        <w:rPr>
          <w:rFonts w:ascii="Arial" w:hAnsi="Arial" w:cs="Arial"/>
          <w:sz w:val="24"/>
          <w:szCs w:val="24"/>
        </w:rPr>
        <w:t>ичканы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на берегу </w:t>
      </w:r>
      <w:proofErr w:type="spellStart"/>
      <w:r w:rsidRPr="00C27DFD">
        <w:rPr>
          <w:rFonts w:ascii="Arial" w:hAnsi="Arial" w:cs="Arial"/>
          <w:sz w:val="24"/>
          <w:szCs w:val="24"/>
        </w:rPr>
        <w:t>р.Хундурла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 с учетом возможности приема хозяйственно-бытовых стоков как с территории </w:t>
      </w:r>
      <w:proofErr w:type="spellStart"/>
      <w:r w:rsidRPr="00C27DFD">
        <w:rPr>
          <w:rFonts w:ascii="Arial" w:hAnsi="Arial" w:cs="Arial"/>
          <w:sz w:val="24"/>
          <w:szCs w:val="24"/>
        </w:rPr>
        <w:t>д.Чичканы</w:t>
      </w:r>
      <w:proofErr w:type="spellEnd"/>
      <w:r w:rsidRPr="00C27DFD">
        <w:rPr>
          <w:rFonts w:ascii="Arial" w:hAnsi="Arial" w:cs="Arial"/>
          <w:sz w:val="24"/>
          <w:szCs w:val="24"/>
        </w:rPr>
        <w:t>, так и с территории с.Чурачики. Сточные воды от жилых домов и общественных зданий элемента планировочной структуры самотеком отводятся в насосную станцию, расположенную в юго-западной части планируемой территории, затем по напорной сети отводятся на очистные сооружения. Сети канализации прокладываются по проектируемым улицам с учетом возможности подключения всех зданий. Для очистки сточных вод предлагается использовать комплекс очистных сооружений ЭКО-Р производства группы компаний “ЭКОЛАЙН”. Данный комплек</w:t>
      </w:r>
      <w:bookmarkStart w:id="0" w:name="_GoBack"/>
      <w:bookmarkEnd w:id="0"/>
      <w:r w:rsidRPr="00C27DFD">
        <w:rPr>
          <w:rFonts w:ascii="Arial" w:hAnsi="Arial" w:cs="Arial"/>
          <w:sz w:val="24"/>
          <w:szCs w:val="24"/>
        </w:rPr>
        <w:t>с производится на основе емкостей из стеклопластика, являющихся основной строительной конструкцией и предназначенных для подземного размещения. Для предотвращения возможного всплытия емкостей необходимо выполнить соответствующие мероприятия.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Сточные воды проходят несколько ступеней очистки: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lastRenderedPageBreak/>
        <w:t>- механическая очистка на сорозадерживающих решетках, песколовках и в первичных отстойниках;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- полную биологическую очистку в </w:t>
      </w:r>
      <w:proofErr w:type="spellStart"/>
      <w:r w:rsidRPr="00C27DFD">
        <w:rPr>
          <w:rFonts w:ascii="Arial" w:hAnsi="Arial" w:cs="Arial"/>
          <w:sz w:val="24"/>
          <w:szCs w:val="24"/>
        </w:rPr>
        <w:t>аэротенках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, в отсеках </w:t>
      </w:r>
      <w:proofErr w:type="spellStart"/>
      <w:r w:rsidRPr="00C27DFD">
        <w:rPr>
          <w:rFonts w:ascii="Arial" w:hAnsi="Arial" w:cs="Arial"/>
          <w:sz w:val="24"/>
          <w:szCs w:val="24"/>
        </w:rPr>
        <w:t>нитри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-денитрификации, </w:t>
      </w:r>
      <w:proofErr w:type="spellStart"/>
      <w:r w:rsidRPr="00C27DFD">
        <w:rPr>
          <w:rFonts w:ascii="Arial" w:hAnsi="Arial" w:cs="Arial"/>
          <w:sz w:val="24"/>
          <w:szCs w:val="24"/>
        </w:rPr>
        <w:t>дефосфатизации</w:t>
      </w:r>
      <w:proofErr w:type="spellEnd"/>
      <w:r w:rsidRPr="00C27DFD">
        <w:rPr>
          <w:rFonts w:ascii="Arial" w:hAnsi="Arial" w:cs="Arial"/>
          <w:sz w:val="24"/>
          <w:szCs w:val="24"/>
        </w:rPr>
        <w:t>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- в блоке доочистки;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- в блоке ультрафиолетового обеззараживания. 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Очищенные стоки отводятся в </w:t>
      </w:r>
      <w:proofErr w:type="spellStart"/>
      <w:r w:rsidRPr="00C27DFD">
        <w:rPr>
          <w:rFonts w:ascii="Arial" w:hAnsi="Arial" w:cs="Arial"/>
          <w:sz w:val="24"/>
          <w:szCs w:val="24"/>
        </w:rPr>
        <w:t>р</w:t>
      </w:r>
      <w:proofErr w:type="gramStart"/>
      <w:r w:rsidRPr="00C27DFD">
        <w:rPr>
          <w:rFonts w:ascii="Arial" w:hAnsi="Arial" w:cs="Arial"/>
          <w:sz w:val="24"/>
          <w:szCs w:val="24"/>
        </w:rPr>
        <w:t>.Х</w:t>
      </w:r>
      <w:proofErr w:type="gramEnd"/>
      <w:r w:rsidRPr="00C27DFD">
        <w:rPr>
          <w:rFonts w:ascii="Arial" w:hAnsi="Arial" w:cs="Arial"/>
          <w:sz w:val="24"/>
          <w:szCs w:val="24"/>
        </w:rPr>
        <w:t>ундурла</w:t>
      </w:r>
      <w:proofErr w:type="spellEnd"/>
      <w:r w:rsidRPr="00C27DFD">
        <w:rPr>
          <w:rFonts w:ascii="Arial" w:hAnsi="Arial" w:cs="Arial"/>
          <w:sz w:val="24"/>
          <w:szCs w:val="24"/>
        </w:rPr>
        <w:t xml:space="preserve">. Качество воды, прошедшей очистку </w:t>
      </w:r>
      <w:proofErr w:type="gramStart"/>
      <w:r w:rsidRPr="00C27DFD">
        <w:rPr>
          <w:rFonts w:ascii="Arial" w:hAnsi="Arial" w:cs="Arial"/>
          <w:sz w:val="24"/>
          <w:szCs w:val="24"/>
        </w:rPr>
        <w:t>на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7DFD">
        <w:rPr>
          <w:rFonts w:ascii="Arial" w:hAnsi="Arial" w:cs="Arial"/>
          <w:sz w:val="24"/>
          <w:szCs w:val="24"/>
        </w:rPr>
        <w:t>КОС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ЭКО-Р, соответствует требованиям сброса в водоемы </w:t>
      </w:r>
      <w:proofErr w:type="spellStart"/>
      <w:r w:rsidRPr="00C27DFD">
        <w:rPr>
          <w:rFonts w:ascii="Arial" w:hAnsi="Arial" w:cs="Arial"/>
          <w:sz w:val="24"/>
          <w:szCs w:val="24"/>
        </w:rPr>
        <w:t>рыбохозяйственного</w:t>
      </w:r>
      <w:proofErr w:type="spellEnd"/>
      <w:r w:rsidRPr="00C27DFD">
        <w:rPr>
          <w:rFonts w:ascii="Arial" w:hAnsi="Arial" w:cs="Arial"/>
          <w:sz w:val="24"/>
          <w:szCs w:val="24"/>
        </w:rPr>
        <w:t>, хозяйственно-бытового и рекреационного водопользования.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Газоснабжение предусматривается от проектируемого газораспределительного пункта (ГРП), который располагается в непосредственной близости от межпоселкового газопровода, проложенного от АГРС «Комсомольская» для обеспечения газом населенных пунктов, расположенных в юго-западной части Комсомольского района.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 xml:space="preserve">Электроснабжение осуществляется от существующей </w:t>
      </w:r>
      <w:proofErr w:type="gramStart"/>
      <w:r w:rsidRPr="00C27DFD">
        <w:rPr>
          <w:rFonts w:ascii="Arial" w:hAnsi="Arial" w:cs="Arial"/>
          <w:sz w:val="24"/>
          <w:szCs w:val="24"/>
        </w:rPr>
        <w:t>ВЛ</w:t>
      </w:r>
      <w:proofErr w:type="gramEnd"/>
      <w:r w:rsidRPr="00C27DFD">
        <w:rPr>
          <w:rFonts w:ascii="Arial" w:hAnsi="Arial" w:cs="Arial"/>
          <w:sz w:val="24"/>
          <w:szCs w:val="24"/>
        </w:rPr>
        <w:t xml:space="preserve"> 10 кВ через одну проектируемую трансформаторную подстанцию, размещаемую в районе планируемого общественного центра.</w:t>
      </w: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DFD" w:rsidRPr="00C27DFD" w:rsidRDefault="00C27DFD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FD">
        <w:rPr>
          <w:rFonts w:ascii="Arial" w:hAnsi="Arial" w:cs="Arial"/>
          <w:sz w:val="24"/>
          <w:szCs w:val="24"/>
        </w:rPr>
        <w:t>Связь осуществляется по линиям телефонной сети через существующую АТС, а также через операторов сотовой связи.</w:t>
      </w:r>
    </w:p>
    <w:p w:rsidR="00C27DFD" w:rsidRDefault="00C27DFD" w:rsidP="003815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73B6" w:rsidRPr="005758EF" w:rsidRDefault="004F18D7" w:rsidP="003815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58EF">
        <w:rPr>
          <w:rFonts w:ascii="Arial" w:hAnsi="Arial" w:cs="Arial"/>
          <w:sz w:val="24"/>
          <w:szCs w:val="24"/>
        </w:rPr>
        <w:t xml:space="preserve"> </w:t>
      </w:r>
    </w:p>
    <w:p w:rsidR="00B40907" w:rsidRPr="005758EF" w:rsidRDefault="00B40907" w:rsidP="003815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58EF">
        <w:rPr>
          <w:rFonts w:ascii="Arial" w:hAnsi="Arial" w:cs="Arial"/>
          <w:b/>
          <w:sz w:val="24"/>
          <w:szCs w:val="24"/>
        </w:rPr>
        <w:t>4. ОСНОВНЫЕ ТЕХНИКО-ЭКОНОМИЧЕСКИЕ ПОКАЗАТЕЛИ</w:t>
      </w:r>
    </w:p>
    <w:p w:rsidR="00A910CC" w:rsidRPr="005758EF" w:rsidRDefault="00A910CC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992"/>
        <w:gridCol w:w="992"/>
        <w:gridCol w:w="1843"/>
      </w:tblGrid>
      <w:tr w:rsidR="00571B4C" w:rsidRPr="005758EF" w:rsidTr="005758EF">
        <w:trPr>
          <w:trHeight w:val="285"/>
        </w:trPr>
        <w:tc>
          <w:tcPr>
            <w:tcW w:w="674" w:type="dxa"/>
            <w:vMerge w:val="restart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58EF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5758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3" w:type="dxa"/>
            <w:vMerge w:val="restart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992" w:type="dxa"/>
            <w:vMerge w:val="restart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58EF">
              <w:rPr>
                <w:rFonts w:ascii="Arial" w:hAnsi="Arial" w:cs="Arial"/>
                <w:sz w:val="24"/>
                <w:szCs w:val="24"/>
              </w:rPr>
              <w:t>Колич</w:t>
            </w:r>
            <w:proofErr w:type="spellEnd"/>
            <w:r w:rsidRPr="005758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Примеч.</w:t>
            </w:r>
          </w:p>
        </w:tc>
      </w:tr>
      <w:tr w:rsidR="00571B4C" w:rsidRPr="005758EF" w:rsidTr="005758EF">
        <w:trPr>
          <w:trHeight w:val="276"/>
        </w:trPr>
        <w:tc>
          <w:tcPr>
            <w:tcW w:w="674" w:type="dxa"/>
            <w:vMerge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rPr>
          <w:trHeight w:val="1390"/>
        </w:trPr>
        <w:tc>
          <w:tcPr>
            <w:tcW w:w="674" w:type="dxa"/>
            <w:tcBorders>
              <w:bottom w:val="single" w:sz="4" w:space="0" w:color="auto"/>
            </w:tcBorders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Общая площадь планируемой территории</w:t>
            </w:r>
          </w:p>
          <w:p w:rsidR="00571B4C" w:rsidRPr="005758EF" w:rsidRDefault="00571B4C" w:rsidP="0038156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571B4C" w:rsidRPr="005758EF" w:rsidRDefault="00571B4C" w:rsidP="00381563">
            <w:pPr>
              <w:ind w:left="744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 xml:space="preserve">земли сельскохозяйственного назначения, переводимые в земли населенных пунктов </w:t>
            </w:r>
          </w:p>
          <w:p w:rsidR="00571B4C" w:rsidRPr="005758EF" w:rsidRDefault="00571B4C" w:rsidP="00381563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14,</w:t>
            </w:r>
            <w:r w:rsidR="00537DE9">
              <w:rPr>
                <w:rFonts w:ascii="Arial" w:hAnsi="Arial" w:cs="Arial"/>
                <w:sz w:val="24"/>
                <w:szCs w:val="24"/>
              </w:rPr>
              <w:t>922</w:t>
            </w: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7DE9" w:rsidRDefault="00537DE9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14,</w:t>
            </w:r>
            <w:r w:rsidR="00537DE9">
              <w:rPr>
                <w:rFonts w:ascii="Arial" w:hAnsi="Arial" w:cs="Arial"/>
                <w:sz w:val="24"/>
                <w:szCs w:val="24"/>
              </w:rPr>
              <w:t>922</w:t>
            </w: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c>
          <w:tcPr>
            <w:tcW w:w="674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Из общей площади планируемой территории участки:</w:t>
            </w:r>
            <w:r w:rsidRPr="005758EF">
              <w:rPr>
                <w:rFonts w:ascii="Arial" w:hAnsi="Arial" w:cs="Arial"/>
                <w:sz w:val="24"/>
                <w:szCs w:val="24"/>
              </w:rPr>
              <w:tab/>
            </w:r>
          </w:p>
          <w:p w:rsidR="00571B4C" w:rsidRPr="005758EF" w:rsidRDefault="00571B4C" w:rsidP="00381563">
            <w:pPr>
              <w:ind w:left="744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индивидуального жилищного строительства</w:t>
            </w:r>
            <w:r w:rsidRPr="005758EF">
              <w:rPr>
                <w:rFonts w:ascii="Arial" w:hAnsi="Arial" w:cs="Arial"/>
                <w:sz w:val="24"/>
                <w:szCs w:val="24"/>
              </w:rPr>
              <w:tab/>
            </w:r>
          </w:p>
          <w:p w:rsidR="00571B4C" w:rsidRPr="005758EF" w:rsidRDefault="00571B4C" w:rsidP="00381563">
            <w:pPr>
              <w:ind w:left="744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общественного использования объектов капитального строительства</w:t>
            </w:r>
          </w:p>
          <w:p w:rsidR="00571B4C" w:rsidRDefault="00571B4C" w:rsidP="00381563">
            <w:pPr>
              <w:ind w:left="744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 xml:space="preserve">отдыха (рекреация) </w:t>
            </w:r>
          </w:p>
          <w:p w:rsidR="00537DE9" w:rsidRDefault="00537DE9" w:rsidP="00381563">
            <w:pPr>
              <w:ind w:left="744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озеленения водоохраной зоны</w:t>
            </w:r>
          </w:p>
          <w:p w:rsidR="00885632" w:rsidRPr="005758EF" w:rsidRDefault="00885632" w:rsidP="00381563">
            <w:pPr>
              <w:ind w:left="744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инженерной инфраструктуры</w:t>
            </w:r>
          </w:p>
          <w:p w:rsidR="00571B4C" w:rsidRPr="005758EF" w:rsidRDefault="00571B4C" w:rsidP="00381563">
            <w:pPr>
              <w:ind w:left="744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общего пользования (улицы, площадь, бульвар</w:t>
            </w:r>
            <w:r w:rsidR="00537DE9">
              <w:rPr>
                <w:rFonts w:ascii="Arial" w:hAnsi="Arial" w:cs="Arial"/>
                <w:sz w:val="24"/>
                <w:szCs w:val="24"/>
              </w:rPr>
              <w:t>, озеленение санитарно-защитных зон</w:t>
            </w:r>
            <w:r w:rsidRPr="005758EF">
              <w:rPr>
                <w:rFonts w:ascii="Arial" w:hAnsi="Arial" w:cs="Arial"/>
                <w:sz w:val="24"/>
                <w:szCs w:val="24"/>
              </w:rPr>
              <w:t>)</w:t>
            </w:r>
            <w:r w:rsidRPr="005758EF">
              <w:rPr>
                <w:rFonts w:ascii="Arial" w:hAnsi="Arial" w:cs="Arial"/>
                <w:sz w:val="24"/>
                <w:szCs w:val="24"/>
              </w:rPr>
              <w:tab/>
            </w:r>
          </w:p>
          <w:p w:rsidR="00571B4C" w:rsidRPr="005758EF" w:rsidRDefault="00571B4C" w:rsidP="00381563">
            <w:pPr>
              <w:ind w:left="744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B4C" w:rsidRPr="005758EF" w:rsidRDefault="00537DE9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9,196</w:t>
            </w: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0,446</w:t>
            </w: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EEC" w:rsidRDefault="00CC6EE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1,209</w:t>
            </w:r>
          </w:p>
          <w:p w:rsidR="00537DE9" w:rsidRDefault="00537DE9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0,265</w:t>
            </w:r>
          </w:p>
          <w:p w:rsidR="00885632" w:rsidRDefault="00006D84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0,291</w:t>
            </w:r>
          </w:p>
          <w:p w:rsidR="00885632" w:rsidRDefault="00885632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B4C" w:rsidRPr="005758EF" w:rsidRDefault="00006D84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3,515</w:t>
            </w:r>
          </w:p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c>
          <w:tcPr>
            <w:tcW w:w="674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Количество приусадебных участков (жилых домов)</w:t>
            </w:r>
            <w:r w:rsidRPr="005758E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571B4C" w:rsidRPr="005758EF" w:rsidRDefault="00006D84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c>
          <w:tcPr>
            <w:tcW w:w="674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Средняя площадь одного приусадебного участка</w:t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5758E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571B4C" w:rsidRPr="005758EF" w:rsidRDefault="00006D84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1916</w:t>
            </w:r>
          </w:p>
        </w:tc>
        <w:tc>
          <w:tcPr>
            <w:tcW w:w="184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c>
          <w:tcPr>
            <w:tcW w:w="674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Средняя площадь одного жилого дома</w:t>
            </w:r>
            <w:r w:rsidRPr="005758E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5758E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c>
          <w:tcPr>
            <w:tcW w:w="674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Общая площадь жилых домов</w:t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5758E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571B4C" w:rsidRPr="005758EF" w:rsidRDefault="00006D84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5810</w:t>
            </w:r>
          </w:p>
        </w:tc>
        <w:tc>
          <w:tcPr>
            <w:tcW w:w="184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c>
          <w:tcPr>
            <w:tcW w:w="674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6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Нормативная жилищная обеспеченность</w:t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5758E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5758EF">
              <w:rPr>
                <w:rFonts w:ascii="Arial" w:hAnsi="Arial" w:cs="Arial"/>
                <w:sz w:val="24"/>
                <w:szCs w:val="24"/>
              </w:rPr>
              <w:t>/чел.</w:t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184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c>
          <w:tcPr>
            <w:tcW w:w="674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96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Расчетный размер семьи</w:t>
            </w:r>
            <w:r w:rsidRPr="005758E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84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C" w:rsidRPr="005758EF" w:rsidTr="005758EF">
        <w:tc>
          <w:tcPr>
            <w:tcW w:w="674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96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Численность населения</w:t>
            </w:r>
            <w:r w:rsidRPr="005758E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8E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571B4C" w:rsidRPr="005758EF" w:rsidRDefault="009B03C3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843" w:type="dxa"/>
          </w:tcPr>
          <w:p w:rsidR="00571B4C" w:rsidRPr="005758EF" w:rsidRDefault="00571B4C" w:rsidP="003815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020F" w:rsidRPr="005758EF" w:rsidRDefault="003F020F" w:rsidP="003815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F020F" w:rsidRPr="005758EF" w:rsidSect="00735A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A64"/>
    <w:rsid w:val="000014E6"/>
    <w:rsid w:val="0000264E"/>
    <w:rsid w:val="00003421"/>
    <w:rsid w:val="00003D1E"/>
    <w:rsid w:val="00004062"/>
    <w:rsid w:val="000050B0"/>
    <w:rsid w:val="000054E4"/>
    <w:rsid w:val="00006164"/>
    <w:rsid w:val="000065E3"/>
    <w:rsid w:val="00006D84"/>
    <w:rsid w:val="00007116"/>
    <w:rsid w:val="00010D0A"/>
    <w:rsid w:val="00011075"/>
    <w:rsid w:val="000120F3"/>
    <w:rsid w:val="00012BEA"/>
    <w:rsid w:val="00012C17"/>
    <w:rsid w:val="00013EF6"/>
    <w:rsid w:val="000146C2"/>
    <w:rsid w:val="00015009"/>
    <w:rsid w:val="00020094"/>
    <w:rsid w:val="0002259E"/>
    <w:rsid w:val="00022A79"/>
    <w:rsid w:val="00022F62"/>
    <w:rsid w:val="00022FB8"/>
    <w:rsid w:val="00023134"/>
    <w:rsid w:val="0002488B"/>
    <w:rsid w:val="00026AE1"/>
    <w:rsid w:val="00027CB1"/>
    <w:rsid w:val="0003020F"/>
    <w:rsid w:val="0003108D"/>
    <w:rsid w:val="00031405"/>
    <w:rsid w:val="0003445A"/>
    <w:rsid w:val="000355CE"/>
    <w:rsid w:val="0003583E"/>
    <w:rsid w:val="00035B29"/>
    <w:rsid w:val="00041198"/>
    <w:rsid w:val="00041371"/>
    <w:rsid w:val="00042645"/>
    <w:rsid w:val="00042B87"/>
    <w:rsid w:val="00046AC3"/>
    <w:rsid w:val="00047652"/>
    <w:rsid w:val="00047827"/>
    <w:rsid w:val="00052A23"/>
    <w:rsid w:val="00055DA4"/>
    <w:rsid w:val="00056C37"/>
    <w:rsid w:val="00057169"/>
    <w:rsid w:val="00057CA3"/>
    <w:rsid w:val="000627DA"/>
    <w:rsid w:val="0006431F"/>
    <w:rsid w:val="00065508"/>
    <w:rsid w:val="0006560F"/>
    <w:rsid w:val="00065B1A"/>
    <w:rsid w:val="0006628D"/>
    <w:rsid w:val="00070F5A"/>
    <w:rsid w:val="00071418"/>
    <w:rsid w:val="000717DF"/>
    <w:rsid w:val="00072856"/>
    <w:rsid w:val="00074EBA"/>
    <w:rsid w:val="00076D06"/>
    <w:rsid w:val="0008082D"/>
    <w:rsid w:val="00080C53"/>
    <w:rsid w:val="00081508"/>
    <w:rsid w:val="000822D3"/>
    <w:rsid w:val="0008250E"/>
    <w:rsid w:val="00083FB0"/>
    <w:rsid w:val="0008474E"/>
    <w:rsid w:val="00085EB2"/>
    <w:rsid w:val="00086C48"/>
    <w:rsid w:val="00086DC6"/>
    <w:rsid w:val="00086F72"/>
    <w:rsid w:val="00087E5C"/>
    <w:rsid w:val="00092040"/>
    <w:rsid w:val="0009274F"/>
    <w:rsid w:val="00093829"/>
    <w:rsid w:val="00094ECF"/>
    <w:rsid w:val="00095C61"/>
    <w:rsid w:val="000967DD"/>
    <w:rsid w:val="00096BB8"/>
    <w:rsid w:val="00097E10"/>
    <w:rsid w:val="000A1234"/>
    <w:rsid w:val="000A24D3"/>
    <w:rsid w:val="000A27DC"/>
    <w:rsid w:val="000A2F5F"/>
    <w:rsid w:val="000A3237"/>
    <w:rsid w:val="000A42A4"/>
    <w:rsid w:val="000A4727"/>
    <w:rsid w:val="000A7D25"/>
    <w:rsid w:val="000B1760"/>
    <w:rsid w:val="000B26EC"/>
    <w:rsid w:val="000B391B"/>
    <w:rsid w:val="000B3CFE"/>
    <w:rsid w:val="000B4E21"/>
    <w:rsid w:val="000B5A58"/>
    <w:rsid w:val="000B60D6"/>
    <w:rsid w:val="000B6189"/>
    <w:rsid w:val="000B61ED"/>
    <w:rsid w:val="000B6296"/>
    <w:rsid w:val="000B6CC8"/>
    <w:rsid w:val="000B6FFF"/>
    <w:rsid w:val="000B76D2"/>
    <w:rsid w:val="000C2B96"/>
    <w:rsid w:val="000C419C"/>
    <w:rsid w:val="000D05B2"/>
    <w:rsid w:val="000D0952"/>
    <w:rsid w:val="000D1EEA"/>
    <w:rsid w:val="000D207A"/>
    <w:rsid w:val="000D292A"/>
    <w:rsid w:val="000D2F21"/>
    <w:rsid w:val="000D30D0"/>
    <w:rsid w:val="000D331A"/>
    <w:rsid w:val="000D38E8"/>
    <w:rsid w:val="000D398A"/>
    <w:rsid w:val="000D3D35"/>
    <w:rsid w:val="000D3E47"/>
    <w:rsid w:val="000D51B4"/>
    <w:rsid w:val="000D545C"/>
    <w:rsid w:val="000D7BFA"/>
    <w:rsid w:val="000E139B"/>
    <w:rsid w:val="000E1853"/>
    <w:rsid w:val="000E189F"/>
    <w:rsid w:val="000E1A1D"/>
    <w:rsid w:val="000E1AFD"/>
    <w:rsid w:val="000E2396"/>
    <w:rsid w:val="000E2F88"/>
    <w:rsid w:val="000E315B"/>
    <w:rsid w:val="000E77AB"/>
    <w:rsid w:val="000F03D2"/>
    <w:rsid w:val="000F0A98"/>
    <w:rsid w:val="000F1077"/>
    <w:rsid w:val="000F1DFF"/>
    <w:rsid w:val="000F2219"/>
    <w:rsid w:val="000F2E8D"/>
    <w:rsid w:val="000F30A7"/>
    <w:rsid w:val="000F36CD"/>
    <w:rsid w:val="000F3FB8"/>
    <w:rsid w:val="000F4D85"/>
    <w:rsid w:val="000F6713"/>
    <w:rsid w:val="00100586"/>
    <w:rsid w:val="00101299"/>
    <w:rsid w:val="00101A40"/>
    <w:rsid w:val="00102317"/>
    <w:rsid w:val="0010293E"/>
    <w:rsid w:val="001035B1"/>
    <w:rsid w:val="001035C5"/>
    <w:rsid w:val="00104033"/>
    <w:rsid w:val="00104529"/>
    <w:rsid w:val="00106068"/>
    <w:rsid w:val="00111309"/>
    <w:rsid w:val="00111A35"/>
    <w:rsid w:val="00113982"/>
    <w:rsid w:val="001142F6"/>
    <w:rsid w:val="0011559A"/>
    <w:rsid w:val="00115EBE"/>
    <w:rsid w:val="0011683E"/>
    <w:rsid w:val="00120B6A"/>
    <w:rsid w:val="00121013"/>
    <w:rsid w:val="001228F3"/>
    <w:rsid w:val="00122BFD"/>
    <w:rsid w:val="00122D81"/>
    <w:rsid w:val="00122DE5"/>
    <w:rsid w:val="00122EAF"/>
    <w:rsid w:val="0012377C"/>
    <w:rsid w:val="00124299"/>
    <w:rsid w:val="0012472F"/>
    <w:rsid w:val="00125731"/>
    <w:rsid w:val="00127EDD"/>
    <w:rsid w:val="0013024C"/>
    <w:rsid w:val="00130ADD"/>
    <w:rsid w:val="00131497"/>
    <w:rsid w:val="0013280A"/>
    <w:rsid w:val="00133285"/>
    <w:rsid w:val="00134109"/>
    <w:rsid w:val="001350ED"/>
    <w:rsid w:val="00135E4E"/>
    <w:rsid w:val="001361A7"/>
    <w:rsid w:val="0013708A"/>
    <w:rsid w:val="0014000B"/>
    <w:rsid w:val="001422B3"/>
    <w:rsid w:val="001422FE"/>
    <w:rsid w:val="00142D8E"/>
    <w:rsid w:val="00143F76"/>
    <w:rsid w:val="001440A9"/>
    <w:rsid w:val="00144189"/>
    <w:rsid w:val="001441E3"/>
    <w:rsid w:val="001454DF"/>
    <w:rsid w:val="0014638D"/>
    <w:rsid w:val="00146584"/>
    <w:rsid w:val="00150091"/>
    <w:rsid w:val="0015089F"/>
    <w:rsid w:val="0015109B"/>
    <w:rsid w:val="0015287D"/>
    <w:rsid w:val="0015446B"/>
    <w:rsid w:val="00155DA5"/>
    <w:rsid w:val="00156B35"/>
    <w:rsid w:val="00160E40"/>
    <w:rsid w:val="00161BF3"/>
    <w:rsid w:val="00162C35"/>
    <w:rsid w:val="00163BB8"/>
    <w:rsid w:val="00163D68"/>
    <w:rsid w:val="00165E22"/>
    <w:rsid w:val="001673AA"/>
    <w:rsid w:val="00167969"/>
    <w:rsid w:val="00167C7A"/>
    <w:rsid w:val="00167C80"/>
    <w:rsid w:val="00171617"/>
    <w:rsid w:val="00171DC9"/>
    <w:rsid w:val="001720D9"/>
    <w:rsid w:val="00172181"/>
    <w:rsid w:val="00173B01"/>
    <w:rsid w:val="001817FE"/>
    <w:rsid w:val="00181E6C"/>
    <w:rsid w:val="001823EB"/>
    <w:rsid w:val="00182636"/>
    <w:rsid w:val="00182A2E"/>
    <w:rsid w:val="00183723"/>
    <w:rsid w:val="00184CA5"/>
    <w:rsid w:val="00184E1C"/>
    <w:rsid w:val="001851B3"/>
    <w:rsid w:val="00185827"/>
    <w:rsid w:val="00185D4C"/>
    <w:rsid w:val="00186456"/>
    <w:rsid w:val="001874B3"/>
    <w:rsid w:val="00187892"/>
    <w:rsid w:val="00191079"/>
    <w:rsid w:val="00191C39"/>
    <w:rsid w:val="00192748"/>
    <w:rsid w:val="001939C0"/>
    <w:rsid w:val="00194B58"/>
    <w:rsid w:val="00194B89"/>
    <w:rsid w:val="00194C36"/>
    <w:rsid w:val="00194E1F"/>
    <w:rsid w:val="00196667"/>
    <w:rsid w:val="0019734E"/>
    <w:rsid w:val="001A0D0C"/>
    <w:rsid w:val="001A1200"/>
    <w:rsid w:val="001A2B06"/>
    <w:rsid w:val="001A3C8E"/>
    <w:rsid w:val="001A4553"/>
    <w:rsid w:val="001A4CDC"/>
    <w:rsid w:val="001A4E16"/>
    <w:rsid w:val="001A4E5F"/>
    <w:rsid w:val="001A5E27"/>
    <w:rsid w:val="001A7C1D"/>
    <w:rsid w:val="001B1623"/>
    <w:rsid w:val="001B2CA9"/>
    <w:rsid w:val="001B399C"/>
    <w:rsid w:val="001B579A"/>
    <w:rsid w:val="001B580E"/>
    <w:rsid w:val="001B79D3"/>
    <w:rsid w:val="001C03BD"/>
    <w:rsid w:val="001C1AFF"/>
    <w:rsid w:val="001C1D49"/>
    <w:rsid w:val="001C2E9F"/>
    <w:rsid w:val="001C34E2"/>
    <w:rsid w:val="001C53D3"/>
    <w:rsid w:val="001C5736"/>
    <w:rsid w:val="001C5D27"/>
    <w:rsid w:val="001C5E5E"/>
    <w:rsid w:val="001C6708"/>
    <w:rsid w:val="001C774E"/>
    <w:rsid w:val="001D018E"/>
    <w:rsid w:val="001D032E"/>
    <w:rsid w:val="001D0681"/>
    <w:rsid w:val="001D0F1A"/>
    <w:rsid w:val="001D1595"/>
    <w:rsid w:val="001D3750"/>
    <w:rsid w:val="001D4222"/>
    <w:rsid w:val="001D4317"/>
    <w:rsid w:val="001D61F8"/>
    <w:rsid w:val="001D66BF"/>
    <w:rsid w:val="001D6D9D"/>
    <w:rsid w:val="001D6E22"/>
    <w:rsid w:val="001E28DB"/>
    <w:rsid w:val="001E32A6"/>
    <w:rsid w:val="001E3338"/>
    <w:rsid w:val="001E4546"/>
    <w:rsid w:val="001E47C4"/>
    <w:rsid w:val="001E5035"/>
    <w:rsid w:val="001E62CE"/>
    <w:rsid w:val="001E6579"/>
    <w:rsid w:val="001E6D4F"/>
    <w:rsid w:val="001F008D"/>
    <w:rsid w:val="001F03C1"/>
    <w:rsid w:val="001F2C00"/>
    <w:rsid w:val="001F315C"/>
    <w:rsid w:val="001F4764"/>
    <w:rsid w:val="001F526D"/>
    <w:rsid w:val="001F5A61"/>
    <w:rsid w:val="001F5F22"/>
    <w:rsid w:val="001F61CC"/>
    <w:rsid w:val="001F620D"/>
    <w:rsid w:val="001F71CF"/>
    <w:rsid w:val="002004E0"/>
    <w:rsid w:val="002016EF"/>
    <w:rsid w:val="00201826"/>
    <w:rsid w:val="00201D6C"/>
    <w:rsid w:val="002021A6"/>
    <w:rsid w:val="002021B5"/>
    <w:rsid w:val="002026F9"/>
    <w:rsid w:val="002038B1"/>
    <w:rsid w:val="00204AE4"/>
    <w:rsid w:val="00206AF9"/>
    <w:rsid w:val="00207142"/>
    <w:rsid w:val="0021085C"/>
    <w:rsid w:val="00210A4C"/>
    <w:rsid w:val="00210CE2"/>
    <w:rsid w:val="00211080"/>
    <w:rsid w:val="00211BBD"/>
    <w:rsid w:val="002123DA"/>
    <w:rsid w:val="0021269C"/>
    <w:rsid w:val="002128BC"/>
    <w:rsid w:val="00212CBE"/>
    <w:rsid w:val="00212DAA"/>
    <w:rsid w:val="00213981"/>
    <w:rsid w:val="00213EAC"/>
    <w:rsid w:val="00214808"/>
    <w:rsid w:val="00214ADB"/>
    <w:rsid w:val="00214E84"/>
    <w:rsid w:val="00216560"/>
    <w:rsid w:val="0021689D"/>
    <w:rsid w:val="00217577"/>
    <w:rsid w:val="00220152"/>
    <w:rsid w:val="002201FD"/>
    <w:rsid w:val="00220B08"/>
    <w:rsid w:val="002219F4"/>
    <w:rsid w:val="00221B13"/>
    <w:rsid w:val="0022247C"/>
    <w:rsid w:val="00224BC4"/>
    <w:rsid w:val="002256B5"/>
    <w:rsid w:val="002268A6"/>
    <w:rsid w:val="00227187"/>
    <w:rsid w:val="002272E2"/>
    <w:rsid w:val="00227BCB"/>
    <w:rsid w:val="0023102A"/>
    <w:rsid w:val="00232EA9"/>
    <w:rsid w:val="002339F3"/>
    <w:rsid w:val="00235A21"/>
    <w:rsid w:val="002361CD"/>
    <w:rsid w:val="002364BD"/>
    <w:rsid w:val="00240676"/>
    <w:rsid w:val="002409F1"/>
    <w:rsid w:val="00240D47"/>
    <w:rsid w:val="00242EC1"/>
    <w:rsid w:val="002436F2"/>
    <w:rsid w:val="002437EB"/>
    <w:rsid w:val="00243EE3"/>
    <w:rsid w:val="002443ED"/>
    <w:rsid w:val="00245011"/>
    <w:rsid w:val="002455D5"/>
    <w:rsid w:val="00251829"/>
    <w:rsid w:val="00251BB6"/>
    <w:rsid w:val="00251DA9"/>
    <w:rsid w:val="0025296F"/>
    <w:rsid w:val="00252B57"/>
    <w:rsid w:val="002547E0"/>
    <w:rsid w:val="00255924"/>
    <w:rsid w:val="00255F4B"/>
    <w:rsid w:val="00256B7F"/>
    <w:rsid w:val="002602D7"/>
    <w:rsid w:val="0026173B"/>
    <w:rsid w:val="00261984"/>
    <w:rsid w:val="002630D9"/>
    <w:rsid w:val="00263186"/>
    <w:rsid w:val="00263416"/>
    <w:rsid w:val="002637B3"/>
    <w:rsid w:val="00264348"/>
    <w:rsid w:val="00265618"/>
    <w:rsid w:val="0026561B"/>
    <w:rsid w:val="00265A34"/>
    <w:rsid w:val="00271403"/>
    <w:rsid w:val="002727CB"/>
    <w:rsid w:val="00272AB7"/>
    <w:rsid w:val="00273260"/>
    <w:rsid w:val="00276525"/>
    <w:rsid w:val="00276A64"/>
    <w:rsid w:val="00276CAB"/>
    <w:rsid w:val="00277423"/>
    <w:rsid w:val="00281157"/>
    <w:rsid w:val="002816C2"/>
    <w:rsid w:val="002819AB"/>
    <w:rsid w:val="00282818"/>
    <w:rsid w:val="00282A7B"/>
    <w:rsid w:val="00283F8B"/>
    <w:rsid w:val="002860AB"/>
    <w:rsid w:val="0028673E"/>
    <w:rsid w:val="002870EA"/>
    <w:rsid w:val="00287107"/>
    <w:rsid w:val="002872C2"/>
    <w:rsid w:val="002874B5"/>
    <w:rsid w:val="00287C46"/>
    <w:rsid w:val="0029095F"/>
    <w:rsid w:val="00290FDA"/>
    <w:rsid w:val="0029112F"/>
    <w:rsid w:val="00291E3D"/>
    <w:rsid w:val="00294614"/>
    <w:rsid w:val="00294909"/>
    <w:rsid w:val="00296968"/>
    <w:rsid w:val="002A03F9"/>
    <w:rsid w:val="002A1261"/>
    <w:rsid w:val="002A1277"/>
    <w:rsid w:val="002A1878"/>
    <w:rsid w:val="002A1A99"/>
    <w:rsid w:val="002A215C"/>
    <w:rsid w:val="002A29EC"/>
    <w:rsid w:val="002A2D13"/>
    <w:rsid w:val="002A33BD"/>
    <w:rsid w:val="002A4C4F"/>
    <w:rsid w:val="002A51A5"/>
    <w:rsid w:val="002A5FBC"/>
    <w:rsid w:val="002A6A97"/>
    <w:rsid w:val="002B0AC9"/>
    <w:rsid w:val="002B1B38"/>
    <w:rsid w:val="002B21EB"/>
    <w:rsid w:val="002B27B2"/>
    <w:rsid w:val="002B403C"/>
    <w:rsid w:val="002B4229"/>
    <w:rsid w:val="002B44C7"/>
    <w:rsid w:val="002B4B04"/>
    <w:rsid w:val="002B5368"/>
    <w:rsid w:val="002B55CC"/>
    <w:rsid w:val="002B5FC3"/>
    <w:rsid w:val="002B6795"/>
    <w:rsid w:val="002B76A6"/>
    <w:rsid w:val="002B7872"/>
    <w:rsid w:val="002C04A8"/>
    <w:rsid w:val="002C09A1"/>
    <w:rsid w:val="002C1218"/>
    <w:rsid w:val="002C1DE3"/>
    <w:rsid w:val="002C26A7"/>
    <w:rsid w:val="002C2BF6"/>
    <w:rsid w:val="002C2EA6"/>
    <w:rsid w:val="002C3B83"/>
    <w:rsid w:val="002C450F"/>
    <w:rsid w:val="002C53DE"/>
    <w:rsid w:val="002C5456"/>
    <w:rsid w:val="002C6757"/>
    <w:rsid w:val="002C6BD1"/>
    <w:rsid w:val="002D0064"/>
    <w:rsid w:val="002D0229"/>
    <w:rsid w:val="002D1AE0"/>
    <w:rsid w:val="002D2238"/>
    <w:rsid w:val="002D2861"/>
    <w:rsid w:val="002D3139"/>
    <w:rsid w:val="002D3A64"/>
    <w:rsid w:val="002D4486"/>
    <w:rsid w:val="002D7CA2"/>
    <w:rsid w:val="002E08BF"/>
    <w:rsid w:val="002E1073"/>
    <w:rsid w:val="002E16E8"/>
    <w:rsid w:val="002E3A77"/>
    <w:rsid w:val="002E4A8F"/>
    <w:rsid w:val="002E4E71"/>
    <w:rsid w:val="002E5B97"/>
    <w:rsid w:val="002E6213"/>
    <w:rsid w:val="002E7FE9"/>
    <w:rsid w:val="002F0614"/>
    <w:rsid w:val="002F066F"/>
    <w:rsid w:val="002F1B25"/>
    <w:rsid w:val="002F1E0D"/>
    <w:rsid w:val="002F2277"/>
    <w:rsid w:val="002F2CCE"/>
    <w:rsid w:val="002F2F1A"/>
    <w:rsid w:val="002F37EB"/>
    <w:rsid w:val="002F390C"/>
    <w:rsid w:val="002F4632"/>
    <w:rsid w:val="002F4E89"/>
    <w:rsid w:val="002F4E99"/>
    <w:rsid w:val="002F6D0D"/>
    <w:rsid w:val="002F7579"/>
    <w:rsid w:val="00301663"/>
    <w:rsid w:val="003022C2"/>
    <w:rsid w:val="00302B16"/>
    <w:rsid w:val="00304C8A"/>
    <w:rsid w:val="00304FCD"/>
    <w:rsid w:val="00305B7E"/>
    <w:rsid w:val="00306FAE"/>
    <w:rsid w:val="003078FB"/>
    <w:rsid w:val="00307E9D"/>
    <w:rsid w:val="0031036A"/>
    <w:rsid w:val="0031333F"/>
    <w:rsid w:val="0031379C"/>
    <w:rsid w:val="00314E91"/>
    <w:rsid w:val="003159E9"/>
    <w:rsid w:val="00315A65"/>
    <w:rsid w:val="003168C5"/>
    <w:rsid w:val="00320098"/>
    <w:rsid w:val="0032055A"/>
    <w:rsid w:val="00320D41"/>
    <w:rsid w:val="00321A03"/>
    <w:rsid w:val="00321AF1"/>
    <w:rsid w:val="00323815"/>
    <w:rsid w:val="00324B58"/>
    <w:rsid w:val="00327A08"/>
    <w:rsid w:val="003305F4"/>
    <w:rsid w:val="00330B0F"/>
    <w:rsid w:val="00331DA2"/>
    <w:rsid w:val="003321B5"/>
    <w:rsid w:val="00332630"/>
    <w:rsid w:val="00333713"/>
    <w:rsid w:val="0033384C"/>
    <w:rsid w:val="003340BC"/>
    <w:rsid w:val="0033464C"/>
    <w:rsid w:val="003346E9"/>
    <w:rsid w:val="00334A62"/>
    <w:rsid w:val="00336577"/>
    <w:rsid w:val="00336991"/>
    <w:rsid w:val="00341215"/>
    <w:rsid w:val="003415BE"/>
    <w:rsid w:val="00341F4E"/>
    <w:rsid w:val="0034267C"/>
    <w:rsid w:val="00343561"/>
    <w:rsid w:val="003446C2"/>
    <w:rsid w:val="003463BE"/>
    <w:rsid w:val="00346717"/>
    <w:rsid w:val="00346FC6"/>
    <w:rsid w:val="0035019B"/>
    <w:rsid w:val="00350C33"/>
    <w:rsid w:val="00351E99"/>
    <w:rsid w:val="0035244F"/>
    <w:rsid w:val="0035301E"/>
    <w:rsid w:val="00353638"/>
    <w:rsid w:val="00354A27"/>
    <w:rsid w:val="003558BD"/>
    <w:rsid w:val="003559D9"/>
    <w:rsid w:val="00356811"/>
    <w:rsid w:val="00357F7C"/>
    <w:rsid w:val="00361C3C"/>
    <w:rsid w:val="003621C3"/>
    <w:rsid w:val="00362342"/>
    <w:rsid w:val="003627B6"/>
    <w:rsid w:val="00362E81"/>
    <w:rsid w:val="0036315A"/>
    <w:rsid w:val="003641A8"/>
    <w:rsid w:val="00364D0E"/>
    <w:rsid w:val="00366286"/>
    <w:rsid w:val="00366742"/>
    <w:rsid w:val="00367389"/>
    <w:rsid w:val="00370BC9"/>
    <w:rsid w:val="00370E96"/>
    <w:rsid w:val="00371A4B"/>
    <w:rsid w:val="00372319"/>
    <w:rsid w:val="00373262"/>
    <w:rsid w:val="0037468B"/>
    <w:rsid w:val="00374EEB"/>
    <w:rsid w:val="00375953"/>
    <w:rsid w:val="00376B95"/>
    <w:rsid w:val="003773B2"/>
    <w:rsid w:val="00377FD7"/>
    <w:rsid w:val="00380A2B"/>
    <w:rsid w:val="00381563"/>
    <w:rsid w:val="003816FB"/>
    <w:rsid w:val="00383D11"/>
    <w:rsid w:val="00384804"/>
    <w:rsid w:val="00385087"/>
    <w:rsid w:val="003853B3"/>
    <w:rsid w:val="00385E9F"/>
    <w:rsid w:val="00385EAF"/>
    <w:rsid w:val="00386DD3"/>
    <w:rsid w:val="00387BE6"/>
    <w:rsid w:val="0039210B"/>
    <w:rsid w:val="003921C5"/>
    <w:rsid w:val="0039243A"/>
    <w:rsid w:val="00392CF7"/>
    <w:rsid w:val="00392E3C"/>
    <w:rsid w:val="00394C37"/>
    <w:rsid w:val="003963E3"/>
    <w:rsid w:val="00396835"/>
    <w:rsid w:val="00397D93"/>
    <w:rsid w:val="003A0F80"/>
    <w:rsid w:val="003A18EB"/>
    <w:rsid w:val="003A3154"/>
    <w:rsid w:val="003A35FE"/>
    <w:rsid w:val="003A4279"/>
    <w:rsid w:val="003A45F7"/>
    <w:rsid w:val="003A515F"/>
    <w:rsid w:val="003A5EDA"/>
    <w:rsid w:val="003A72D3"/>
    <w:rsid w:val="003A7331"/>
    <w:rsid w:val="003A78EA"/>
    <w:rsid w:val="003B1471"/>
    <w:rsid w:val="003B1B31"/>
    <w:rsid w:val="003B1DA4"/>
    <w:rsid w:val="003B2F05"/>
    <w:rsid w:val="003B4331"/>
    <w:rsid w:val="003B49DC"/>
    <w:rsid w:val="003B4DE7"/>
    <w:rsid w:val="003B5449"/>
    <w:rsid w:val="003B573A"/>
    <w:rsid w:val="003B59AC"/>
    <w:rsid w:val="003B68FC"/>
    <w:rsid w:val="003B707D"/>
    <w:rsid w:val="003B7769"/>
    <w:rsid w:val="003B7E78"/>
    <w:rsid w:val="003C0C94"/>
    <w:rsid w:val="003C1AF0"/>
    <w:rsid w:val="003C2799"/>
    <w:rsid w:val="003C3B2A"/>
    <w:rsid w:val="003C4077"/>
    <w:rsid w:val="003C4765"/>
    <w:rsid w:val="003C4A5D"/>
    <w:rsid w:val="003C4B81"/>
    <w:rsid w:val="003C6E81"/>
    <w:rsid w:val="003C7545"/>
    <w:rsid w:val="003C75A0"/>
    <w:rsid w:val="003D1B93"/>
    <w:rsid w:val="003D3565"/>
    <w:rsid w:val="003D3B98"/>
    <w:rsid w:val="003D55B3"/>
    <w:rsid w:val="003D5BE3"/>
    <w:rsid w:val="003D6067"/>
    <w:rsid w:val="003D6B99"/>
    <w:rsid w:val="003E266C"/>
    <w:rsid w:val="003E36AB"/>
    <w:rsid w:val="003E3960"/>
    <w:rsid w:val="003E3F7A"/>
    <w:rsid w:val="003E5205"/>
    <w:rsid w:val="003E61E9"/>
    <w:rsid w:val="003E69C7"/>
    <w:rsid w:val="003E6AEF"/>
    <w:rsid w:val="003E737B"/>
    <w:rsid w:val="003F020F"/>
    <w:rsid w:val="003F28A0"/>
    <w:rsid w:val="003F3136"/>
    <w:rsid w:val="003F32C3"/>
    <w:rsid w:val="003F3769"/>
    <w:rsid w:val="003F43C1"/>
    <w:rsid w:val="003F4858"/>
    <w:rsid w:val="003F4D5A"/>
    <w:rsid w:val="003F65FC"/>
    <w:rsid w:val="003F67BD"/>
    <w:rsid w:val="003F76CC"/>
    <w:rsid w:val="004007A4"/>
    <w:rsid w:val="00402300"/>
    <w:rsid w:val="00404283"/>
    <w:rsid w:val="00404502"/>
    <w:rsid w:val="004045FE"/>
    <w:rsid w:val="00404E5C"/>
    <w:rsid w:val="00404FA2"/>
    <w:rsid w:val="00405884"/>
    <w:rsid w:val="00406887"/>
    <w:rsid w:val="004116B8"/>
    <w:rsid w:val="004117AF"/>
    <w:rsid w:val="00411B65"/>
    <w:rsid w:val="00411C33"/>
    <w:rsid w:val="00411D21"/>
    <w:rsid w:val="00412507"/>
    <w:rsid w:val="00413316"/>
    <w:rsid w:val="00413457"/>
    <w:rsid w:val="00413D33"/>
    <w:rsid w:val="00416E72"/>
    <w:rsid w:val="00420CD2"/>
    <w:rsid w:val="004211CF"/>
    <w:rsid w:val="0042146A"/>
    <w:rsid w:val="00421954"/>
    <w:rsid w:val="00422C06"/>
    <w:rsid w:val="00423F69"/>
    <w:rsid w:val="0042408E"/>
    <w:rsid w:val="0042498B"/>
    <w:rsid w:val="00425289"/>
    <w:rsid w:val="00427F49"/>
    <w:rsid w:val="004300D6"/>
    <w:rsid w:val="00430913"/>
    <w:rsid w:val="004309D5"/>
    <w:rsid w:val="004322AD"/>
    <w:rsid w:val="0043337F"/>
    <w:rsid w:val="004339EF"/>
    <w:rsid w:val="004364AB"/>
    <w:rsid w:val="0043780B"/>
    <w:rsid w:val="004414A2"/>
    <w:rsid w:val="00443E84"/>
    <w:rsid w:val="0044662C"/>
    <w:rsid w:val="00450504"/>
    <w:rsid w:val="00450E25"/>
    <w:rsid w:val="00452F02"/>
    <w:rsid w:val="00453FA9"/>
    <w:rsid w:val="004549B5"/>
    <w:rsid w:val="00454D95"/>
    <w:rsid w:val="0045683E"/>
    <w:rsid w:val="00456CE8"/>
    <w:rsid w:val="00457490"/>
    <w:rsid w:val="00457EA7"/>
    <w:rsid w:val="0046157F"/>
    <w:rsid w:val="00461871"/>
    <w:rsid w:val="00461E75"/>
    <w:rsid w:val="00462941"/>
    <w:rsid w:val="004645FE"/>
    <w:rsid w:val="00464E9A"/>
    <w:rsid w:val="004664BC"/>
    <w:rsid w:val="00467684"/>
    <w:rsid w:val="00467ED8"/>
    <w:rsid w:val="00467F73"/>
    <w:rsid w:val="004706BE"/>
    <w:rsid w:val="00471039"/>
    <w:rsid w:val="004710EC"/>
    <w:rsid w:val="0047114F"/>
    <w:rsid w:val="00472FCE"/>
    <w:rsid w:val="00473671"/>
    <w:rsid w:val="004748E1"/>
    <w:rsid w:val="0047537A"/>
    <w:rsid w:val="0047561A"/>
    <w:rsid w:val="00476D8C"/>
    <w:rsid w:val="004770D2"/>
    <w:rsid w:val="00477A7A"/>
    <w:rsid w:val="004804DC"/>
    <w:rsid w:val="004816EE"/>
    <w:rsid w:val="00482DD9"/>
    <w:rsid w:val="004837C6"/>
    <w:rsid w:val="004840EB"/>
    <w:rsid w:val="00484201"/>
    <w:rsid w:val="00484590"/>
    <w:rsid w:val="0048486F"/>
    <w:rsid w:val="00484B16"/>
    <w:rsid w:val="00490984"/>
    <w:rsid w:val="0049224C"/>
    <w:rsid w:val="0049238A"/>
    <w:rsid w:val="00492912"/>
    <w:rsid w:val="004951AA"/>
    <w:rsid w:val="00495626"/>
    <w:rsid w:val="00495B73"/>
    <w:rsid w:val="00496865"/>
    <w:rsid w:val="00496923"/>
    <w:rsid w:val="00496B3E"/>
    <w:rsid w:val="00496B77"/>
    <w:rsid w:val="004970DA"/>
    <w:rsid w:val="00497981"/>
    <w:rsid w:val="004A1106"/>
    <w:rsid w:val="004A2534"/>
    <w:rsid w:val="004A2994"/>
    <w:rsid w:val="004A44AB"/>
    <w:rsid w:val="004A4605"/>
    <w:rsid w:val="004A5A9F"/>
    <w:rsid w:val="004A5C78"/>
    <w:rsid w:val="004A5FA6"/>
    <w:rsid w:val="004A6A46"/>
    <w:rsid w:val="004A763D"/>
    <w:rsid w:val="004B15E6"/>
    <w:rsid w:val="004B1E19"/>
    <w:rsid w:val="004B2EA3"/>
    <w:rsid w:val="004B36A9"/>
    <w:rsid w:val="004B4381"/>
    <w:rsid w:val="004B4F17"/>
    <w:rsid w:val="004B5D51"/>
    <w:rsid w:val="004B6972"/>
    <w:rsid w:val="004B6C96"/>
    <w:rsid w:val="004B71DD"/>
    <w:rsid w:val="004B78C0"/>
    <w:rsid w:val="004C1DF0"/>
    <w:rsid w:val="004C2BA7"/>
    <w:rsid w:val="004C3B44"/>
    <w:rsid w:val="004C3BE4"/>
    <w:rsid w:val="004C5018"/>
    <w:rsid w:val="004D1556"/>
    <w:rsid w:val="004D1574"/>
    <w:rsid w:val="004D1A8B"/>
    <w:rsid w:val="004D1BA7"/>
    <w:rsid w:val="004D4A10"/>
    <w:rsid w:val="004D5263"/>
    <w:rsid w:val="004D6169"/>
    <w:rsid w:val="004D701B"/>
    <w:rsid w:val="004D7045"/>
    <w:rsid w:val="004D7735"/>
    <w:rsid w:val="004D78AC"/>
    <w:rsid w:val="004D79DB"/>
    <w:rsid w:val="004E0D0B"/>
    <w:rsid w:val="004E1B5C"/>
    <w:rsid w:val="004E2631"/>
    <w:rsid w:val="004E3A06"/>
    <w:rsid w:val="004E3BEE"/>
    <w:rsid w:val="004E69F0"/>
    <w:rsid w:val="004E6DDD"/>
    <w:rsid w:val="004F18D7"/>
    <w:rsid w:val="004F2D47"/>
    <w:rsid w:val="004F37C7"/>
    <w:rsid w:val="004F3F02"/>
    <w:rsid w:val="004F42FA"/>
    <w:rsid w:val="004F5954"/>
    <w:rsid w:val="004F6236"/>
    <w:rsid w:val="004F6DDC"/>
    <w:rsid w:val="004F6DFA"/>
    <w:rsid w:val="004F7A53"/>
    <w:rsid w:val="004F7ED9"/>
    <w:rsid w:val="004F7EE2"/>
    <w:rsid w:val="00500161"/>
    <w:rsid w:val="00505F84"/>
    <w:rsid w:val="005064A6"/>
    <w:rsid w:val="0051085E"/>
    <w:rsid w:val="005111B5"/>
    <w:rsid w:val="00511590"/>
    <w:rsid w:val="00512207"/>
    <w:rsid w:val="005137AF"/>
    <w:rsid w:val="00513D13"/>
    <w:rsid w:val="00514ADB"/>
    <w:rsid w:val="00515D66"/>
    <w:rsid w:val="0051639B"/>
    <w:rsid w:val="00517812"/>
    <w:rsid w:val="00517E22"/>
    <w:rsid w:val="00521BDA"/>
    <w:rsid w:val="005227F8"/>
    <w:rsid w:val="00523376"/>
    <w:rsid w:val="00523836"/>
    <w:rsid w:val="00523A05"/>
    <w:rsid w:val="00525F00"/>
    <w:rsid w:val="00526ABE"/>
    <w:rsid w:val="00527618"/>
    <w:rsid w:val="00530133"/>
    <w:rsid w:val="005321F2"/>
    <w:rsid w:val="00532B6F"/>
    <w:rsid w:val="00533C65"/>
    <w:rsid w:val="0053434E"/>
    <w:rsid w:val="005366CB"/>
    <w:rsid w:val="00536AA5"/>
    <w:rsid w:val="00537DE9"/>
    <w:rsid w:val="00537F47"/>
    <w:rsid w:val="00540FC7"/>
    <w:rsid w:val="005415F7"/>
    <w:rsid w:val="00541800"/>
    <w:rsid w:val="00541877"/>
    <w:rsid w:val="00541F51"/>
    <w:rsid w:val="005431A9"/>
    <w:rsid w:val="00543436"/>
    <w:rsid w:val="00544BD8"/>
    <w:rsid w:val="00544D22"/>
    <w:rsid w:val="00546AF6"/>
    <w:rsid w:val="00547B37"/>
    <w:rsid w:val="0055032E"/>
    <w:rsid w:val="00550654"/>
    <w:rsid w:val="005513F8"/>
    <w:rsid w:val="005533D3"/>
    <w:rsid w:val="0055369D"/>
    <w:rsid w:val="00553EDC"/>
    <w:rsid w:val="00554B8D"/>
    <w:rsid w:val="0055752A"/>
    <w:rsid w:val="00557845"/>
    <w:rsid w:val="005603FE"/>
    <w:rsid w:val="00561149"/>
    <w:rsid w:val="0056125F"/>
    <w:rsid w:val="00561E12"/>
    <w:rsid w:val="00563E69"/>
    <w:rsid w:val="00565358"/>
    <w:rsid w:val="00566621"/>
    <w:rsid w:val="0057007B"/>
    <w:rsid w:val="005702D1"/>
    <w:rsid w:val="0057050A"/>
    <w:rsid w:val="00570679"/>
    <w:rsid w:val="00571B4C"/>
    <w:rsid w:val="00573376"/>
    <w:rsid w:val="0057411C"/>
    <w:rsid w:val="00574508"/>
    <w:rsid w:val="005758EF"/>
    <w:rsid w:val="005772EB"/>
    <w:rsid w:val="005779AD"/>
    <w:rsid w:val="005807AC"/>
    <w:rsid w:val="005809A6"/>
    <w:rsid w:val="005818C4"/>
    <w:rsid w:val="00583B6C"/>
    <w:rsid w:val="005842DC"/>
    <w:rsid w:val="00584494"/>
    <w:rsid w:val="0058591B"/>
    <w:rsid w:val="005914E6"/>
    <w:rsid w:val="00591C49"/>
    <w:rsid w:val="005944D1"/>
    <w:rsid w:val="005970FE"/>
    <w:rsid w:val="005978D9"/>
    <w:rsid w:val="005A082E"/>
    <w:rsid w:val="005A0CC6"/>
    <w:rsid w:val="005A2A39"/>
    <w:rsid w:val="005A36B1"/>
    <w:rsid w:val="005A489A"/>
    <w:rsid w:val="005A4B7E"/>
    <w:rsid w:val="005A531E"/>
    <w:rsid w:val="005A7C51"/>
    <w:rsid w:val="005B0706"/>
    <w:rsid w:val="005B0769"/>
    <w:rsid w:val="005B1E43"/>
    <w:rsid w:val="005B2033"/>
    <w:rsid w:val="005B22FF"/>
    <w:rsid w:val="005B2788"/>
    <w:rsid w:val="005B2DF3"/>
    <w:rsid w:val="005B46AD"/>
    <w:rsid w:val="005B4FCB"/>
    <w:rsid w:val="005B57FE"/>
    <w:rsid w:val="005B6515"/>
    <w:rsid w:val="005B680D"/>
    <w:rsid w:val="005C06EE"/>
    <w:rsid w:val="005C0A13"/>
    <w:rsid w:val="005C0E28"/>
    <w:rsid w:val="005C502C"/>
    <w:rsid w:val="005C5128"/>
    <w:rsid w:val="005C5E1A"/>
    <w:rsid w:val="005C6584"/>
    <w:rsid w:val="005C69CF"/>
    <w:rsid w:val="005C6D5D"/>
    <w:rsid w:val="005C6E01"/>
    <w:rsid w:val="005C76A4"/>
    <w:rsid w:val="005C7EF4"/>
    <w:rsid w:val="005D1973"/>
    <w:rsid w:val="005D1D09"/>
    <w:rsid w:val="005D1F4C"/>
    <w:rsid w:val="005D351F"/>
    <w:rsid w:val="005D4E00"/>
    <w:rsid w:val="005D5E35"/>
    <w:rsid w:val="005D67E3"/>
    <w:rsid w:val="005D703F"/>
    <w:rsid w:val="005D7387"/>
    <w:rsid w:val="005D7D48"/>
    <w:rsid w:val="005E12C9"/>
    <w:rsid w:val="005E13A4"/>
    <w:rsid w:val="005E3245"/>
    <w:rsid w:val="005E3259"/>
    <w:rsid w:val="005E3B10"/>
    <w:rsid w:val="005E3D26"/>
    <w:rsid w:val="005E3F06"/>
    <w:rsid w:val="005E408B"/>
    <w:rsid w:val="005E4CBB"/>
    <w:rsid w:val="005E5BEF"/>
    <w:rsid w:val="005E75B0"/>
    <w:rsid w:val="005F0FD3"/>
    <w:rsid w:val="005F116C"/>
    <w:rsid w:val="005F23D1"/>
    <w:rsid w:val="005F2521"/>
    <w:rsid w:val="005F3D03"/>
    <w:rsid w:val="005F6421"/>
    <w:rsid w:val="006008EE"/>
    <w:rsid w:val="00601633"/>
    <w:rsid w:val="00601707"/>
    <w:rsid w:val="00602854"/>
    <w:rsid w:val="00602D3F"/>
    <w:rsid w:val="006033AE"/>
    <w:rsid w:val="00604A8F"/>
    <w:rsid w:val="006051E6"/>
    <w:rsid w:val="006053B7"/>
    <w:rsid w:val="00607DCE"/>
    <w:rsid w:val="006100B1"/>
    <w:rsid w:val="0061257D"/>
    <w:rsid w:val="0061261D"/>
    <w:rsid w:val="00613972"/>
    <w:rsid w:val="00613CDB"/>
    <w:rsid w:val="0061411B"/>
    <w:rsid w:val="00614246"/>
    <w:rsid w:val="006147BC"/>
    <w:rsid w:val="006159C2"/>
    <w:rsid w:val="006172F9"/>
    <w:rsid w:val="00620478"/>
    <w:rsid w:val="00621358"/>
    <w:rsid w:val="00621397"/>
    <w:rsid w:val="0062163B"/>
    <w:rsid w:val="00621A54"/>
    <w:rsid w:val="00621C68"/>
    <w:rsid w:val="006220F5"/>
    <w:rsid w:val="00622FAF"/>
    <w:rsid w:val="00623753"/>
    <w:rsid w:val="00625010"/>
    <w:rsid w:val="00625340"/>
    <w:rsid w:val="006256B3"/>
    <w:rsid w:val="006257E1"/>
    <w:rsid w:val="00625A4D"/>
    <w:rsid w:val="00625AE2"/>
    <w:rsid w:val="00631188"/>
    <w:rsid w:val="00632EAA"/>
    <w:rsid w:val="006333F9"/>
    <w:rsid w:val="00633557"/>
    <w:rsid w:val="00633D83"/>
    <w:rsid w:val="00633FC8"/>
    <w:rsid w:val="00634ADF"/>
    <w:rsid w:val="0063539F"/>
    <w:rsid w:val="006359D1"/>
    <w:rsid w:val="00635DC7"/>
    <w:rsid w:val="00636C39"/>
    <w:rsid w:val="00637674"/>
    <w:rsid w:val="006414F8"/>
    <w:rsid w:val="006417EC"/>
    <w:rsid w:val="0064198F"/>
    <w:rsid w:val="00641DAC"/>
    <w:rsid w:val="0064456C"/>
    <w:rsid w:val="0064478D"/>
    <w:rsid w:val="00644EE9"/>
    <w:rsid w:val="00647823"/>
    <w:rsid w:val="0064795F"/>
    <w:rsid w:val="00647FE2"/>
    <w:rsid w:val="0065054A"/>
    <w:rsid w:val="00650917"/>
    <w:rsid w:val="006516FE"/>
    <w:rsid w:val="00651756"/>
    <w:rsid w:val="00652CD2"/>
    <w:rsid w:val="006534E2"/>
    <w:rsid w:val="00654F0E"/>
    <w:rsid w:val="006560FF"/>
    <w:rsid w:val="0065612C"/>
    <w:rsid w:val="006570DC"/>
    <w:rsid w:val="006575EA"/>
    <w:rsid w:val="006603E8"/>
    <w:rsid w:val="006604B1"/>
    <w:rsid w:val="00660505"/>
    <w:rsid w:val="00660655"/>
    <w:rsid w:val="00661AB2"/>
    <w:rsid w:val="006633CF"/>
    <w:rsid w:val="006640EE"/>
    <w:rsid w:val="006646B9"/>
    <w:rsid w:val="00664F90"/>
    <w:rsid w:val="006653EF"/>
    <w:rsid w:val="0066568E"/>
    <w:rsid w:val="00666BE6"/>
    <w:rsid w:val="006703F2"/>
    <w:rsid w:val="00670482"/>
    <w:rsid w:val="00673BD7"/>
    <w:rsid w:val="006747A5"/>
    <w:rsid w:val="00674D45"/>
    <w:rsid w:val="0067545B"/>
    <w:rsid w:val="00675A09"/>
    <w:rsid w:val="00675A6B"/>
    <w:rsid w:val="00676C2E"/>
    <w:rsid w:val="006813AC"/>
    <w:rsid w:val="00681AAC"/>
    <w:rsid w:val="00681D10"/>
    <w:rsid w:val="00683812"/>
    <w:rsid w:val="00684821"/>
    <w:rsid w:val="0068596A"/>
    <w:rsid w:val="00685C39"/>
    <w:rsid w:val="00685ED8"/>
    <w:rsid w:val="00686FD1"/>
    <w:rsid w:val="006906BA"/>
    <w:rsid w:val="006937D2"/>
    <w:rsid w:val="006949B7"/>
    <w:rsid w:val="006964CB"/>
    <w:rsid w:val="006A03E2"/>
    <w:rsid w:val="006A0BA0"/>
    <w:rsid w:val="006A0E67"/>
    <w:rsid w:val="006A1412"/>
    <w:rsid w:val="006A18CB"/>
    <w:rsid w:val="006A3221"/>
    <w:rsid w:val="006A3946"/>
    <w:rsid w:val="006A410A"/>
    <w:rsid w:val="006A4FED"/>
    <w:rsid w:val="006A624A"/>
    <w:rsid w:val="006A6B2C"/>
    <w:rsid w:val="006A7BBF"/>
    <w:rsid w:val="006A7BF3"/>
    <w:rsid w:val="006A7E60"/>
    <w:rsid w:val="006B0083"/>
    <w:rsid w:val="006B010F"/>
    <w:rsid w:val="006B0B20"/>
    <w:rsid w:val="006B0C09"/>
    <w:rsid w:val="006B24A1"/>
    <w:rsid w:val="006B2A77"/>
    <w:rsid w:val="006B4368"/>
    <w:rsid w:val="006B4FED"/>
    <w:rsid w:val="006B67B9"/>
    <w:rsid w:val="006B6C6D"/>
    <w:rsid w:val="006B716F"/>
    <w:rsid w:val="006C05B9"/>
    <w:rsid w:val="006C0A81"/>
    <w:rsid w:val="006C22B4"/>
    <w:rsid w:val="006C29A6"/>
    <w:rsid w:val="006C48D9"/>
    <w:rsid w:val="006C7448"/>
    <w:rsid w:val="006C7910"/>
    <w:rsid w:val="006D085D"/>
    <w:rsid w:val="006D0E3A"/>
    <w:rsid w:val="006D13DA"/>
    <w:rsid w:val="006D37FF"/>
    <w:rsid w:val="006D3F7A"/>
    <w:rsid w:val="006D452C"/>
    <w:rsid w:val="006D587D"/>
    <w:rsid w:val="006D70DB"/>
    <w:rsid w:val="006D7375"/>
    <w:rsid w:val="006E0CBB"/>
    <w:rsid w:val="006E0EE2"/>
    <w:rsid w:val="006E2AB7"/>
    <w:rsid w:val="006E3147"/>
    <w:rsid w:val="006E3C35"/>
    <w:rsid w:val="006E62E1"/>
    <w:rsid w:val="006E6F0A"/>
    <w:rsid w:val="006E7D35"/>
    <w:rsid w:val="006F0602"/>
    <w:rsid w:val="006F0754"/>
    <w:rsid w:val="006F075E"/>
    <w:rsid w:val="006F14C4"/>
    <w:rsid w:val="006F3055"/>
    <w:rsid w:val="006F57CC"/>
    <w:rsid w:val="006F5858"/>
    <w:rsid w:val="006F5A77"/>
    <w:rsid w:val="006F5E9D"/>
    <w:rsid w:val="00700925"/>
    <w:rsid w:val="00700A52"/>
    <w:rsid w:val="0070140F"/>
    <w:rsid w:val="00701D3A"/>
    <w:rsid w:val="00705022"/>
    <w:rsid w:val="007053BB"/>
    <w:rsid w:val="0071032F"/>
    <w:rsid w:val="00710798"/>
    <w:rsid w:val="00710AA6"/>
    <w:rsid w:val="0071129F"/>
    <w:rsid w:val="0071167D"/>
    <w:rsid w:val="007127BF"/>
    <w:rsid w:val="007129A4"/>
    <w:rsid w:val="007131B8"/>
    <w:rsid w:val="00713A8C"/>
    <w:rsid w:val="00713C0B"/>
    <w:rsid w:val="00714372"/>
    <w:rsid w:val="00714722"/>
    <w:rsid w:val="00717349"/>
    <w:rsid w:val="00720C42"/>
    <w:rsid w:val="00722389"/>
    <w:rsid w:val="00723945"/>
    <w:rsid w:val="0072416A"/>
    <w:rsid w:val="00726055"/>
    <w:rsid w:val="007268F4"/>
    <w:rsid w:val="00730C1A"/>
    <w:rsid w:val="00731FF8"/>
    <w:rsid w:val="0073364B"/>
    <w:rsid w:val="00735A64"/>
    <w:rsid w:val="00737511"/>
    <w:rsid w:val="007438CD"/>
    <w:rsid w:val="00745E07"/>
    <w:rsid w:val="00746BB9"/>
    <w:rsid w:val="007475DD"/>
    <w:rsid w:val="00747B2D"/>
    <w:rsid w:val="00747CAC"/>
    <w:rsid w:val="0075017C"/>
    <w:rsid w:val="00751C3E"/>
    <w:rsid w:val="00752C6B"/>
    <w:rsid w:val="007530CF"/>
    <w:rsid w:val="00753461"/>
    <w:rsid w:val="0075419A"/>
    <w:rsid w:val="00755046"/>
    <w:rsid w:val="00756CEF"/>
    <w:rsid w:val="00756FD2"/>
    <w:rsid w:val="007574C0"/>
    <w:rsid w:val="007613F8"/>
    <w:rsid w:val="007615A3"/>
    <w:rsid w:val="00762A09"/>
    <w:rsid w:val="00763A0C"/>
    <w:rsid w:val="00763C45"/>
    <w:rsid w:val="007641D6"/>
    <w:rsid w:val="007647B1"/>
    <w:rsid w:val="007648B3"/>
    <w:rsid w:val="00766B75"/>
    <w:rsid w:val="00767998"/>
    <w:rsid w:val="00770716"/>
    <w:rsid w:val="0077181A"/>
    <w:rsid w:val="00771BAF"/>
    <w:rsid w:val="00772807"/>
    <w:rsid w:val="00774DFA"/>
    <w:rsid w:val="00774ED0"/>
    <w:rsid w:val="00776320"/>
    <w:rsid w:val="007771AF"/>
    <w:rsid w:val="00777716"/>
    <w:rsid w:val="00780B59"/>
    <w:rsid w:val="00780D23"/>
    <w:rsid w:val="00781B34"/>
    <w:rsid w:val="0078241D"/>
    <w:rsid w:val="00785464"/>
    <w:rsid w:val="007858EC"/>
    <w:rsid w:val="00785CE6"/>
    <w:rsid w:val="0078754F"/>
    <w:rsid w:val="00790847"/>
    <w:rsid w:val="007908B2"/>
    <w:rsid w:val="00790DD0"/>
    <w:rsid w:val="0079122F"/>
    <w:rsid w:val="00791E53"/>
    <w:rsid w:val="007930A2"/>
    <w:rsid w:val="00793F88"/>
    <w:rsid w:val="00796E44"/>
    <w:rsid w:val="00797147"/>
    <w:rsid w:val="0079745C"/>
    <w:rsid w:val="007976C5"/>
    <w:rsid w:val="007A10E5"/>
    <w:rsid w:val="007A1247"/>
    <w:rsid w:val="007A1FD2"/>
    <w:rsid w:val="007A3020"/>
    <w:rsid w:val="007A34D1"/>
    <w:rsid w:val="007A3991"/>
    <w:rsid w:val="007A5410"/>
    <w:rsid w:val="007A55AB"/>
    <w:rsid w:val="007A5664"/>
    <w:rsid w:val="007A5AF3"/>
    <w:rsid w:val="007A6242"/>
    <w:rsid w:val="007A6DD2"/>
    <w:rsid w:val="007B06B1"/>
    <w:rsid w:val="007B1199"/>
    <w:rsid w:val="007B277A"/>
    <w:rsid w:val="007B34F8"/>
    <w:rsid w:val="007B3779"/>
    <w:rsid w:val="007B3D0C"/>
    <w:rsid w:val="007B4860"/>
    <w:rsid w:val="007B53D8"/>
    <w:rsid w:val="007B6ED4"/>
    <w:rsid w:val="007B7C42"/>
    <w:rsid w:val="007C1559"/>
    <w:rsid w:val="007C2A31"/>
    <w:rsid w:val="007C2BF7"/>
    <w:rsid w:val="007C46A5"/>
    <w:rsid w:val="007C46A6"/>
    <w:rsid w:val="007C4D27"/>
    <w:rsid w:val="007C5394"/>
    <w:rsid w:val="007C785C"/>
    <w:rsid w:val="007D19B3"/>
    <w:rsid w:val="007D1CFB"/>
    <w:rsid w:val="007D21D7"/>
    <w:rsid w:val="007D345C"/>
    <w:rsid w:val="007D63D6"/>
    <w:rsid w:val="007D6E87"/>
    <w:rsid w:val="007E07C4"/>
    <w:rsid w:val="007E1307"/>
    <w:rsid w:val="007E19A1"/>
    <w:rsid w:val="007E3F11"/>
    <w:rsid w:val="007E43D3"/>
    <w:rsid w:val="007E7FEC"/>
    <w:rsid w:val="007F09EC"/>
    <w:rsid w:val="007F0B9B"/>
    <w:rsid w:val="007F11C4"/>
    <w:rsid w:val="007F1539"/>
    <w:rsid w:val="007F2442"/>
    <w:rsid w:val="007F3FA5"/>
    <w:rsid w:val="007F5E8E"/>
    <w:rsid w:val="007F64CF"/>
    <w:rsid w:val="007F66DB"/>
    <w:rsid w:val="007F7783"/>
    <w:rsid w:val="007F7F03"/>
    <w:rsid w:val="008006F2"/>
    <w:rsid w:val="00802D8A"/>
    <w:rsid w:val="00802E26"/>
    <w:rsid w:val="008040EC"/>
    <w:rsid w:val="008041DA"/>
    <w:rsid w:val="00804299"/>
    <w:rsid w:val="008051C3"/>
    <w:rsid w:val="00805DE6"/>
    <w:rsid w:val="00807960"/>
    <w:rsid w:val="00807DC7"/>
    <w:rsid w:val="008125A7"/>
    <w:rsid w:val="00812AAC"/>
    <w:rsid w:val="00812E94"/>
    <w:rsid w:val="00813562"/>
    <w:rsid w:val="008144F9"/>
    <w:rsid w:val="00814CF6"/>
    <w:rsid w:val="00815394"/>
    <w:rsid w:val="008157CD"/>
    <w:rsid w:val="00815AC2"/>
    <w:rsid w:val="00816C1C"/>
    <w:rsid w:val="00820758"/>
    <w:rsid w:val="00820CB4"/>
    <w:rsid w:val="00820F80"/>
    <w:rsid w:val="00821415"/>
    <w:rsid w:val="008217FF"/>
    <w:rsid w:val="008224DF"/>
    <w:rsid w:val="00822FFC"/>
    <w:rsid w:val="00823E5A"/>
    <w:rsid w:val="00823FF3"/>
    <w:rsid w:val="0082414B"/>
    <w:rsid w:val="00824AA7"/>
    <w:rsid w:val="00825B3E"/>
    <w:rsid w:val="00825C7A"/>
    <w:rsid w:val="00826DF3"/>
    <w:rsid w:val="008304CC"/>
    <w:rsid w:val="008306DD"/>
    <w:rsid w:val="00831879"/>
    <w:rsid w:val="00832377"/>
    <w:rsid w:val="00832ADD"/>
    <w:rsid w:val="008344E6"/>
    <w:rsid w:val="008355EE"/>
    <w:rsid w:val="0083658B"/>
    <w:rsid w:val="00837EB9"/>
    <w:rsid w:val="008409CB"/>
    <w:rsid w:val="008418D5"/>
    <w:rsid w:val="00841CBB"/>
    <w:rsid w:val="00841F79"/>
    <w:rsid w:val="00841FA1"/>
    <w:rsid w:val="00842FAA"/>
    <w:rsid w:val="00843BD6"/>
    <w:rsid w:val="00844007"/>
    <w:rsid w:val="00845B03"/>
    <w:rsid w:val="00845F63"/>
    <w:rsid w:val="00846D39"/>
    <w:rsid w:val="00847175"/>
    <w:rsid w:val="00850966"/>
    <w:rsid w:val="00851D9F"/>
    <w:rsid w:val="008524C5"/>
    <w:rsid w:val="00853053"/>
    <w:rsid w:val="00854372"/>
    <w:rsid w:val="00854761"/>
    <w:rsid w:val="00854ACE"/>
    <w:rsid w:val="008562A9"/>
    <w:rsid w:val="008579C8"/>
    <w:rsid w:val="00860DAE"/>
    <w:rsid w:val="00861F45"/>
    <w:rsid w:val="0086266F"/>
    <w:rsid w:val="00862BF5"/>
    <w:rsid w:val="00863744"/>
    <w:rsid w:val="00864232"/>
    <w:rsid w:val="00865365"/>
    <w:rsid w:val="00866A2E"/>
    <w:rsid w:val="00867E86"/>
    <w:rsid w:val="0087055F"/>
    <w:rsid w:val="00870C4D"/>
    <w:rsid w:val="00871D16"/>
    <w:rsid w:val="008720CE"/>
    <w:rsid w:val="00872159"/>
    <w:rsid w:val="008723FD"/>
    <w:rsid w:val="00873761"/>
    <w:rsid w:val="008740DC"/>
    <w:rsid w:val="008742BF"/>
    <w:rsid w:val="00874ABD"/>
    <w:rsid w:val="00874F20"/>
    <w:rsid w:val="00877921"/>
    <w:rsid w:val="00877935"/>
    <w:rsid w:val="0088277A"/>
    <w:rsid w:val="008828EE"/>
    <w:rsid w:val="00882FA5"/>
    <w:rsid w:val="00883120"/>
    <w:rsid w:val="00883529"/>
    <w:rsid w:val="00884FA8"/>
    <w:rsid w:val="00885632"/>
    <w:rsid w:val="00886C2C"/>
    <w:rsid w:val="008875A3"/>
    <w:rsid w:val="00887C0D"/>
    <w:rsid w:val="008908B2"/>
    <w:rsid w:val="00890FCA"/>
    <w:rsid w:val="008911A3"/>
    <w:rsid w:val="00892A89"/>
    <w:rsid w:val="00893038"/>
    <w:rsid w:val="008940DB"/>
    <w:rsid w:val="00894A87"/>
    <w:rsid w:val="00894E70"/>
    <w:rsid w:val="00895143"/>
    <w:rsid w:val="008956FB"/>
    <w:rsid w:val="00896506"/>
    <w:rsid w:val="00896921"/>
    <w:rsid w:val="00897863"/>
    <w:rsid w:val="008A0958"/>
    <w:rsid w:val="008A1B1E"/>
    <w:rsid w:val="008A23AF"/>
    <w:rsid w:val="008A270B"/>
    <w:rsid w:val="008A316C"/>
    <w:rsid w:val="008A3189"/>
    <w:rsid w:val="008A3E9A"/>
    <w:rsid w:val="008A46B7"/>
    <w:rsid w:val="008A5EA4"/>
    <w:rsid w:val="008A6249"/>
    <w:rsid w:val="008A63E4"/>
    <w:rsid w:val="008B11EF"/>
    <w:rsid w:val="008B1813"/>
    <w:rsid w:val="008B2749"/>
    <w:rsid w:val="008B300A"/>
    <w:rsid w:val="008B3A47"/>
    <w:rsid w:val="008B42FE"/>
    <w:rsid w:val="008B496F"/>
    <w:rsid w:val="008B4CF6"/>
    <w:rsid w:val="008B4E7C"/>
    <w:rsid w:val="008B700A"/>
    <w:rsid w:val="008C168C"/>
    <w:rsid w:val="008C2BF7"/>
    <w:rsid w:val="008C43F8"/>
    <w:rsid w:val="008C48D1"/>
    <w:rsid w:val="008D03A6"/>
    <w:rsid w:val="008D0BBB"/>
    <w:rsid w:val="008D1976"/>
    <w:rsid w:val="008D1B02"/>
    <w:rsid w:val="008D2889"/>
    <w:rsid w:val="008D419A"/>
    <w:rsid w:val="008D43B8"/>
    <w:rsid w:val="008D525F"/>
    <w:rsid w:val="008D53EB"/>
    <w:rsid w:val="008D6D7B"/>
    <w:rsid w:val="008D7E85"/>
    <w:rsid w:val="008E0D5F"/>
    <w:rsid w:val="008E172B"/>
    <w:rsid w:val="008E2197"/>
    <w:rsid w:val="008E2BFB"/>
    <w:rsid w:val="008E3DC0"/>
    <w:rsid w:val="008E3EA3"/>
    <w:rsid w:val="008E54DC"/>
    <w:rsid w:val="008E5995"/>
    <w:rsid w:val="008E6754"/>
    <w:rsid w:val="008E6846"/>
    <w:rsid w:val="008F024D"/>
    <w:rsid w:val="008F1439"/>
    <w:rsid w:val="008F2D45"/>
    <w:rsid w:val="008F388D"/>
    <w:rsid w:val="008F38D5"/>
    <w:rsid w:val="008F73E8"/>
    <w:rsid w:val="008F78E8"/>
    <w:rsid w:val="00900135"/>
    <w:rsid w:val="009006DD"/>
    <w:rsid w:val="009006FA"/>
    <w:rsid w:val="00900A48"/>
    <w:rsid w:val="00900B48"/>
    <w:rsid w:val="00902698"/>
    <w:rsid w:val="00902795"/>
    <w:rsid w:val="0090285F"/>
    <w:rsid w:val="00902F12"/>
    <w:rsid w:val="00904415"/>
    <w:rsid w:val="00904AF1"/>
    <w:rsid w:val="009061D5"/>
    <w:rsid w:val="00906259"/>
    <w:rsid w:val="009079A7"/>
    <w:rsid w:val="00911434"/>
    <w:rsid w:val="009119ED"/>
    <w:rsid w:val="00914D56"/>
    <w:rsid w:val="00915374"/>
    <w:rsid w:val="009167CC"/>
    <w:rsid w:val="009175D4"/>
    <w:rsid w:val="00917A42"/>
    <w:rsid w:val="00917D85"/>
    <w:rsid w:val="009203A5"/>
    <w:rsid w:val="00920701"/>
    <w:rsid w:val="00921EDF"/>
    <w:rsid w:val="00922DB4"/>
    <w:rsid w:val="00922EA8"/>
    <w:rsid w:val="00923364"/>
    <w:rsid w:val="00923743"/>
    <w:rsid w:val="009249CF"/>
    <w:rsid w:val="00924B03"/>
    <w:rsid w:val="00925306"/>
    <w:rsid w:val="0092648F"/>
    <w:rsid w:val="00926B46"/>
    <w:rsid w:val="00927AE1"/>
    <w:rsid w:val="00927D9B"/>
    <w:rsid w:val="00930008"/>
    <w:rsid w:val="00930501"/>
    <w:rsid w:val="00930BDC"/>
    <w:rsid w:val="00932DAA"/>
    <w:rsid w:val="009337A7"/>
    <w:rsid w:val="00933AF3"/>
    <w:rsid w:val="00933C09"/>
    <w:rsid w:val="0093496B"/>
    <w:rsid w:val="00934BCB"/>
    <w:rsid w:val="009353BC"/>
    <w:rsid w:val="00935458"/>
    <w:rsid w:val="00935E11"/>
    <w:rsid w:val="009377FB"/>
    <w:rsid w:val="0093788C"/>
    <w:rsid w:val="00940608"/>
    <w:rsid w:val="0094062F"/>
    <w:rsid w:val="00941FAB"/>
    <w:rsid w:val="00942252"/>
    <w:rsid w:val="00943316"/>
    <w:rsid w:val="00944A17"/>
    <w:rsid w:val="00944B9D"/>
    <w:rsid w:val="00952E59"/>
    <w:rsid w:val="009548F0"/>
    <w:rsid w:val="00956537"/>
    <w:rsid w:val="00956678"/>
    <w:rsid w:val="009568C9"/>
    <w:rsid w:val="00957066"/>
    <w:rsid w:val="00957800"/>
    <w:rsid w:val="00957CC3"/>
    <w:rsid w:val="00961A36"/>
    <w:rsid w:val="009623ED"/>
    <w:rsid w:val="00962D84"/>
    <w:rsid w:val="00963B78"/>
    <w:rsid w:val="0096455E"/>
    <w:rsid w:val="009672A4"/>
    <w:rsid w:val="009708AE"/>
    <w:rsid w:val="00974717"/>
    <w:rsid w:val="009750C6"/>
    <w:rsid w:val="009760C0"/>
    <w:rsid w:val="00976A07"/>
    <w:rsid w:val="00977154"/>
    <w:rsid w:val="00980C0A"/>
    <w:rsid w:val="00983124"/>
    <w:rsid w:val="0098338B"/>
    <w:rsid w:val="009907F5"/>
    <w:rsid w:val="00992278"/>
    <w:rsid w:val="00992686"/>
    <w:rsid w:val="00995C0C"/>
    <w:rsid w:val="00995E16"/>
    <w:rsid w:val="009967CA"/>
    <w:rsid w:val="00997E29"/>
    <w:rsid w:val="009A24FC"/>
    <w:rsid w:val="009A2E9A"/>
    <w:rsid w:val="009A3BF8"/>
    <w:rsid w:val="009A651D"/>
    <w:rsid w:val="009A71B0"/>
    <w:rsid w:val="009B03C3"/>
    <w:rsid w:val="009B0C78"/>
    <w:rsid w:val="009B126E"/>
    <w:rsid w:val="009B1AD3"/>
    <w:rsid w:val="009B256B"/>
    <w:rsid w:val="009B27D3"/>
    <w:rsid w:val="009B28FA"/>
    <w:rsid w:val="009B33B2"/>
    <w:rsid w:val="009B3F77"/>
    <w:rsid w:val="009B46AD"/>
    <w:rsid w:val="009B51F8"/>
    <w:rsid w:val="009B56F6"/>
    <w:rsid w:val="009B6F3A"/>
    <w:rsid w:val="009B7283"/>
    <w:rsid w:val="009C12D2"/>
    <w:rsid w:val="009C16AC"/>
    <w:rsid w:val="009C358E"/>
    <w:rsid w:val="009C44CE"/>
    <w:rsid w:val="009C476B"/>
    <w:rsid w:val="009C4A5E"/>
    <w:rsid w:val="009C4EA5"/>
    <w:rsid w:val="009C4FDA"/>
    <w:rsid w:val="009D0CC5"/>
    <w:rsid w:val="009D164E"/>
    <w:rsid w:val="009D2150"/>
    <w:rsid w:val="009D390D"/>
    <w:rsid w:val="009D5B9F"/>
    <w:rsid w:val="009D5F09"/>
    <w:rsid w:val="009D769D"/>
    <w:rsid w:val="009D7ED0"/>
    <w:rsid w:val="009E05DB"/>
    <w:rsid w:val="009E0B3E"/>
    <w:rsid w:val="009E2C96"/>
    <w:rsid w:val="009E2FBE"/>
    <w:rsid w:val="009E3D21"/>
    <w:rsid w:val="009E4CA8"/>
    <w:rsid w:val="009E51DD"/>
    <w:rsid w:val="009F048D"/>
    <w:rsid w:val="009F2C92"/>
    <w:rsid w:val="009F2DE5"/>
    <w:rsid w:val="009F32EB"/>
    <w:rsid w:val="009F410F"/>
    <w:rsid w:val="009F4715"/>
    <w:rsid w:val="009F47B4"/>
    <w:rsid w:val="009F486E"/>
    <w:rsid w:val="009F4FE4"/>
    <w:rsid w:val="009F506D"/>
    <w:rsid w:val="009F6917"/>
    <w:rsid w:val="009F7A24"/>
    <w:rsid w:val="00A00A79"/>
    <w:rsid w:val="00A01012"/>
    <w:rsid w:val="00A01265"/>
    <w:rsid w:val="00A0180C"/>
    <w:rsid w:val="00A04015"/>
    <w:rsid w:val="00A0409B"/>
    <w:rsid w:val="00A04762"/>
    <w:rsid w:val="00A04CC1"/>
    <w:rsid w:val="00A04DD1"/>
    <w:rsid w:val="00A0541F"/>
    <w:rsid w:val="00A054E6"/>
    <w:rsid w:val="00A065A9"/>
    <w:rsid w:val="00A067DC"/>
    <w:rsid w:val="00A068D7"/>
    <w:rsid w:val="00A07107"/>
    <w:rsid w:val="00A07811"/>
    <w:rsid w:val="00A1033E"/>
    <w:rsid w:val="00A11543"/>
    <w:rsid w:val="00A11B7D"/>
    <w:rsid w:val="00A1251D"/>
    <w:rsid w:val="00A1311C"/>
    <w:rsid w:val="00A13E85"/>
    <w:rsid w:val="00A13FE4"/>
    <w:rsid w:val="00A1425D"/>
    <w:rsid w:val="00A14363"/>
    <w:rsid w:val="00A14DC0"/>
    <w:rsid w:val="00A1558F"/>
    <w:rsid w:val="00A1579A"/>
    <w:rsid w:val="00A158A1"/>
    <w:rsid w:val="00A16AB9"/>
    <w:rsid w:val="00A220A0"/>
    <w:rsid w:val="00A23EAD"/>
    <w:rsid w:val="00A24319"/>
    <w:rsid w:val="00A25C49"/>
    <w:rsid w:val="00A27028"/>
    <w:rsid w:val="00A27530"/>
    <w:rsid w:val="00A30211"/>
    <w:rsid w:val="00A30A7F"/>
    <w:rsid w:val="00A30D9E"/>
    <w:rsid w:val="00A31073"/>
    <w:rsid w:val="00A31740"/>
    <w:rsid w:val="00A32F61"/>
    <w:rsid w:val="00A33406"/>
    <w:rsid w:val="00A3358A"/>
    <w:rsid w:val="00A347DB"/>
    <w:rsid w:val="00A34B31"/>
    <w:rsid w:val="00A35549"/>
    <w:rsid w:val="00A374EB"/>
    <w:rsid w:val="00A40C68"/>
    <w:rsid w:val="00A42FC9"/>
    <w:rsid w:val="00A458C4"/>
    <w:rsid w:val="00A45C67"/>
    <w:rsid w:val="00A50C0B"/>
    <w:rsid w:val="00A5105C"/>
    <w:rsid w:val="00A5121C"/>
    <w:rsid w:val="00A5196E"/>
    <w:rsid w:val="00A51AF5"/>
    <w:rsid w:val="00A52099"/>
    <w:rsid w:val="00A544BC"/>
    <w:rsid w:val="00A55C1C"/>
    <w:rsid w:val="00A56A3C"/>
    <w:rsid w:val="00A5736B"/>
    <w:rsid w:val="00A614C9"/>
    <w:rsid w:val="00A61FA9"/>
    <w:rsid w:val="00A62BB4"/>
    <w:rsid w:val="00A63E0A"/>
    <w:rsid w:val="00A65FC2"/>
    <w:rsid w:val="00A66517"/>
    <w:rsid w:val="00A66ABF"/>
    <w:rsid w:val="00A67B0F"/>
    <w:rsid w:val="00A7000F"/>
    <w:rsid w:val="00A70881"/>
    <w:rsid w:val="00A709CE"/>
    <w:rsid w:val="00A749FA"/>
    <w:rsid w:val="00A750DA"/>
    <w:rsid w:val="00A75299"/>
    <w:rsid w:val="00A756E7"/>
    <w:rsid w:val="00A76860"/>
    <w:rsid w:val="00A76D43"/>
    <w:rsid w:val="00A773FB"/>
    <w:rsid w:val="00A776D0"/>
    <w:rsid w:val="00A77AFA"/>
    <w:rsid w:val="00A8185E"/>
    <w:rsid w:val="00A82BA5"/>
    <w:rsid w:val="00A830E9"/>
    <w:rsid w:val="00A84E9D"/>
    <w:rsid w:val="00A85085"/>
    <w:rsid w:val="00A85E35"/>
    <w:rsid w:val="00A8748D"/>
    <w:rsid w:val="00A910CC"/>
    <w:rsid w:val="00A926B0"/>
    <w:rsid w:val="00A92BA8"/>
    <w:rsid w:val="00A9344E"/>
    <w:rsid w:val="00A949FC"/>
    <w:rsid w:val="00A950BA"/>
    <w:rsid w:val="00A958D1"/>
    <w:rsid w:val="00A95ABC"/>
    <w:rsid w:val="00A95E21"/>
    <w:rsid w:val="00AA1CAD"/>
    <w:rsid w:val="00AA214D"/>
    <w:rsid w:val="00AA225A"/>
    <w:rsid w:val="00AA4AC5"/>
    <w:rsid w:val="00AA4FA4"/>
    <w:rsid w:val="00AA51DC"/>
    <w:rsid w:val="00AA52FF"/>
    <w:rsid w:val="00AA61CC"/>
    <w:rsid w:val="00AA61D6"/>
    <w:rsid w:val="00AA61E9"/>
    <w:rsid w:val="00AA622E"/>
    <w:rsid w:val="00AB0018"/>
    <w:rsid w:val="00AB090D"/>
    <w:rsid w:val="00AB29DC"/>
    <w:rsid w:val="00AB2F57"/>
    <w:rsid w:val="00AB409B"/>
    <w:rsid w:val="00AB4CE7"/>
    <w:rsid w:val="00AB7073"/>
    <w:rsid w:val="00AB738F"/>
    <w:rsid w:val="00AB7873"/>
    <w:rsid w:val="00AB7DF9"/>
    <w:rsid w:val="00AC1BC1"/>
    <w:rsid w:val="00AC36C6"/>
    <w:rsid w:val="00AC379E"/>
    <w:rsid w:val="00AC4436"/>
    <w:rsid w:val="00AC5884"/>
    <w:rsid w:val="00AC641F"/>
    <w:rsid w:val="00AC7376"/>
    <w:rsid w:val="00AC7941"/>
    <w:rsid w:val="00AC7B72"/>
    <w:rsid w:val="00AD0238"/>
    <w:rsid w:val="00AD0F3C"/>
    <w:rsid w:val="00AD2D2E"/>
    <w:rsid w:val="00AD3C21"/>
    <w:rsid w:val="00AD4E5B"/>
    <w:rsid w:val="00AD531D"/>
    <w:rsid w:val="00AD60AA"/>
    <w:rsid w:val="00AD688B"/>
    <w:rsid w:val="00AD6CBB"/>
    <w:rsid w:val="00AE0CBD"/>
    <w:rsid w:val="00AE2A05"/>
    <w:rsid w:val="00AE3875"/>
    <w:rsid w:val="00AE3F64"/>
    <w:rsid w:val="00AE3FBA"/>
    <w:rsid w:val="00AE4130"/>
    <w:rsid w:val="00AE433C"/>
    <w:rsid w:val="00AE44C4"/>
    <w:rsid w:val="00AE4F29"/>
    <w:rsid w:val="00AE5912"/>
    <w:rsid w:val="00AE5B15"/>
    <w:rsid w:val="00AF02FB"/>
    <w:rsid w:val="00AF06D2"/>
    <w:rsid w:val="00AF089A"/>
    <w:rsid w:val="00AF1A1F"/>
    <w:rsid w:val="00AF21D9"/>
    <w:rsid w:val="00AF2731"/>
    <w:rsid w:val="00AF29F0"/>
    <w:rsid w:val="00AF2AD7"/>
    <w:rsid w:val="00AF331E"/>
    <w:rsid w:val="00AF48AE"/>
    <w:rsid w:val="00AF619E"/>
    <w:rsid w:val="00AF6C05"/>
    <w:rsid w:val="00AF79A7"/>
    <w:rsid w:val="00AF7B36"/>
    <w:rsid w:val="00B00D91"/>
    <w:rsid w:val="00B0174A"/>
    <w:rsid w:val="00B01B8E"/>
    <w:rsid w:val="00B021E3"/>
    <w:rsid w:val="00B03FD9"/>
    <w:rsid w:val="00B06814"/>
    <w:rsid w:val="00B06860"/>
    <w:rsid w:val="00B06FE6"/>
    <w:rsid w:val="00B070A8"/>
    <w:rsid w:val="00B0756C"/>
    <w:rsid w:val="00B10493"/>
    <w:rsid w:val="00B1173E"/>
    <w:rsid w:val="00B11B0E"/>
    <w:rsid w:val="00B1368B"/>
    <w:rsid w:val="00B16B67"/>
    <w:rsid w:val="00B17604"/>
    <w:rsid w:val="00B2077D"/>
    <w:rsid w:val="00B20B88"/>
    <w:rsid w:val="00B24E9A"/>
    <w:rsid w:val="00B24F3E"/>
    <w:rsid w:val="00B26BA4"/>
    <w:rsid w:val="00B26BD5"/>
    <w:rsid w:val="00B27491"/>
    <w:rsid w:val="00B27706"/>
    <w:rsid w:val="00B3215F"/>
    <w:rsid w:val="00B32623"/>
    <w:rsid w:val="00B33FC8"/>
    <w:rsid w:val="00B34D30"/>
    <w:rsid w:val="00B34DB8"/>
    <w:rsid w:val="00B35C70"/>
    <w:rsid w:val="00B40907"/>
    <w:rsid w:val="00B40ADF"/>
    <w:rsid w:val="00B40F5B"/>
    <w:rsid w:val="00B46EFC"/>
    <w:rsid w:val="00B47737"/>
    <w:rsid w:val="00B51031"/>
    <w:rsid w:val="00B51388"/>
    <w:rsid w:val="00B5256B"/>
    <w:rsid w:val="00B53647"/>
    <w:rsid w:val="00B53E72"/>
    <w:rsid w:val="00B5534B"/>
    <w:rsid w:val="00B55749"/>
    <w:rsid w:val="00B5617C"/>
    <w:rsid w:val="00B56E93"/>
    <w:rsid w:val="00B61E68"/>
    <w:rsid w:val="00B622DF"/>
    <w:rsid w:val="00B63341"/>
    <w:rsid w:val="00B63D02"/>
    <w:rsid w:val="00B64082"/>
    <w:rsid w:val="00B64BFE"/>
    <w:rsid w:val="00B6523A"/>
    <w:rsid w:val="00B652D2"/>
    <w:rsid w:val="00B65EA6"/>
    <w:rsid w:val="00B671D5"/>
    <w:rsid w:val="00B70F09"/>
    <w:rsid w:val="00B731E4"/>
    <w:rsid w:val="00B742D8"/>
    <w:rsid w:val="00B74824"/>
    <w:rsid w:val="00B74CF3"/>
    <w:rsid w:val="00B74F6D"/>
    <w:rsid w:val="00B7554F"/>
    <w:rsid w:val="00B773E6"/>
    <w:rsid w:val="00B802AC"/>
    <w:rsid w:val="00B8044B"/>
    <w:rsid w:val="00B81A67"/>
    <w:rsid w:val="00B82645"/>
    <w:rsid w:val="00B8291B"/>
    <w:rsid w:val="00B82E17"/>
    <w:rsid w:val="00B83CDA"/>
    <w:rsid w:val="00B8511B"/>
    <w:rsid w:val="00B8544D"/>
    <w:rsid w:val="00B85704"/>
    <w:rsid w:val="00B85E85"/>
    <w:rsid w:val="00B8645E"/>
    <w:rsid w:val="00B8766F"/>
    <w:rsid w:val="00B904F5"/>
    <w:rsid w:val="00B933D2"/>
    <w:rsid w:val="00B944A5"/>
    <w:rsid w:val="00BA1170"/>
    <w:rsid w:val="00BA18D1"/>
    <w:rsid w:val="00BA1C08"/>
    <w:rsid w:val="00BA21AC"/>
    <w:rsid w:val="00BA274D"/>
    <w:rsid w:val="00BA36A9"/>
    <w:rsid w:val="00BA3C65"/>
    <w:rsid w:val="00BA59A1"/>
    <w:rsid w:val="00BA6125"/>
    <w:rsid w:val="00BB004F"/>
    <w:rsid w:val="00BB159D"/>
    <w:rsid w:val="00BB3D39"/>
    <w:rsid w:val="00BB3E09"/>
    <w:rsid w:val="00BB3F7C"/>
    <w:rsid w:val="00BB587C"/>
    <w:rsid w:val="00BB6533"/>
    <w:rsid w:val="00BB693E"/>
    <w:rsid w:val="00BB71EA"/>
    <w:rsid w:val="00BB7E12"/>
    <w:rsid w:val="00BC0082"/>
    <w:rsid w:val="00BC0C9A"/>
    <w:rsid w:val="00BC1400"/>
    <w:rsid w:val="00BC18CF"/>
    <w:rsid w:val="00BC1EF6"/>
    <w:rsid w:val="00BC239C"/>
    <w:rsid w:val="00BC30F5"/>
    <w:rsid w:val="00BC437F"/>
    <w:rsid w:val="00BC7712"/>
    <w:rsid w:val="00BD0962"/>
    <w:rsid w:val="00BD3E6C"/>
    <w:rsid w:val="00BD4E4D"/>
    <w:rsid w:val="00BD4F17"/>
    <w:rsid w:val="00BD62B2"/>
    <w:rsid w:val="00BD75F5"/>
    <w:rsid w:val="00BD7C2F"/>
    <w:rsid w:val="00BD7D9D"/>
    <w:rsid w:val="00BE0199"/>
    <w:rsid w:val="00BE0641"/>
    <w:rsid w:val="00BE0727"/>
    <w:rsid w:val="00BE0AC9"/>
    <w:rsid w:val="00BE481F"/>
    <w:rsid w:val="00BE4D7F"/>
    <w:rsid w:val="00BE696B"/>
    <w:rsid w:val="00BE6B27"/>
    <w:rsid w:val="00BE71CA"/>
    <w:rsid w:val="00BF0707"/>
    <w:rsid w:val="00BF072D"/>
    <w:rsid w:val="00BF1744"/>
    <w:rsid w:val="00BF2F6E"/>
    <w:rsid w:val="00BF3E2A"/>
    <w:rsid w:val="00BF5CD5"/>
    <w:rsid w:val="00BF6550"/>
    <w:rsid w:val="00BF6C4B"/>
    <w:rsid w:val="00BF703B"/>
    <w:rsid w:val="00BF7182"/>
    <w:rsid w:val="00C0289D"/>
    <w:rsid w:val="00C02AC0"/>
    <w:rsid w:val="00C02B80"/>
    <w:rsid w:val="00C036BF"/>
    <w:rsid w:val="00C036E2"/>
    <w:rsid w:val="00C05326"/>
    <w:rsid w:val="00C06184"/>
    <w:rsid w:val="00C06A4B"/>
    <w:rsid w:val="00C10EB3"/>
    <w:rsid w:val="00C11236"/>
    <w:rsid w:val="00C11471"/>
    <w:rsid w:val="00C11A64"/>
    <w:rsid w:val="00C142C3"/>
    <w:rsid w:val="00C15003"/>
    <w:rsid w:val="00C1570F"/>
    <w:rsid w:val="00C158C1"/>
    <w:rsid w:val="00C15B3E"/>
    <w:rsid w:val="00C15C6C"/>
    <w:rsid w:val="00C15F52"/>
    <w:rsid w:val="00C163D4"/>
    <w:rsid w:val="00C166E9"/>
    <w:rsid w:val="00C16C13"/>
    <w:rsid w:val="00C17520"/>
    <w:rsid w:val="00C200D1"/>
    <w:rsid w:val="00C219A2"/>
    <w:rsid w:val="00C223B9"/>
    <w:rsid w:val="00C23410"/>
    <w:rsid w:val="00C24315"/>
    <w:rsid w:val="00C264CD"/>
    <w:rsid w:val="00C26540"/>
    <w:rsid w:val="00C27DFD"/>
    <w:rsid w:val="00C302B4"/>
    <w:rsid w:val="00C30825"/>
    <w:rsid w:val="00C30F68"/>
    <w:rsid w:val="00C31268"/>
    <w:rsid w:val="00C31A94"/>
    <w:rsid w:val="00C3277E"/>
    <w:rsid w:val="00C33138"/>
    <w:rsid w:val="00C3396E"/>
    <w:rsid w:val="00C34271"/>
    <w:rsid w:val="00C353CC"/>
    <w:rsid w:val="00C359AD"/>
    <w:rsid w:val="00C36FEF"/>
    <w:rsid w:val="00C375E9"/>
    <w:rsid w:val="00C40AC1"/>
    <w:rsid w:val="00C40B87"/>
    <w:rsid w:val="00C415AE"/>
    <w:rsid w:val="00C41647"/>
    <w:rsid w:val="00C41B08"/>
    <w:rsid w:val="00C41C04"/>
    <w:rsid w:val="00C429B0"/>
    <w:rsid w:val="00C42A39"/>
    <w:rsid w:val="00C4379B"/>
    <w:rsid w:val="00C44E45"/>
    <w:rsid w:val="00C4513E"/>
    <w:rsid w:val="00C4516A"/>
    <w:rsid w:val="00C50A46"/>
    <w:rsid w:val="00C50A85"/>
    <w:rsid w:val="00C512D1"/>
    <w:rsid w:val="00C516FF"/>
    <w:rsid w:val="00C52201"/>
    <w:rsid w:val="00C52C99"/>
    <w:rsid w:val="00C53341"/>
    <w:rsid w:val="00C549B4"/>
    <w:rsid w:val="00C550D0"/>
    <w:rsid w:val="00C55401"/>
    <w:rsid w:val="00C57699"/>
    <w:rsid w:val="00C614CA"/>
    <w:rsid w:val="00C62537"/>
    <w:rsid w:val="00C63262"/>
    <w:rsid w:val="00C64E57"/>
    <w:rsid w:val="00C64F28"/>
    <w:rsid w:val="00C6511E"/>
    <w:rsid w:val="00C651B9"/>
    <w:rsid w:val="00C66036"/>
    <w:rsid w:val="00C6688E"/>
    <w:rsid w:val="00C7078B"/>
    <w:rsid w:val="00C71269"/>
    <w:rsid w:val="00C71E50"/>
    <w:rsid w:val="00C739A3"/>
    <w:rsid w:val="00C73D62"/>
    <w:rsid w:val="00C7633D"/>
    <w:rsid w:val="00C76E59"/>
    <w:rsid w:val="00C776E7"/>
    <w:rsid w:val="00C8017E"/>
    <w:rsid w:val="00C8054D"/>
    <w:rsid w:val="00C8169A"/>
    <w:rsid w:val="00C82408"/>
    <w:rsid w:val="00C82632"/>
    <w:rsid w:val="00C84135"/>
    <w:rsid w:val="00C844FF"/>
    <w:rsid w:val="00C84589"/>
    <w:rsid w:val="00C85666"/>
    <w:rsid w:val="00C86CBA"/>
    <w:rsid w:val="00C907BC"/>
    <w:rsid w:val="00C92896"/>
    <w:rsid w:val="00C92D87"/>
    <w:rsid w:val="00C938D0"/>
    <w:rsid w:val="00C9437A"/>
    <w:rsid w:val="00C957FD"/>
    <w:rsid w:val="00C959E6"/>
    <w:rsid w:val="00C96C4E"/>
    <w:rsid w:val="00CA0396"/>
    <w:rsid w:val="00CA2747"/>
    <w:rsid w:val="00CA41F2"/>
    <w:rsid w:val="00CA568A"/>
    <w:rsid w:val="00CA5C36"/>
    <w:rsid w:val="00CA660A"/>
    <w:rsid w:val="00CA6CD8"/>
    <w:rsid w:val="00CA7E21"/>
    <w:rsid w:val="00CB0B83"/>
    <w:rsid w:val="00CB0D7C"/>
    <w:rsid w:val="00CB2212"/>
    <w:rsid w:val="00CB2AA7"/>
    <w:rsid w:val="00CB31E8"/>
    <w:rsid w:val="00CB3D04"/>
    <w:rsid w:val="00CB3FBE"/>
    <w:rsid w:val="00CB5E09"/>
    <w:rsid w:val="00CB628A"/>
    <w:rsid w:val="00CB6A78"/>
    <w:rsid w:val="00CB6E6B"/>
    <w:rsid w:val="00CB6E6F"/>
    <w:rsid w:val="00CB7238"/>
    <w:rsid w:val="00CC0D47"/>
    <w:rsid w:val="00CC1BCD"/>
    <w:rsid w:val="00CC2863"/>
    <w:rsid w:val="00CC29C3"/>
    <w:rsid w:val="00CC3025"/>
    <w:rsid w:val="00CC34CE"/>
    <w:rsid w:val="00CC3565"/>
    <w:rsid w:val="00CC4483"/>
    <w:rsid w:val="00CC47F9"/>
    <w:rsid w:val="00CC4E5E"/>
    <w:rsid w:val="00CC6130"/>
    <w:rsid w:val="00CC658D"/>
    <w:rsid w:val="00CC6EEC"/>
    <w:rsid w:val="00CD0C6D"/>
    <w:rsid w:val="00CD0D59"/>
    <w:rsid w:val="00CD2230"/>
    <w:rsid w:val="00CD3D15"/>
    <w:rsid w:val="00CD40E7"/>
    <w:rsid w:val="00CD4595"/>
    <w:rsid w:val="00CD696A"/>
    <w:rsid w:val="00CD6C5B"/>
    <w:rsid w:val="00CD7115"/>
    <w:rsid w:val="00CD7606"/>
    <w:rsid w:val="00CE0A49"/>
    <w:rsid w:val="00CE17B2"/>
    <w:rsid w:val="00CE22D0"/>
    <w:rsid w:val="00CE4314"/>
    <w:rsid w:val="00CE4DF6"/>
    <w:rsid w:val="00CE529B"/>
    <w:rsid w:val="00CE5438"/>
    <w:rsid w:val="00CE55AB"/>
    <w:rsid w:val="00CE629A"/>
    <w:rsid w:val="00CE6604"/>
    <w:rsid w:val="00CE7E5A"/>
    <w:rsid w:val="00CF0498"/>
    <w:rsid w:val="00CF1214"/>
    <w:rsid w:val="00CF296F"/>
    <w:rsid w:val="00CF40C8"/>
    <w:rsid w:val="00CF4838"/>
    <w:rsid w:val="00CF59DE"/>
    <w:rsid w:val="00CF600C"/>
    <w:rsid w:val="00CF6757"/>
    <w:rsid w:val="00CF707F"/>
    <w:rsid w:val="00CF70F4"/>
    <w:rsid w:val="00CF7546"/>
    <w:rsid w:val="00CF7640"/>
    <w:rsid w:val="00D000A5"/>
    <w:rsid w:val="00D01748"/>
    <w:rsid w:val="00D01A4A"/>
    <w:rsid w:val="00D01DD3"/>
    <w:rsid w:val="00D021FE"/>
    <w:rsid w:val="00D042A3"/>
    <w:rsid w:val="00D05467"/>
    <w:rsid w:val="00D0788E"/>
    <w:rsid w:val="00D10B58"/>
    <w:rsid w:val="00D10C9D"/>
    <w:rsid w:val="00D10CCB"/>
    <w:rsid w:val="00D11E40"/>
    <w:rsid w:val="00D11E8C"/>
    <w:rsid w:val="00D1273E"/>
    <w:rsid w:val="00D13CFE"/>
    <w:rsid w:val="00D1587C"/>
    <w:rsid w:val="00D159AC"/>
    <w:rsid w:val="00D15F13"/>
    <w:rsid w:val="00D168BF"/>
    <w:rsid w:val="00D17CBC"/>
    <w:rsid w:val="00D20C7F"/>
    <w:rsid w:val="00D210E2"/>
    <w:rsid w:val="00D22071"/>
    <w:rsid w:val="00D22590"/>
    <w:rsid w:val="00D22A71"/>
    <w:rsid w:val="00D2318B"/>
    <w:rsid w:val="00D233F1"/>
    <w:rsid w:val="00D236E1"/>
    <w:rsid w:val="00D23CC2"/>
    <w:rsid w:val="00D24C19"/>
    <w:rsid w:val="00D25A0F"/>
    <w:rsid w:val="00D25DE2"/>
    <w:rsid w:val="00D27DC2"/>
    <w:rsid w:val="00D32503"/>
    <w:rsid w:val="00D32947"/>
    <w:rsid w:val="00D32FFF"/>
    <w:rsid w:val="00D330DC"/>
    <w:rsid w:val="00D3440D"/>
    <w:rsid w:val="00D37127"/>
    <w:rsid w:val="00D42A7C"/>
    <w:rsid w:val="00D42EE1"/>
    <w:rsid w:val="00D4336B"/>
    <w:rsid w:val="00D43708"/>
    <w:rsid w:val="00D446DA"/>
    <w:rsid w:val="00D454D4"/>
    <w:rsid w:val="00D46545"/>
    <w:rsid w:val="00D47D88"/>
    <w:rsid w:val="00D50646"/>
    <w:rsid w:val="00D50C56"/>
    <w:rsid w:val="00D50CAA"/>
    <w:rsid w:val="00D5108A"/>
    <w:rsid w:val="00D5212A"/>
    <w:rsid w:val="00D52BED"/>
    <w:rsid w:val="00D5313C"/>
    <w:rsid w:val="00D56C2C"/>
    <w:rsid w:val="00D574B6"/>
    <w:rsid w:val="00D60D81"/>
    <w:rsid w:val="00D61EE5"/>
    <w:rsid w:val="00D63DFB"/>
    <w:rsid w:val="00D64807"/>
    <w:rsid w:val="00D65095"/>
    <w:rsid w:val="00D6555D"/>
    <w:rsid w:val="00D65BD0"/>
    <w:rsid w:val="00D672AC"/>
    <w:rsid w:val="00D6730E"/>
    <w:rsid w:val="00D673B6"/>
    <w:rsid w:val="00D67B03"/>
    <w:rsid w:val="00D71000"/>
    <w:rsid w:val="00D7135B"/>
    <w:rsid w:val="00D71399"/>
    <w:rsid w:val="00D71451"/>
    <w:rsid w:val="00D71A59"/>
    <w:rsid w:val="00D72596"/>
    <w:rsid w:val="00D73CAA"/>
    <w:rsid w:val="00D73DBE"/>
    <w:rsid w:val="00D74DCD"/>
    <w:rsid w:val="00D8039B"/>
    <w:rsid w:val="00D807C9"/>
    <w:rsid w:val="00D832E8"/>
    <w:rsid w:val="00D85E98"/>
    <w:rsid w:val="00D860DE"/>
    <w:rsid w:val="00D865F4"/>
    <w:rsid w:val="00D86CAA"/>
    <w:rsid w:val="00D87B39"/>
    <w:rsid w:val="00D87F72"/>
    <w:rsid w:val="00D90349"/>
    <w:rsid w:val="00D90983"/>
    <w:rsid w:val="00D9109B"/>
    <w:rsid w:val="00D935EE"/>
    <w:rsid w:val="00D9497F"/>
    <w:rsid w:val="00D94F72"/>
    <w:rsid w:val="00D9699A"/>
    <w:rsid w:val="00D977DF"/>
    <w:rsid w:val="00DA0548"/>
    <w:rsid w:val="00DA111D"/>
    <w:rsid w:val="00DA137D"/>
    <w:rsid w:val="00DA1E53"/>
    <w:rsid w:val="00DA1E81"/>
    <w:rsid w:val="00DA380A"/>
    <w:rsid w:val="00DA3FD1"/>
    <w:rsid w:val="00DA47CF"/>
    <w:rsid w:val="00DA4E60"/>
    <w:rsid w:val="00DA5E04"/>
    <w:rsid w:val="00DA65C8"/>
    <w:rsid w:val="00DA73F6"/>
    <w:rsid w:val="00DB0879"/>
    <w:rsid w:val="00DB0CCB"/>
    <w:rsid w:val="00DB12BF"/>
    <w:rsid w:val="00DB26E8"/>
    <w:rsid w:val="00DB38CE"/>
    <w:rsid w:val="00DB4E96"/>
    <w:rsid w:val="00DB6D63"/>
    <w:rsid w:val="00DB73B0"/>
    <w:rsid w:val="00DC1686"/>
    <w:rsid w:val="00DC2B34"/>
    <w:rsid w:val="00DC3745"/>
    <w:rsid w:val="00DC40A2"/>
    <w:rsid w:val="00DC4599"/>
    <w:rsid w:val="00DC4905"/>
    <w:rsid w:val="00DC4A28"/>
    <w:rsid w:val="00DD08BC"/>
    <w:rsid w:val="00DD0AEC"/>
    <w:rsid w:val="00DD1010"/>
    <w:rsid w:val="00DD15CA"/>
    <w:rsid w:val="00DD2AA8"/>
    <w:rsid w:val="00DD35D9"/>
    <w:rsid w:val="00DD3D74"/>
    <w:rsid w:val="00DD5152"/>
    <w:rsid w:val="00DD5295"/>
    <w:rsid w:val="00DD6E2F"/>
    <w:rsid w:val="00DD7934"/>
    <w:rsid w:val="00DD7D54"/>
    <w:rsid w:val="00DD7FB1"/>
    <w:rsid w:val="00DE1F6B"/>
    <w:rsid w:val="00DE2681"/>
    <w:rsid w:val="00DE2FD2"/>
    <w:rsid w:val="00DE30A7"/>
    <w:rsid w:val="00DE4618"/>
    <w:rsid w:val="00DF0418"/>
    <w:rsid w:val="00DF0BE0"/>
    <w:rsid w:val="00DF0CE6"/>
    <w:rsid w:val="00DF0D7F"/>
    <w:rsid w:val="00DF1840"/>
    <w:rsid w:val="00DF380E"/>
    <w:rsid w:val="00DF3D46"/>
    <w:rsid w:val="00DF422E"/>
    <w:rsid w:val="00DF475F"/>
    <w:rsid w:val="00E00185"/>
    <w:rsid w:val="00E008A1"/>
    <w:rsid w:val="00E0404A"/>
    <w:rsid w:val="00E04AC6"/>
    <w:rsid w:val="00E0647E"/>
    <w:rsid w:val="00E07157"/>
    <w:rsid w:val="00E101F9"/>
    <w:rsid w:val="00E11EF7"/>
    <w:rsid w:val="00E11F63"/>
    <w:rsid w:val="00E127FE"/>
    <w:rsid w:val="00E12B6C"/>
    <w:rsid w:val="00E13AA0"/>
    <w:rsid w:val="00E145CA"/>
    <w:rsid w:val="00E16263"/>
    <w:rsid w:val="00E176E0"/>
    <w:rsid w:val="00E17B60"/>
    <w:rsid w:val="00E202E7"/>
    <w:rsid w:val="00E20927"/>
    <w:rsid w:val="00E20FF2"/>
    <w:rsid w:val="00E215E9"/>
    <w:rsid w:val="00E22436"/>
    <w:rsid w:val="00E22AEF"/>
    <w:rsid w:val="00E22D0B"/>
    <w:rsid w:val="00E253E3"/>
    <w:rsid w:val="00E254EC"/>
    <w:rsid w:val="00E27D4E"/>
    <w:rsid w:val="00E3000A"/>
    <w:rsid w:val="00E321C7"/>
    <w:rsid w:val="00E34A84"/>
    <w:rsid w:val="00E34CC9"/>
    <w:rsid w:val="00E364FE"/>
    <w:rsid w:val="00E3675D"/>
    <w:rsid w:val="00E411B8"/>
    <w:rsid w:val="00E4215B"/>
    <w:rsid w:val="00E431C9"/>
    <w:rsid w:val="00E43C22"/>
    <w:rsid w:val="00E442CF"/>
    <w:rsid w:val="00E45E36"/>
    <w:rsid w:val="00E45FDE"/>
    <w:rsid w:val="00E466DB"/>
    <w:rsid w:val="00E46A4F"/>
    <w:rsid w:val="00E46A81"/>
    <w:rsid w:val="00E47493"/>
    <w:rsid w:val="00E47CB4"/>
    <w:rsid w:val="00E50398"/>
    <w:rsid w:val="00E50C35"/>
    <w:rsid w:val="00E50E70"/>
    <w:rsid w:val="00E510B9"/>
    <w:rsid w:val="00E51122"/>
    <w:rsid w:val="00E5167A"/>
    <w:rsid w:val="00E53113"/>
    <w:rsid w:val="00E53635"/>
    <w:rsid w:val="00E53D83"/>
    <w:rsid w:val="00E53DF5"/>
    <w:rsid w:val="00E53E5C"/>
    <w:rsid w:val="00E542BA"/>
    <w:rsid w:val="00E54DB5"/>
    <w:rsid w:val="00E55110"/>
    <w:rsid w:val="00E55238"/>
    <w:rsid w:val="00E55B07"/>
    <w:rsid w:val="00E55BFD"/>
    <w:rsid w:val="00E55FE0"/>
    <w:rsid w:val="00E56121"/>
    <w:rsid w:val="00E57CB7"/>
    <w:rsid w:val="00E62108"/>
    <w:rsid w:val="00E626CC"/>
    <w:rsid w:val="00E65F94"/>
    <w:rsid w:val="00E67B21"/>
    <w:rsid w:val="00E70225"/>
    <w:rsid w:val="00E703A6"/>
    <w:rsid w:val="00E70A5D"/>
    <w:rsid w:val="00E720A6"/>
    <w:rsid w:val="00E73222"/>
    <w:rsid w:val="00E73BCD"/>
    <w:rsid w:val="00E7423D"/>
    <w:rsid w:val="00E748F9"/>
    <w:rsid w:val="00E74A6E"/>
    <w:rsid w:val="00E74C98"/>
    <w:rsid w:val="00E755E5"/>
    <w:rsid w:val="00E7713A"/>
    <w:rsid w:val="00E773DD"/>
    <w:rsid w:val="00E776C9"/>
    <w:rsid w:val="00E77ABD"/>
    <w:rsid w:val="00E80E08"/>
    <w:rsid w:val="00E80F6B"/>
    <w:rsid w:val="00E8143E"/>
    <w:rsid w:val="00E81D39"/>
    <w:rsid w:val="00E822EE"/>
    <w:rsid w:val="00E82987"/>
    <w:rsid w:val="00E83568"/>
    <w:rsid w:val="00E83A03"/>
    <w:rsid w:val="00E83FF2"/>
    <w:rsid w:val="00E847E7"/>
    <w:rsid w:val="00E84FEE"/>
    <w:rsid w:val="00E8549C"/>
    <w:rsid w:val="00E868E4"/>
    <w:rsid w:val="00E8749B"/>
    <w:rsid w:val="00E87865"/>
    <w:rsid w:val="00E90933"/>
    <w:rsid w:val="00E91CFD"/>
    <w:rsid w:val="00E91E78"/>
    <w:rsid w:val="00E92D8B"/>
    <w:rsid w:val="00E941BC"/>
    <w:rsid w:val="00E9655A"/>
    <w:rsid w:val="00E96689"/>
    <w:rsid w:val="00E9678D"/>
    <w:rsid w:val="00E97E24"/>
    <w:rsid w:val="00E97E31"/>
    <w:rsid w:val="00EA103E"/>
    <w:rsid w:val="00EA16A5"/>
    <w:rsid w:val="00EA42BA"/>
    <w:rsid w:val="00EA4502"/>
    <w:rsid w:val="00EA5379"/>
    <w:rsid w:val="00EA7023"/>
    <w:rsid w:val="00EA7112"/>
    <w:rsid w:val="00EB093A"/>
    <w:rsid w:val="00EB0FFC"/>
    <w:rsid w:val="00EB1380"/>
    <w:rsid w:val="00EB1D60"/>
    <w:rsid w:val="00EB1E3C"/>
    <w:rsid w:val="00EB3970"/>
    <w:rsid w:val="00EB3AF3"/>
    <w:rsid w:val="00EB4005"/>
    <w:rsid w:val="00EB55F6"/>
    <w:rsid w:val="00EB5E6B"/>
    <w:rsid w:val="00EB64B2"/>
    <w:rsid w:val="00EB6715"/>
    <w:rsid w:val="00EB673C"/>
    <w:rsid w:val="00EB7031"/>
    <w:rsid w:val="00EB7347"/>
    <w:rsid w:val="00EC1A4D"/>
    <w:rsid w:val="00EC28A4"/>
    <w:rsid w:val="00EC2EA3"/>
    <w:rsid w:val="00EC3470"/>
    <w:rsid w:val="00EC3E70"/>
    <w:rsid w:val="00EC4C1E"/>
    <w:rsid w:val="00EC6BB2"/>
    <w:rsid w:val="00EC789F"/>
    <w:rsid w:val="00ED0705"/>
    <w:rsid w:val="00ED0F2F"/>
    <w:rsid w:val="00ED2CB7"/>
    <w:rsid w:val="00ED4005"/>
    <w:rsid w:val="00ED5A4A"/>
    <w:rsid w:val="00ED61E7"/>
    <w:rsid w:val="00ED7A30"/>
    <w:rsid w:val="00EE287F"/>
    <w:rsid w:val="00EE4712"/>
    <w:rsid w:val="00EE4A1C"/>
    <w:rsid w:val="00EE6125"/>
    <w:rsid w:val="00EE68CF"/>
    <w:rsid w:val="00EE771C"/>
    <w:rsid w:val="00EF00B5"/>
    <w:rsid w:val="00EF154E"/>
    <w:rsid w:val="00EF1A1C"/>
    <w:rsid w:val="00EF374E"/>
    <w:rsid w:val="00EF450B"/>
    <w:rsid w:val="00EF57A8"/>
    <w:rsid w:val="00EF59FB"/>
    <w:rsid w:val="00EF61E4"/>
    <w:rsid w:val="00EF678B"/>
    <w:rsid w:val="00F0071D"/>
    <w:rsid w:val="00F00B5E"/>
    <w:rsid w:val="00F00C4E"/>
    <w:rsid w:val="00F01173"/>
    <w:rsid w:val="00F0416F"/>
    <w:rsid w:val="00F05353"/>
    <w:rsid w:val="00F05C66"/>
    <w:rsid w:val="00F061A8"/>
    <w:rsid w:val="00F06798"/>
    <w:rsid w:val="00F104CC"/>
    <w:rsid w:val="00F13341"/>
    <w:rsid w:val="00F13347"/>
    <w:rsid w:val="00F13AA3"/>
    <w:rsid w:val="00F141CF"/>
    <w:rsid w:val="00F145AC"/>
    <w:rsid w:val="00F157B9"/>
    <w:rsid w:val="00F166D8"/>
    <w:rsid w:val="00F16814"/>
    <w:rsid w:val="00F1690D"/>
    <w:rsid w:val="00F1731C"/>
    <w:rsid w:val="00F178A3"/>
    <w:rsid w:val="00F2044E"/>
    <w:rsid w:val="00F2250F"/>
    <w:rsid w:val="00F230D4"/>
    <w:rsid w:val="00F24FAE"/>
    <w:rsid w:val="00F26463"/>
    <w:rsid w:val="00F26B82"/>
    <w:rsid w:val="00F27D4A"/>
    <w:rsid w:val="00F306E8"/>
    <w:rsid w:val="00F30C0A"/>
    <w:rsid w:val="00F31B50"/>
    <w:rsid w:val="00F31C2E"/>
    <w:rsid w:val="00F3449C"/>
    <w:rsid w:val="00F34D77"/>
    <w:rsid w:val="00F36228"/>
    <w:rsid w:val="00F364E0"/>
    <w:rsid w:val="00F36730"/>
    <w:rsid w:val="00F40B5A"/>
    <w:rsid w:val="00F41611"/>
    <w:rsid w:val="00F4361F"/>
    <w:rsid w:val="00F43AD3"/>
    <w:rsid w:val="00F4449B"/>
    <w:rsid w:val="00F44877"/>
    <w:rsid w:val="00F4489F"/>
    <w:rsid w:val="00F44F1F"/>
    <w:rsid w:val="00F458D2"/>
    <w:rsid w:val="00F4693B"/>
    <w:rsid w:val="00F474DB"/>
    <w:rsid w:val="00F501B8"/>
    <w:rsid w:val="00F50A7B"/>
    <w:rsid w:val="00F51100"/>
    <w:rsid w:val="00F51DD0"/>
    <w:rsid w:val="00F51E25"/>
    <w:rsid w:val="00F52C5D"/>
    <w:rsid w:val="00F537EB"/>
    <w:rsid w:val="00F53FD8"/>
    <w:rsid w:val="00F548AD"/>
    <w:rsid w:val="00F60300"/>
    <w:rsid w:val="00F603B7"/>
    <w:rsid w:val="00F60736"/>
    <w:rsid w:val="00F6114D"/>
    <w:rsid w:val="00F636E2"/>
    <w:rsid w:val="00F64A68"/>
    <w:rsid w:val="00F671FA"/>
    <w:rsid w:val="00F675E6"/>
    <w:rsid w:val="00F7005C"/>
    <w:rsid w:val="00F71F7D"/>
    <w:rsid w:val="00F722AE"/>
    <w:rsid w:val="00F732B7"/>
    <w:rsid w:val="00F74DFE"/>
    <w:rsid w:val="00F76F75"/>
    <w:rsid w:val="00F77992"/>
    <w:rsid w:val="00F80B36"/>
    <w:rsid w:val="00F834F2"/>
    <w:rsid w:val="00F83CD8"/>
    <w:rsid w:val="00F8521E"/>
    <w:rsid w:val="00F85E06"/>
    <w:rsid w:val="00F861C8"/>
    <w:rsid w:val="00F864A8"/>
    <w:rsid w:val="00F865DC"/>
    <w:rsid w:val="00F872B4"/>
    <w:rsid w:val="00F87362"/>
    <w:rsid w:val="00F878F9"/>
    <w:rsid w:val="00F87CFF"/>
    <w:rsid w:val="00F9139E"/>
    <w:rsid w:val="00F92BBC"/>
    <w:rsid w:val="00F93DBE"/>
    <w:rsid w:val="00F93FEE"/>
    <w:rsid w:val="00F9402C"/>
    <w:rsid w:val="00F95320"/>
    <w:rsid w:val="00F96AB4"/>
    <w:rsid w:val="00F96AB6"/>
    <w:rsid w:val="00F97A47"/>
    <w:rsid w:val="00F97DCB"/>
    <w:rsid w:val="00FA0775"/>
    <w:rsid w:val="00FA09E5"/>
    <w:rsid w:val="00FA0B09"/>
    <w:rsid w:val="00FA1260"/>
    <w:rsid w:val="00FA17F7"/>
    <w:rsid w:val="00FA20D6"/>
    <w:rsid w:val="00FA48CD"/>
    <w:rsid w:val="00FA4CE7"/>
    <w:rsid w:val="00FA4D1A"/>
    <w:rsid w:val="00FA4D6A"/>
    <w:rsid w:val="00FA5653"/>
    <w:rsid w:val="00FA5C47"/>
    <w:rsid w:val="00FB14F3"/>
    <w:rsid w:val="00FB2E91"/>
    <w:rsid w:val="00FB340B"/>
    <w:rsid w:val="00FB3D23"/>
    <w:rsid w:val="00FB4FC6"/>
    <w:rsid w:val="00FB53EC"/>
    <w:rsid w:val="00FB5890"/>
    <w:rsid w:val="00FB6E7B"/>
    <w:rsid w:val="00FB6F1C"/>
    <w:rsid w:val="00FB7E7A"/>
    <w:rsid w:val="00FC0232"/>
    <w:rsid w:val="00FC1048"/>
    <w:rsid w:val="00FC19EB"/>
    <w:rsid w:val="00FC2D96"/>
    <w:rsid w:val="00FC3B57"/>
    <w:rsid w:val="00FC4507"/>
    <w:rsid w:val="00FC6CF6"/>
    <w:rsid w:val="00FC7554"/>
    <w:rsid w:val="00FC7814"/>
    <w:rsid w:val="00FD0EC0"/>
    <w:rsid w:val="00FD0ED7"/>
    <w:rsid w:val="00FD2627"/>
    <w:rsid w:val="00FD317E"/>
    <w:rsid w:val="00FD4527"/>
    <w:rsid w:val="00FD50F4"/>
    <w:rsid w:val="00FD5C62"/>
    <w:rsid w:val="00FD6BB2"/>
    <w:rsid w:val="00FD7E72"/>
    <w:rsid w:val="00FE1381"/>
    <w:rsid w:val="00FE16B6"/>
    <w:rsid w:val="00FE2928"/>
    <w:rsid w:val="00FE3376"/>
    <w:rsid w:val="00FE33F2"/>
    <w:rsid w:val="00FE4A33"/>
    <w:rsid w:val="00FE4DCF"/>
    <w:rsid w:val="00FE5121"/>
    <w:rsid w:val="00FE6314"/>
    <w:rsid w:val="00FE678A"/>
    <w:rsid w:val="00FE6BFC"/>
    <w:rsid w:val="00FE6CBB"/>
    <w:rsid w:val="00FF1154"/>
    <w:rsid w:val="00FF1856"/>
    <w:rsid w:val="00FF5B52"/>
    <w:rsid w:val="00FF69D0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1214"/>
    <w:rPr>
      <w:i/>
      <w:iCs/>
    </w:rPr>
  </w:style>
  <w:style w:type="paragraph" w:styleId="a4">
    <w:name w:val="List Paragraph"/>
    <w:basedOn w:val="a"/>
    <w:uiPriority w:val="34"/>
    <w:qFormat/>
    <w:rsid w:val="00BF3E2A"/>
    <w:pPr>
      <w:ind w:left="720"/>
      <w:contextualSpacing/>
    </w:pPr>
  </w:style>
  <w:style w:type="paragraph" w:customStyle="1" w:styleId="Iauiue">
    <w:name w:val="Iau?iue"/>
    <w:rsid w:val="004068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406887"/>
    <w:pPr>
      <w:keepLines/>
      <w:ind w:left="709" w:hanging="284"/>
      <w:jc w:val="both"/>
    </w:pPr>
    <w:rPr>
      <w:rFonts w:ascii="Peterburg" w:hAnsi="Peterburg"/>
      <w:sz w:val="24"/>
    </w:rPr>
  </w:style>
  <w:style w:type="table" w:styleId="a5">
    <w:name w:val="Table Grid"/>
    <w:basedOn w:val="a1"/>
    <w:uiPriority w:val="59"/>
    <w:rsid w:val="003F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72609-BFBB-4E40-905B-BA42AC43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Kotlova</dc:creator>
  <cp:lastModifiedBy>lyda</cp:lastModifiedBy>
  <cp:revision>15</cp:revision>
  <cp:lastPrinted>2017-10-31T05:11:00Z</cp:lastPrinted>
  <dcterms:created xsi:type="dcterms:W3CDTF">2016-07-19T12:41:00Z</dcterms:created>
  <dcterms:modified xsi:type="dcterms:W3CDTF">2017-10-31T05:11:00Z</dcterms:modified>
</cp:coreProperties>
</file>