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682ABD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7</w:t>
            </w:r>
            <w:r w:rsidR="00682ABD">
              <w:rPr>
                <w:b/>
                <w:bCs/>
                <w:sz w:val="24"/>
              </w:rPr>
              <w:t>4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8103C2">
              <w:rPr>
                <w:b/>
                <w:bCs/>
                <w:sz w:val="24"/>
              </w:rPr>
              <w:t>2</w:t>
            </w:r>
            <w:r w:rsidR="00682ABD">
              <w:rPr>
                <w:b/>
                <w:bCs/>
                <w:sz w:val="24"/>
              </w:rPr>
              <w:t>9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дека</w:t>
            </w:r>
            <w:r>
              <w:rPr>
                <w:b/>
                <w:bCs/>
                <w:sz w:val="24"/>
              </w:rPr>
              <w:t>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D3264C" w:rsidRDefault="00D3264C" w:rsidP="00D3264C">
      <w:pPr>
        <w:pStyle w:val="a3"/>
        <w:rPr>
          <w:sz w:val="20"/>
          <w:szCs w:val="20"/>
        </w:rPr>
      </w:pPr>
    </w:p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8103C2">
        <w:rPr>
          <w:sz w:val="20"/>
          <w:szCs w:val="20"/>
        </w:rPr>
        <w:t>2</w:t>
      </w:r>
      <w:r w:rsidR="00682ABD"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» </w:t>
      </w:r>
      <w:r w:rsidR="006E317F">
        <w:rPr>
          <w:sz w:val="20"/>
          <w:szCs w:val="20"/>
        </w:rPr>
        <w:t>дека</w:t>
      </w:r>
      <w:r>
        <w:rPr>
          <w:sz w:val="20"/>
          <w:szCs w:val="20"/>
        </w:rPr>
        <w:t>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682ABD">
        <w:rPr>
          <w:sz w:val="20"/>
          <w:szCs w:val="20"/>
        </w:rPr>
        <w:t>71</w:t>
      </w:r>
    </w:p>
    <w:p w:rsidR="00B50958" w:rsidRDefault="00B50958" w:rsidP="006410EE">
      <w:pPr>
        <w:rPr>
          <w:sz w:val="20"/>
          <w:szCs w:val="20"/>
        </w:rPr>
      </w:pPr>
    </w:p>
    <w:p w:rsidR="00B50958" w:rsidRPr="00B50958" w:rsidRDefault="00B50958" w:rsidP="00B50958">
      <w:pPr>
        <w:shd w:val="clear" w:color="auto" w:fill="FFFFFF"/>
        <w:tabs>
          <w:tab w:val="left" w:pos="4678"/>
          <w:tab w:val="left" w:pos="5600"/>
        </w:tabs>
        <w:ind w:right="4535"/>
        <w:jc w:val="both"/>
        <w:rPr>
          <w:b/>
          <w:bCs/>
          <w:sz w:val="20"/>
          <w:szCs w:val="20"/>
        </w:rPr>
      </w:pPr>
      <w:r w:rsidRPr="00B50958">
        <w:rPr>
          <w:b/>
          <w:bCs/>
          <w:sz w:val="20"/>
          <w:szCs w:val="20"/>
        </w:rPr>
        <w:t>Об утверждении предельной чи</w:t>
      </w:r>
      <w:r w:rsidRPr="00B50958">
        <w:rPr>
          <w:b/>
          <w:bCs/>
          <w:sz w:val="20"/>
          <w:szCs w:val="20"/>
        </w:rPr>
        <w:t>с</w:t>
      </w:r>
      <w:r w:rsidRPr="00B50958">
        <w:rPr>
          <w:b/>
          <w:bCs/>
          <w:sz w:val="20"/>
          <w:szCs w:val="20"/>
        </w:rPr>
        <w:t>ленности и фонда оплаты труда на 2019 год и на плановый период 2020 и 2021 г</w:t>
      </w:r>
      <w:r w:rsidRPr="00B50958">
        <w:rPr>
          <w:b/>
          <w:bCs/>
          <w:sz w:val="20"/>
          <w:szCs w:val="20"/>
        </w:rPr>
        <w:t>о</w:t>
      </w:r>
      <w:r w:rsidRPr="00B50958">
        <w:rPr>
          <w:b/>
          <w:bCs/>
          <w:sz w:val="20"/>
          <w:szCs w:val="20"/>
        </w:rPr>
        <w:t>дов</w:t>
      </w:r>
    </w:p>
    <w:p w:rsidR="00B50958" w:rsidRPr="00B50958" w:rsidRDefault="00B50958" w:rsidP="00B50958">
      <w:pPr>
        <w:jc w:val="both"/>
        <w:rPr>
          <w:sz w:val="20"/>
          <w:szCs w:val="20"/>
        </w:rPr>
      </w:pPr>
    </w:p>
    <w:p w:rsidR="00B50958" w:rsidRPr="00B50958" w:rsidRDefault="00B50958" w:rsidP="00B50958">
      <w:pPr>
        <w:jc w:val="both"/>
        <w:rPr>
          <w:sz w:val="20"/>
          <w:szCs w:val="20"/>
        </w:rPr>
      </w:pP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В соответствии с решением Собрания депутатов Сюрбей-Токаевского сел</w:t>
      </w:r>
      <w:r w:rsidRPr="00B50958">
        <w:rPr>
          <w:sz w:val="20"/>
          <w:szCs w:val="20"/>
        </w:rPr>
        <w:t>ь</w:t>
      </w:r>
      <w:r w:rsidRPr="00B50958">
        <w:rPr>
          <w:sz w:val="20"/>
          <w:szCs w:val="20"/>
        </w:rPr>
        <w:t>ского поселения Комсомольского района Чувашской Республики от 05 декабря 2018 года № 1/75 «О бюджете Сюрбей-Токаевского сельского поселения Комсомольск</w:t>
      </w:r>
      <w:r w:rsidRPr="00B50958">
        <w:rPr>
          <w:sz w:val="20"/>
          <w:szCs w:val="20"/>
        </w:rPr>
        <w:t>о</w:t>
      </w:r>
      <w:r w:rsidRPr="00B50958">
        <w:rPr>
          <w:sz w:val="20"/>
          <w:szCs w:val="20"/>
        </w:rPr>
        <w:t>го района Чувашской Республики на 2019 год и на плановый период 2020 и 2021 годов» администрация Сюрбей-Токаевского сельского поселения Комсомольского района Ч</w:t>
      </w:r>
      <w:r w:rsidRPr="00B50958">
        <w:rPr>
          <w:sz w:val="20"/>
          <w:szCs w:val="20"/>
        </w:rPr>
        <w:t>у</w:t>
      </w:r>
      <w:r w:rsidRPr="00B50958">
        <w:rPr>
          <w:sz w:val="20"/>
          <w:szCs w:val="20"/>
        </w:rPr>
        <w:t>вашской Республики п о с т а н о в л я е т: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1. Утвердить: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предельную численность и фонд оплаты труда лиц, замещающих муниц</w:t>
      </w:r>
      <w:r w:rsidRPr="00B50958">
        <w:rPr>
          <w:sz w:val="20"/>
          <w:szCs w:val="20"/>
        </w:rPr>
        <w:t>и</w:t>
      </w:r>
      <w:r w:rsidRPr="00B50958">
        <w:rPr>
          <w:sz w:val="20"/>
          <w:szCs w:val="20"/>
        </w:rPr>
        <w:t>пальные должности и должности муниципальной службы в администрации Сю</w:t>
      </w:r>
      <w:r w:rsidRPr="00B50958">
        <w:rPr>
          <w:sz w:val="20"/>
          <w:szCs w:val="20"/>
        </w:rPr>
        <w:t>р</w:t>
      </w:r>
      <w:r w:rsidRPr="00B50958">
        <w:rPr>
          <w:sz w:val="20"/>
          <w:szCs w:val="20"/>
        </w:rPr>
        <w:t>бей-Токаевского сельского поселения Комсомольского района Чувашской Республики на 2019 год и на плановый период 2020 и 2021 годов (приложение № 1);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фонд оплаты труда работников администрации Сюрбей-Токаевского сельского поселения Комсомольского района Чувашской Республики на 2019 и на пл</w:t>
      </w:r>
      <w:r w:rsidRPr="00B50958">
        <w:rPr>
          <w:sz w:val="20"/>
          <w:szCs w:val="20"/>
        </w:rPr>
        <w:t>а</w:t>
      </w:r>
      <w:r w:rsidRPr="00B50958">
        <w:rPr>
          <w:sz w:val="20"/>
          <w:szCs w:val="20"/>
        </w:rPr>
        <w:t>новый период 2020 и 2021 годов (приложение № 2).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2. Признать утратившими силу: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постановление администрации Сюрбей-Токаевского сельского поселения Комсомольского района Чувашской Республики от 29 декабря 2017 года № 70 «Об у</w:t>
      </w:r>
      <w:r w:rsidRPr="00B50958">
        <w:rPr>
          <w:sz w:val="20"/>
          <w:szCs w:val="20"/>
        </w:rPr>
        <w:t>т</w:t>
      </w:r>
      <w:r w:rsidRPr="00B50958">
        <w:rPr>
          <w:sz w:val="20"/>
          <w:szCs w:val="20"/>
        </w:rPr>
        <w:t>верждении предельной численности и фонда оплаты труда на 2018 год и на плановый период 2019 и 2020 годов»;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постановление администрации Сюрбей-Токаевского сельского поселения Комсомольского района Чувашской Республики от 2 июля 2018 года № 18 «О внесении изменений в постановление администрация Сюрбей-Токаевского сел</w:t>
      </w:r>
      <w:r w:rsidRPr="00B50958">
        <w:rPr>
          <w:sz w:val="20"/>
          <w:szCs w:val="20"/>
        </w:rPr>
        <w:t>ь</w:t>
      </w:r>
      <w:r w:rsidRPr="00B50958">
        <w:rPr>
          <w:sz w:val="20"/>
          <w:szCs w:val="20"/>
        </w:rPr>
        <w:t>ского поселения Комсомольского района Чувашской Республики от 29 декабря 2017 года  № 70 «Об у</w:t>
      </w:r>
      <w:r w:rsidRPr="00B50958">
        <w:rPr>
          <w:sz w:val="20"/>
          <w:szCs w:val="20"/>
        </w:rPr>
        <w:t>т</w:t>
      </w:r>
      <w:r w:rsidRPr="00B50958">
        <w:rPr>
          <w:sz w:val="20"/>
          <w:szCs w:val="20"/>
        </w:rPr>
        <w:t>верждении предельной численности и фонда оплаты труда на 2018 год и на плановый период 2019 и 2020 годов»;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постановление администрации Сюрбей-Токаевского сельского поселения Комсомольского района Чувашской Республики от 24 декабря 2018 года № 70 «О внесении изменений в постановление администрация Сюрбей-Токаевского сел</w:t>
      </w:r>
      <w:r w:rsidRPr="00B50958">
        <w:rPr>
          <w:sz w:val="20"/>
          <w:szCs w:val="20"/>
        </w:rPr>
        <w:t>ь</w:t>
      </w:r>
      <w:r w:rsidRPr="00B50958">
        <w:rPr>
          <w:sz w:val="20"/>
          <w:szCs w:val="20"/>
        </w:rPr>
        <w:t>ского поселения Комсомольского района Чувашской Республики от 29 декабря 2017 года  № 70 «Об у</w:t>
      </w:r>
      <w:r w:rsidRPr="00B50958">
        <w:rPr>
          <w:sz w:val="20"/>
          <w:szCs w:val="20"/>
        </w:rPr>
        <w:t>т</w:t>
      </w:r>
      <w:r w:rsidRPr="00B50958">
        <w:rPr>
          <w:sz w:val="20"/>
          <w:szCs w:val="20"/>
        </w:rPr>
        <w:t>верждении предельной численности и фонда оплаты труда на 2018 год и на плановый период 2019 и 2020 годов».</w:t>
      </w:r>
    </w:p>
    <w:p w:rsidR="00B50958" w:rsidRPr="00B50958" w:rsidRDefault="00B50958" w:rsidP="00B50958">
      <w:pPr>
        <w:ind w:firstLine="708"/>
        <w:jc w:val="both"/>
        <w:rPr>
          <w:sz w:val="20"/>
          <w:szCs w:val="20"/>
        </w:rPr>
      </w:pPr>
      <w:r w:rsidRPr="00B50958">
        <w:rPr>
          <w:sz w:val="20"/>
          <w:szCs w:val="20"/>
        </w:rPr>
        <w:t>3. Настоящее постановление вступает в силу с 1 января 2019 года.</w:t>
      </w:r>
    </w:p>
    <w:p w:rsidR="00B50958" w:rsidRPr="00B50958" w:rsidRDefault="00B50958" w:rsidP="00B50958">
      <w:pPr>
        <w:pStyle w:val="af0"/>
        <w:rPr>
          <w:sz w:val="20"/>
          <w:szCs w:val="20"/>
        </w:rPr>
      </w:pPr>
    </w:p>
    <w:p w:rsidR="00B50958" w:rsidRPr="00B50958" w:rsidRDefault="00B50958" w:rsidP="00B50958">
      <w:pPr>
        <w:jc w:val="both"/>
        <w:rPr>
          <w:sz w:val="20"/>
          <w:szCs w:val="20"/>
        </w:rPr>
      </w:pPr>
    </w:p>
    <w:p w:rsidR="00B50958" w:rsidRPr="00B50958" w:rsidRDefault="00B50958" w:rsidP="00B50958">
      <w:pPr>
        <w:jc w:val="both"/>
        <w:rPr>
          <w:sz w:val="20"/>
          <w:szCs w:val="20"/>
        </w:rPr>
      </w:pPr>
      <w:r w:rsidRPr="00B50958">
        <w:rPr>
          <w:sz w:val="20"/>
          <w:szCs w:val="20"/>
        </w:rPr>
        <w:t>Глава Сюрбей-Токаевского</w:t>
      </w:r>
    </w:p>
    <w:p w:rsidR="00B50958" w:rsidRPr="0028158A" w:rsidRDefault="00B50958" w:rsidP="00C13671">
      <w:pPr>
        <w:pStyle w:val="ac"/>
        <w:contextualSpacing/>
        <w:rPr>
          <w:sz w:val="28"/>
          <w:szCs w:val="28"/>
        </w:rPr>
      </w:pPr>
      <w:r w:rsidRPr="00B50958">
        <w:rPr>
          <w:sz w:val="20"/>
          <w:szCs w:val="20"/>
        </w:rPr>
        <w:t xml:space="preserve">сельского поселения                                                                             А.Н. </w:t>
      </w:r>
      <w:r w:rsidRPr="00B50958">
        <w:rPr>
          <w:snapToGrid w:val="0"/>
          <w:sz w:val="20"/>
          <w:szCs w:val="20"/>
        </w:rPr>
        <w:t>Воробьев</w:t>
      </w:r>
      <w:r w:rsidRPr="0028158A">
        <w:rPr>
          <w:sz w:val="28"/>
          <w:szCs w:val="28"/>
        </w:rPr>
        <w:t xml:space="preserve"> </w:t>
      </w:r>
    </w:p>
    <w:p w:rsidR="00B50958" w:rsidRPr="0028158A" w:rsidRDefault="00B50958" w:rsidP="00B50958">
      <w:pPr>
        <w:pStyle w:val="ac"/>
        <w:contextualSpacing/>
        <w:jc w:val="right"/>
        <w:rPr>
          <w:sz w:val="28"/>
          <w:szCs w:val="28"/>
        </w:rPr>
      </w:pPr>
    </w:p>
    <w:p w:rsidR="00B50958" w:rsidRPr="0028158A" w:rsidRDefault="00B50958" w:rsidP="00B50958">
      <w:pPr>
        <w:pStyle w:val="ac"/>
        <w:contextualSpacing/>
        <w:jc w:val="right"/>
        <w:rPr>
          <w:sz w:val="28"/>
          <w:szCs w:val="28"/>
        </w:rPr>
      </w:pPr>
    </w:p>
    <w:p w:rsidR="00B50958" w:rsidRPr="0028158A" w:rsidRDefault="00B50958" w:rsidP="00B50958">
      <w:pPr>
        <w:pStyle w:val="ac"/>
        <w:contextualSpacing/>
        <w:jc w:val="right"/>
        <w:rPr>
          <w:sz w:val="28"/>
          <w:szCs w:val="28"/>
        </w:rPr>
      </w:pPr>
    </w:p>
    <w:p w:rsidR="00B50958" w:rsidRPr="0028158A" w:rsidRDefault="00B50958" w:rsidP="00B50958">
      <w:pPr>
        <w:pStyle w:val="ac"/>
        <w:contextualSpacing/>
        <w:jc w:val="right"/>
        <w:rPr>
          <w:sz w:val="28"/>
          <w:szCs w:val="28"/>
        </w:rPr>
      </w:pPr>
    </w:p>
    <w:p w:rsidR="00B50958" w:rsidRPr="0028158A" w:rsidRDefault="00B50958" w:rsidP="00B50958">
      <w:pPr>
        <w:pStyle w:val="ac"/>
        <w:contextualSpacing/>
        <w:jc w:val="right"/>
        <w:rPr>
          <w:sz w:val="28"/>
          <w:szCs w:val="28"/>
        </w:rPr>
      </w:pPr>
    </w:p>
    <w:p w:rsidR="00B50958" w:rsidRPr="0028158A" w:rsidRDefault="00B50958" w:rsidP="00B50958">
      <w:pPr>
        <w:pStyle w:val="ac"/>
        <w:contextualSpacing/>
        <w:jc w:val="right"/>
        <w:rPr>
          <w:snapToGrid w:val="0"/>
          <w:sz w:val="28"/>
          <w:szCs w:val="28"/>
        </w:rPr>
        <w:sectPr w:rsidR="00B50958" w:rsidRPr="0028158A" w:rsidSect="00575C98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B50958" w:rsidRPr="00B50958" w:rsidRDefault="00B50958" w:rsidP="00B50958">
      <w:pPr>
        <w:ind w:left="10620"/>
        <w:jc w:val="right"/>
        <w:rPr>
          <w:sz w:val="20"/>
          <w:szCs w:val="20"/>
        </w:rPr>
      </w:pPr>
      <w:r w:rsidRPr="00B50958">
        <w:rPr>
          <w:sz w:val="20"/>
          <w:szCs w:val="20"/>
        </w:rPr>
        <w:lastRenderedPageBreak/>
        <w:t>УТВЕРЖДЕНЫ</w:t>
      </w:r>
    </w:p>
    <w:p w:rsidR="00B50958" w:rsidRPr="00B50958" w:rsidRDefault="00B50958" w:rsidP="00B50958">
      <w:pPr>
        <w:ind w:left="10201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постановлением админис</w:t>
      </w:r>
      <w:r w:rsidRPr="00B50958">
        <w:rPr>
          <w:sz w:val="20"/>
          <w:szCs w:val="20"/>
        </w:rPr>
        <w:t>т</w:t>
      </w:r>
      <w:r w:rsidRPr="00B50958">
        <w:rPr>
          <w:sz w:val="20"/>
          <w:szCs w:val="20"/>
        </w:rPr>
        <w:t>рации</w:t>
      </w:r>
    </w:p>
    <w:p w:rsidR="00B50958" w:rsidRPr="00B50958" w:rsidRDefault="00B50958" w:rsidP="00B50958">
      <w:pPr>
        <w:ind w:left="9923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Сюрбей-Токаевского сельского посел</w:t>
      </w:r>
      <w:r w:rsidRPr="00B50958">
        <w:rPr>
          <w:sz w:val="20"/>
          <w:szCs w:val="20"/>
        </w:rPr>
        <w:t>е</w:t>
      </w:r>
      <w:r w:rsidRPr="00B50958">
        <w:rPr>
          <w:sz w:val="20"/>
          <w:szCs w:val="20"/>
        </w:rPr>
        <w:t>ния</w:t>
      </w:r>
    </w:p>
    <w:p w:rsidR="00B50958" w:rsidRPr="00B50958" w:rsidRDefault="00B50958" w:rsidP="00B50958">
      <w:pPr>
        <w:ind w:left="10201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Комсомольского района</w:t>
      </w:r>
    </w:p>
    <w:p w:rsidR="00B50958" w:rsidRPr="00B50958" w:rsidRDefault="00B50958" w:rsidP="00B50958">
      <w:pPr>
        <w:ind w:left="10201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Чувашской Республики</w:t>
      </w:r>
    </w:p>
    <w:p w:rsidR="00B50958" w:rsidRPr="00B50958" w:rsidRDefault="00B50958" w:rsidP="00B50958">
      <w:pPr>
        <w:ind w:left="10201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от 29.12.2018 № 71</w:t>
      </w:r>
    </w:p>
    <w:p w:rsidR="00B50958" w:rsidRPr="00B50958" w:rsidRDefault="00B50958" w:rsidP="00B50958">
      <w:pPr>
        <w:ind w:left="10201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10201"/>
        <w:jc w:val="right"/>
        <w:rPr>
          <w:b/>
          <w:sz w:val="20"/>
          <w:szCs w:val="20"/>
        </w:rPr>
      </w:pPr>
      <w:r w:rsidRPr="00B50958">
        <w:rPr>
          <w:sz w:val="20"/>
          <w:szCs w:val="20"/>
        </w:rPr>
        <w:t>(приложение № 1)</w:t>
      </w:r>
    </w:p>
    <w:p w:rsidR="00B50958" w:rsidRPr="00B50958" w:rsidRDefault="00B50958" w:rsidP="00B50958">
      <w:pPr>
        <w:ind w:left="5245"/>
        <w:rPr>
          <w:b/>
          <w:sz w:val="20"/>
          <w:szCs w:val="20"/>
        </w:rPr>
      </w:pP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 xml:space="preserve">Предельная численность и фонд оплаты труда лиц, замещающих муниципальные должности и </w:t>
      </w: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>должности муниципал</w:t>
      </w:r>
      <w:r w:rsidRPr="00B50958">
        <w:rPr>
          <w:b/>
          <w:sz w:val="20"/>
          <w:szCs w:val="20"/>
        </w:rPr>
        <w:t>ь</w:t>
      </w:r>
      <w:r w:rsidRPr="00B50958">
        <w:rPr>
          <w:b/>
          <w:sz w:val="20"/>
          <w:szCs w:val="20"/>
        </w:rPr>
        <w:t xml:space="preserve">ной службы в администрации Сюрбей-Токаевского сельского поселения </w:t>
      </w: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>Комсомольского района Чувашской Республики на 2019 год и на плановый период 2020 и 2021 годов</w:t>
      </w: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706"/>
        <w:gridCol w:w="1706"/>
        <w:gridCol w:w="1706"/>
        <w:gridCol w:w="1902"/>
        <w:gridCol w:w="1843"/>
        <w:gridCol w:w="1701"/>
      </w:tblGrid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 w:val="restart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18" w:type="dxa"/>
            <w:gridSpan w:val="3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Предельная численность, ед</w:t>
            </w:r>
            <w:r w:rsidRPr="00B50958">
              <w:rPr>
                <w:bCs/>
                <w:sz w:val="20"/>
                <w:szCs w:val="20"/>
              </w:rPr>
              <w:t>и</w:t>
            </w:r>
            <w:r w:rsidRPr="00B50958">
              <w:rPr>
                <w:bCs/>
                <w:sz w:val="20"/>
                <w:szCs w:val="20"/>
              </w:rPr>
              <w:t>ниц</w:t>
            </w:r>
          </w:p>
        </w:tc>
        <w:tc>
          <w:tcPr>
            <w:tcW w:w="5446" w:type="dxa"/>
            <w:gridSpan w:val="3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Фонд оплаты труда, ру</w:t>
            </w:r>
            <w:r w:rsidRPr="00B50958">
              <w:rPr>
                <w:bCs/>
                <w:sz w:val="20"/>
                <w:szCs w:val="20"/>
              </w:rPr>
              <w:t>б</w:t>
            </w:r>
            <w:r w:rsidRPr="00B50958">
              <w:rPr>
                <w:bCs/>
                <w:sz w:val="20"/>
                <w:szCs w:val="20"/>
              </w:rPr>
              <w:t>лей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902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843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2021 год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40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  <w:tc>
          <w:tcPr>
            <w:tcW w:w="1843" w:type="dxa"/>
          </w:tcPr>
          <w:p w:rsidR="00B50958" w:rsidRPr="00B50958" w:rsidRDefault="00B50958" w:rsidP="00F3580C">
            <w:pPr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Администрация Сюрбей-Токаевского сельского п</w:t>
            </w:r>
            <w:r w:rsidRPr="00B50958">
              <w:rPr>
                <w:sz w:val="20"/>
                <w:szCs w:val="20"/>
              </w:rPr>
              <w:t>о</w:t>
            </w:r>
            <w:r w:rsidRPr="00B50958">
              <w:rPr>
                <w:sz w:val="20"/>
                <w:szCs w:val="20"/>
              </w:rPr>
              <w:t>селения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  <w:tc>
          <w:tcPr>
            <w:tcW w:w="1843" w:type="dxa"/>
          </w:tcPr>
          <w:p w:rsidR="00B50958" w:rsidRPr="00B50958" w:rsidRDefault="00B50958" w:rsidP="00F3580C">
            <w:pPr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732 600</w:t>
            </w:r>
          </w:p>
        </w:tc>
      </w:tr>
    </w:tbl>
    <w:p w:rsidR="00B50958" w:rsidRPr="00B50958" w:rsidRDefault="00B50958" w:rsidP="00B50958">
      <w:pPr>
        <w:jc w:val="center"/>
        <w:rPr>
          <w:b/>
          <w:sz w:val="20"/>
          <w:szCs w:val="20"/>
        </w:rPr>
      </w:pP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</w:p>
    <w:p w:rsidR="00B50958" w:rsidRPr="00B50958" w:rsidRDefault="00B50958" w:rsidP="00B50958">
      <w:pPr>
        <w:jc w:val="right"/>
        <w:rPr>
          <w:sz w:val="20"/>
          <w:szCs w:val="20"/>
        </w:rPr>
      </w:pPr>
    </w:p>
    <w:p w:rsidR="00B50958" w:rsidRPr="00B50958" w:rsidRDefault="00B50958" w:rsidP="00B50958">
      <w:pPr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 xml:space="preserve">                                        </w:t>
      </w: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5245"/>
        <w:jc w:val="right"/>
        <w:rPr>
          <w:sz w:val="20"/>
          <w:szCs w:val="20"/>
        </w:rPr>
        <w:sectPr w:rsidR="00B50958" w:rsidRPr="00B50958" w:rsidSect="002D78A9">
          <w:pgSz w:w="16838" w:h="11906" w:orient="landscape"/>
          <w:pgMar w:top="1259" w:right="851" w:bottom="851" w:left="1134" w:header="709" w:footer="709" w:gutter="0"/>
          <w:cols w:space="708"/>
          <w:docGrid w:linePitch="360"/>
        </w:sectPr>
      </w:pP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lastRenderedPageBreak/>
        <w:t>УТВЕРЖДЕН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постановлением администрации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Сюрбей-Токаевского сельского поселения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Комсомольского района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Чувашской Республики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от 29.12.2018 № 71</w:t>
      </w: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</w:p>
    <w:p w:rsidR="00B50958" w:rsidRPr="00B50958" w:rsidRDefault="00B50958" w:rsidP="00B50958">
      <w:pPr>
        <w:ind w:left="4248"/>
        <w:jc w:val="right"/>
        <w:rPr>
          <w:sz w:val="20"/>
          <w:szCs w:val="20"/>
        </w:rPr>
      </w:pPr>
      <w:r w:rsidRPr="00B50958">
        <w:rPr>
          <w:sz w:val="20"/>
          <w:szCs w:val="20"/>
        </w:rPr>
        <w:t>(приложение № 2)</w:t>
      </w:r>
    </w:p>
    <w:p w:rsidR="00B50958" w:rsidRPr="00B50958" w:rsidRDefault="00B50958" w:rsidP="00B50958">
      <w:pPr>
        <w:ind w:right="-143" w:firstLine="5245"/>
        <w:rPr>
          <w:sz w:val="20"/>
          <w:szCs w:val="20"/>
        </w:rPr>
      </w:pPr>
    </w:p>
    <w:p w:rsidR="00B50958" w:rsidRPr="00B50958" w:rsidRDefault="00B50958" w:rsidP="00B50958">
      <w:pPr>
        <w:ind w:right="-143" w:firstLine="5245"/>
        <w:rPr>
          <w:sz w:val="20"/>
          <w:szCs w:val="20"/>
        </w:rPr>
      </w:pP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>Фонд оплаты труда работников администрации Сюрбей-Токаевского сельского</w:t>
      </w: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>поселения Ко</w:t>
      </w:r>
      <w:r w:rsidRPr="00B50958">
        <w:rPr>
          <w:b/>
          <w:sz w:val="20"/>
          <w:szCs w:val="20"/>
        </w:rPr>
        <w:t>м</w:t>
      </w:r>
      <w:r w:rsidRPr="00B50958">
        <w:rPr>
          <w:b/>
          <w:sz w:val="20"/>
          <w:szCs w:val="20"/>
        </w:rPr>
        <w:t>сомольского района Чувашской Республики</w:t>
      </w:r>
    </w:p>
    <w:p w:rsidR="00B50958" w:rsidRPr="00B50958" w:rsidRDefault="00B50958" w:rsidP="00B50958">
      <w:pPr>
        <w:jc w:val="center"/>
        <w:rPr>
          <w:b/>
          <w:sz w:val="20"/>
          <w:szCs w:val="20"/>
        </w:rPr>
      </w:pPr>
      <w:r w:rsidRPr="00B50958">
        <w:rPr>
          <w:b/>
          <w:sz w:val="20"/>
          <w:szCs w:val="20"/>
        </w:rPr>
        <w:t>на 2019 год и на плановый период 2020 и 2021 годов</w:t>
      </w:r>
    </w:p>
    <w:p w:rsidR="00B50958" w:rsidRPr="00B50958" w:rsidRDefault="00B50958" w:rsidP="00B50958">
      <w:pPr>
        <w:ind w:right="-143"/>
        <w:rPr>
          <w:sz w:val="20"/>
          <w:szCs w:val="20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3827"/>
        <w:gridCol w:w="1747"/>
        <w:gridCol w:w="1701"/>
        <w:gridCol w:w="1701"/>
      </w:tblGrid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  <w:vMerge w:val="restart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49" w:type="dxa"/>
            <w:gridSpan w:val="3"/>
            <w:vAlign w:val="center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Фонд оплаты труда, рублей</w:t>
            </w:r>
          </w:p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  <w:vMerge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7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0958">
              <w:rPr>
                <w:bCs/>
                <w:sz w:val="20"/>
                <w:szCs w:val="20"/>
              </w:rPr>
              <w:t>2021 год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5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Жилищно-коммунальное хозя</w:t>
            </w:r>
            <w:r w:rsidRPr="00B50958">
              <w:rPr>
                <w:sz w:val="20"/>
                <w:szCs w:val="20"/>
              </w:rPr>
              <w:t>й</w:t>
            </w:r>
            <w:r w:rsidRPr="00B50958">
              <w:rPr>
                <w:sz w:val="20"/>
                <w:szCs w:val="20"/>
              </w:rPr>
              <w:t>ство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33 840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33 840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25 991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Администрация Сюрбей-Токаевского сельского п</w:t>
            </w:r>
            <w:r w:rsidRPr="00B50958">
              <w:rPr>
                <w:sz w:val="20"/>
                <w:szCs w:val="20"/>
              </w:rPr>
              <w:t>о</w:t>
            </w:r>
            <w:r w:rsidRPr="00B50958">
              <w:rPr>
                <w:sz w:val="20"/>
                <w:szCs w:val="20"/>
              </w:rPr>
              <w:t>селения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33 840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33 840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25 991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B50958" w:rsidRPr="00B50958" w:rsidRDefault="00B50958" w:rsidP="00F3580C">
            <w:pPr>
              <w:ind w:right="-143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101 520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101 520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84 082</w:t>
            </w: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0958" w:rsidRPr="00B50958" w:rsidRDefault="00B50958" w:rsidP="00F3580C">
            <w:pPr>
              <w:ind w:right="-143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50958" w:rsidRPr="00B50958" w:rsidTr="00F3580C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0958" w:rsidRPr="00B50958" w:rsidRDefault="00B50958" w:rsidP="00F3580C">
            <w:pPr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Администрация Сюрбей-Токаевского сельского п</w:t>
            </w:r>
            <w:r w:rsidRPr="00B50958">
              <w:rPr>
                <w:sz w:val="20"/>
                <w:szCs w:val="20"/>
              </w:rPr>
              <w:t>о</w:t>
            </w:r>
            <w:r w:rsidRPr="00B50958">
              <w:rPr>
                <w:sz w:val="20"/>
                <w:szCs w:val="20"/>
              </w:rPr>
              <w:t>селения</w:t>
            </w:r>
          </w:p>
        </w:tc>
        <w:tc>
          <w:tcPr>
            <w:tcW w:w="1747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101 520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101 520</w:t>
            </w:r>
          </w:p>
        </w:tc>
        <w:tc>
          <w:tcPr>
            <w:tcW w:w="1701" w:type="dxa"/>
          </w:tcPr>
          <w:p w:rsidR="00B50958" w:rsidRPr="00B50958" w:rsidRDefault="00B50958" w:rsidP="00F3580C">
            <w:pPr>
              <w:jc w:val="center"/>
              <w:rPr>
                <w:snapToGrid w:val="0"/>
                <w:sz w:val="20"/>
                <w:szCs w:val="20"/>
              </w:rPr>
            </w:pPr>
            <w:r w:rsidRPr="00B50958">
              <w:rPr>
                <w:snapToGrid w:val="0"/>
                <w:sz w:val="20"/>
                <w:szCs w:val="20"/>
              </w:rPr>
              <w:t>84 082</w:t>
            </w:r>
          </w:p>
        </w:tc>
      </w:tr>
    </w:tbl>
    <w:p w:rsidR="00B50958" w:rsidRPr="00B50958" w:rsidRDefault="00B50958" w:rsidP="00B50958">
      <w:pPr>
        <w:pStyle w:val="ConsNonformat0"/>
        <w:widowControl/>
        <w:ind w:right="4381"/>
        <w:jc w:val="both"/>
        <w:rPr>
          <w:rFonts w:ascii="Times New Roman" w:hAnsi="Times New Roman" w:cs="Times New Roman"/>
        </w:rPr>
      </w:pPr>
    </w:p>
    <w:p w:rsidR="00B50958" w:rsidRPr="00B50958" w:rsidRDefault="00B50958" w:rsidP="006410EE">
      <w:pPr>
        <w:rPr>
          <w:sz w:val="20"/>
          <w:szCs w:val="20"/>
        </w:rPr>
      </w:pPr>
    </w:p>
    <w:p w:rsidR="006E65D7" w:rsidRPr="00B50958" w:rsidRDefault="006E65D7" w:rsidP="006410EE">
      <w:pPr>
        <w:rPr>
          <w:sz w:val="20"/>
          <w:szCs w:val="20"/>
        </w:rPr>
      </w:pPr>
    </w:p>
    <w:p w:rsidR="00C401EA" w:rsidRPr="00B50958" w:rsidRDefault="00C401EA" w:rsidP="00673339">
      <w:pPr>
        <w:jc w:val="center"/>
        <w:rPr>
          <w:b/>
          <w:sz w:val="20"/>
          <w:szCs w:val="20"/>
        </w:rPr>
      </w:pPr>
    </w:p>
    <w:p w:rsidR="008217CF" w:rsidRPr="00B50958" w:rsidRDefault="006E65D7" w:rsidP="008917E2">
      <w:pPr>
        <w:pStyle w:val="a8"/>
        <w:ind w:left="0"/>
        <w:rPr>
          <w:sz w:val="20"/>
          <w:szCs w:val="20"/>
        </w:rPr>
      </w:pPr>
      <w:r w:rsidRPr="00B50958">
        <w:rPr>
          <w:sz w:val="20"/>
          <w:szCs w:val="20"/>
        </w:rPr>
        <w:t xml:space="preserve">д. Сюрбей-Токаево, </w:t>
      </w:r>
      <w:r w:rsidR="008103C2" w:rsidRPr="00B50958">
        <w:rPr>
          <w:sz w:val="20"/>
          <w:szCs w:val="20"/>
        </w:rPr>
        <w:t>2</w:t>
      </w:r>
      <w:r w:rsidR="00682ABD" w:rsidRPr="00B50958">
        <w:rPr>
          <w:sz w:val="20"/>
          <w:szCs w:val="20"/>
        </w:rPr>
        <w:t>9</w:t>
      </w:r>
      <w:r w:rsidRPr="00B50958">
        <w:rPr>
          <w:sz w:val="20"/>
          <w:szCs w:val="20"/>
        </w:rPr>
        <w:t xml:space="preserve"> </w:t>
      </w:r>
      <w:r w:rsidR="006E317F" w:rsidRPr="00B50958">
        <w:rPr>
          <w:sz w:val="20"/>
          <w:szCs w:val="20"/>
        </w:rPr>
        <w:t>дека</w:t>
      </w:r>
      <w:r w:rsidRPr="00B50958">
        <w:rPr>
          <w:sz w:val="20"/>
          <w:szCs w:val="20"/>
        </w:rPr>
        <w:t xml:space="preserve">бря  2018 г. № </w:t>
      </w:r>
      <w:r w:rsidR="008103C2" w:rsidRPr="00B50958">
        <w:rPr>
          <w:sz w:val="20"/>
          <w:szCs w:val="20"/>
        </w:rPr>
        <w:t>7</w:t>
      </w:r>
      <w:r w:rsidR="00682ABD" w:rsidRPr="00B50958">
        <w:rPr>
          <w:sz w:val="20"/>
          <w:szCs w:val="20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B509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B50958" w:rsidRDefault="006410EE" w:rsidP="008364C2">
            <w:pPr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Адрес: д. Сюрбей-Токаево,</w:t>
            </w:r>
          </w:p>
          <w:p w:rsidR="006410EE" w:rsidRPr="00B50958" w:rsidRDefault="006410EE" w:rsidP="008364C2">
            <w:pPr>
              <w:ind w:left="72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B509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09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Тираж – 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 xml:space="preserve"> 15 экз.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Отв. за выпуск–</w:t>
            </w:r>
          </w:p>
          <w:p w:rsidR="006410EE" w:rsidRPr="00B509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50958">
              <w:rPr>
                <w:sz w:val="20"/>
                <w:szCs w:val="20"/>
              </w:rPr>
              <w:t>Петрова В.И.</w:t>
            </w:r>
          </w:p>
          <w:p w:rsidR="006410EE" w:rsidRPr="00B509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B50958" w:rsidRDefault="006410EE" w:rsidP="006E65D7">
      <w:pPr>
        <w:rPr>
          <w:sz w:val="20"/>
          <w:szCs w:val="20"/>
        </w:rPr>
      </w:pPr>
    </w:p>
    <w:sectPr w:rsidR="006410EE" w:rsidRPr="00B50958" w:rsidSect="00D75BC7"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AB" w:rsidRDefault="00AC0DAB" w:rsidP="001D0BF9">
      <w:r>
        <w:separator/>
      </w:r>
    </w:p>
  </w:endnote>
  <w:endnote w:type="continuationSeparator" w:id="1">
    <w:p w:rsidR="00AC0DAB" w:rsidRDefault="00AC0DAB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8" w:rsidRDefault="00B50958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50958" w:rsidRDefault="00B50958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8" w:rsidRDefault="00B50958">
    <w:pPr>
      <w:pStyle w:val="af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2008B3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AC0DAB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AC0DAB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AB" w:rsidRDefault="00AC0DAB" w:rsidP="001D0BF9">
      <w:r>
        <w:separator/>
      </w:r>
    </w:p>
  </w:footnote>
  <w:footnote w:type="continuationSeparator" w:id="1">
    <w:p w:rsidR="00AC0DAB" w:rsidRDefault="00AC0DAB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58" w:rsidRDefault="00B50958">
    <w:pPr>
      <w:pStyle w:val="af6"/>
      <w:jc w:val="center"/>
    </w:pPr>
  </w:p>
  <w:p w:rsidR="00B50958" w:rsidRDefault="00B5095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AC0DAB">
    <w:pPr>
      <w:pStyle w:val="af6"/>
      <w:jc w:val="center"/>
    </w:pPr>
  </w:p>
  <w:p w:rsidR="006A15A9" w:rsidRDefault="00AC0DA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5"/>
  </w:num>
  <w:num w:numId="5">
    <w:abstractNumId w:val="26"/>
  </w:num>
  <w:num w:numId="6">
    <w:abstractNumId w:val="14"/>
  </w:num>
  <w:num w:numId="7">
    <w:abstractNumId w:val="6"/>
  </w:num>
  <w:num w:numId="8">
    <w:abstractNumId w:val="3"/>
  </w:num>
  <w:num w:numId="9">
    <w:abstractNumId w:val="16"/>
  </w:num>
  <w:num w:numId="10">
    <w:abstractNumId w:val="21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20"/>
  </w:num>
  <w:num w:numId="18">
    <w:abstractNumId w:val="8"/>
  </w:num>
  <w:num w:numId="19">
    <w:abstractNumId w:val="29"/>
  </w:num>
  <w:num w:numId="20">
    <w:abstractNumId w:val="19"/>
  </w:num>
  <w:num w:numId="21">
    <w:abstractNumId w:val="27"/>
  </w:num>
  <w:num w:numId="22">
    <w:abstractNumId w:val="22"/>
  </w:num>
  <w:num w:numId="23">
    <w:abstractNumId w:val="28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08B3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0702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1B99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2ABD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17F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03C2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DAB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0958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3671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35B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A7F2D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2019-01-02T08:31:00Z</dcterms:created>
  <dcterms:modified xsi:type="dcterms:W3CDTF">2019-01-02T08:33:00Z</dcterms:modified>
</cp:coreProperties>
</file>