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11"/>
        <w:tblW w:w="9570" w:type="dxa"/>
        <w:tblLook w:val="0000"/>
      </w:tblPr>
      <w:tblGrid>
        <w:gridCol w:w="5328"/>
        <w:gridCol w:w="4242"/>
      </w:tblGrid>
      <w:tr w:rsidR="0034128B" w:rsidRPr="006252CC" w:rsidTr="0034128B">
        <w:trPr>
          <w:cantSplit/>
          <w:trHeight w:val="2355"/>
        </w:trPr>
        <w:tc>
          <w:tcPr>
            <w:tcW w:w="5328" w:type="dxa"/>
          </w:tcPr>
          <w:p w:rsidR="0034128B" w:rsidRPr="00E20603" w:rsidRDefault="0034128B" w:rsidP="0034128B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20603">
              <w:rPr>
                <w:rFonts w:ascii="Times New Roman" w:hAnsi="Times New Roman"/>
                <w:b/>
              </w:rPr>
              <w:t>О  внесении  изменений  в постановление</w:t>
            </w:r>
          </w:p>
          <w:p w:rsidR="0034128B" w:rsidRPr="0097544C" w:rsidRDefault="0034128B" w:rsidP="0034128B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20603">
              <w:rPr>
                <w:rFonts w:ascii="Times New Roman" w:hAnsi="Times New Roman"/>
                <w:b/>
              </w:rPr>
              <w:t xml:space="preserve">администрации     </w:t>
            </w:r>
            <w:r>
              <w:rPr>
                <w:rFonts w:ascii="Times New Roman" w:hAnsi="Times New Roman"/>
                <w:b/>
              </w:rPr>
              <w:t>Малояушского</w:t>
            </w:r>
            <w:r w:rsidRPr="00E20603">
              <w:rPr>
                <w:rFonts w:ascii="Times New Roman" w:hAnsi="Times New Roman"/>
                <w:b/>
              </w:rPr>
              <w:t xml:space="preserve"> сельского поселения  Вурнарского     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20603">
              <w:rPr>
                <w:rFonts w:ascii="Times New Roman" w:hAnsi="Times New Roman"/>
                <w:b/>
              </w:rPr>
              <w:t xml:space="preserve">Чувашской Республики от </w:t>
            </w:r>
            <w:r>
              <w:rPr>
                <w:rFonts w:ascii="Times New Roman" w:hAnsi="Times New Roman"/>
                <w:b/>
              </w:rPr>
              <w:t>06.07</w:t>
            </w:r>
            <w:r w:rsidRPr="00E20603">
              <w:rPr>
                <w:rFonts w:ascii="Times New Roman" w:hAnsi="Times New Roman"/>
                <w:b/>
              </w:rPr>
              <w:t>.2018 г. № </w:t>
            </w:r>
            <w:r>
              <w:rPr>
                <w:rFonts w:ascii="Times New Roman" w:hAnsi="Times New Roman"/>
                <w:b/>
              </w:rPr>
              <w:t>38</w:t>
            </w:r>
            <w:r w:rsidRPr="00E20603">
              <w:rPr>
                <w:rFonts w:ascii="Times New Roman" w:hAnsi="Times New Roman"/>
                <w:b/>
              </w:rPr>
              <w:t xml:space="preserve"> «О</w:t>
            </w:r>
            <w:r>
              <w:rPr>
                <w:rFonts w:ascii="Times New Roman" w:hAnsi="Times New Roman"/>
                <w:b/>
              </w:rPr>
              <w:t>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  <w:tc>
          <w:tcPr>
            <w:tcW w:w="4242" w:type="dxa"/>
          </w:tcPr>
          <w:p w:rsidR="0034128B" w:rsidRPr="006252CC" w:rsidRDefault="0034128B" w:rsidP="0034128B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:rsidR="0034128B" w:rsidRDefault="0034128B" w:rsidP="0034128B">
      <w:r>
        <w:rPr>
          <w:rFonts w:ascii="Times New Roman" w:hAnsi="Times New Roman"/>
        </w:rPr>
        <w:t xml:space="preserve">    </w:t>
      </w:r>
    </w:p>
    <w:tbl>
      <w:tblPr>
        <w:tblpPr w:leftFromText="180" w:rightFromText="180" w:bottomFromText="200" w:vertAnchor="page" w:horzAnchor="margin" w:tblpY="1622"/>
        <w:tblW w:w="0" w:type="auto"/>
        <w:tblLook w:val="04A0"/>
      </w:tblPr>
      <w:tblGrid>
        <w:gridCol w:w="4110"/>
        <w:gridCol w:w="1326"/>
        <w:gridCol w:w="4134"/>
      </w:tblGrid>
      <w:tr w:rsidR="0034128B" w:rsidTr="00653431">
        <w:trPr>
          <w:cantSplit/>
          <w:trHeight w:val="709"/>
        </w:trPr>
        <w:tc>
          <w:tcPr>
            <w:tcW w:w="4110" w:type="dxa"/>
            <w:hideMark/>
          </w:tcPr>
          <w:p w:rsidR="0034128B" w:rsidRDefault="0034128B" w:rsidP="0065343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4128B" w:rsidRPr="00EC58F9" w:rsidRDefault="0034128B" w:rsidP="00653431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34128B" w:rsidRDefault="0034128B" w:rsidP="00653431">
            <w:pPr>
              <w:pStyle w:val="ab"/>
              <w:spacing w:line="276" w:lineRule="auto"/>
              <w:rPr>
                <w:rFonts w:ascii="Arial Cyr Chuv" w:hAnsi="Arial Cyr Chuv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28B" w:rsidRDefault="0034128B" w:rsidP="00653431">
            <w:pPr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34128B" w:rsidRDefault="0034128B" w:rsidP="00653431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c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34128B" w:rsidTr="00653431">
        <w:trPr>
          <w:cantSplit/>
          <w:trHeight w:val="1563"/>
        </w:trPr>
        <w:tc>
          <w:tcPr>
            <w:tcW w:w="4110" w:type="dxa"/>
          </w:tcPr>
          <w:p w:rsidR="0034128B" w:rsidRDefault="0034128B" w:rsidP="0065343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34128B" w:rsidRDefault="0034128B" w:rsidP="0065343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34128B" w:rsidRDefault="0034128B" w:rsidP="0065343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c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34128B" w:rsidRDefault="0034128B" w:rsidP="00653431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c"/>
                <w:noProof/>
                <w:color w:val="000000"/>
                <w:sz w:val="26"/>
              </w:rPr>
              <w:t>ЙЫШАНУ</w:t>
            </w:r>
          </w:p>
          <w:p w:rsidR="0034128B" w:rsidRDefault="0034128B" w:rsidP="00653431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0D4D80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0D4D80" w:rsidRPr="000D4D80">
              <w:rPr>
                <w:rFonts w:ascii="Arial Cyr Chuv" w:hAnsi="Arial Cyr Chuv" w:cs="Times New Roman"/>
                <w:noProof/>
                <w:color w:val="000000"/>
                <w:sz w:val="26"/>
              </w:rPr>
              <w:t>авён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2018г.   №</w:t>
            </w:r>
            <w:r w:rsidR="000D4D80">
              <w:rPr>
                <w:rFonts w:ascii="Times New Roman" w:hAnsi="Times New Roman" w:cs="Times New Roman"/>
                <w:noProof/>
                <w:color w:val="000000"/>
                <w:sz w:val="26"/>
              </w:rPr>
              <w:t>59</w:t>
            </w:r>
          </w:p>
          <w:p w:rsidR="0034128B" w:rsidRDefault="0034128B" w:rsidP="00653431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34128B" w:rsidRDefault="0034128B" w:rsidP="00653431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134" w:type="dxa"/>
          </w:tcPr>
          <w:p w:rsidR="0034128B" w:rsidRDefault="0034128B" w:rsidP="0065343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34128B" w:rsidRDefault="0034128B" w:rsidP="0065343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34128B" w:rsidRDefault="0034128B" w:rsidP="00653431">
            <w:pPr>
              <w:pStyle w:val="a3"/>
              <w:spacing w:line="192" w:lineRule="auto"/>
              <w:jc w:val="center"/>
              <w:rPr>
                <w:rStyle w:val="ac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34128B" w:rsidRDefault="0034128B" w:rsidP="00653431">
            <w:pPr>
              <w:pStyle w:val="a3"/>
              <w:spacing w:line="192" w:lineRule="auto"/>
              <w:jc w:val="center"/>
            </w:pPr>
            <w:r>
              <w:rPr>
                <w:rStyle w:val="ac"/>
                <w:noProof/>
                <w:color w:val="000000"/>
                <w:sz w:val="26"/>
              </w:rPr>
              <w:t>ПОСТАНОВЛЕНИЕ</w:t>
            </w:r>
          </w:p>
          <w:p w:rsidR="0034128B" w:rsidRDefault="0034128B" w:rsidP="006534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0D4D80">
              <w:rPr>
                <w:rFonts w:ascii="Times New Roman" w:hAnsi="Times New Roman" w:cs="Times New Roman"/>
                <w:noProof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0D4D80">
              <w:rPr>
                <w:rFonts w:ascii="Times New Roman" w:hAnsi="Times New Roman" w:cs="Times New Roman"/>
                <w:noProof/>
                <w:sz w:val="26"/>
              </w:rPr>
              <w:t>сентября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2018г.   № </w:t>
            </w:r>
            <w:r w:rsidR="000D4D80">
              <w:rPr>
                <w:rFonts w:ascii="Times New Roman" w:hAnsi="Times New Roman" w:cs="Times New Roman"/>
                <w:noProof/>
                <w:sz w:val="26"/>
              </w:rPr>
              <w:t>59</w:t>
            </w:r>
          </w:p>
          <w:p w:rsidR="0034128B" w:rsidRDefault="0034128B" w:rsidP="00653431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34128B" w:rsidRPr="000D4D80" w:rsidRDefault="0034128B" w:rsidP="003412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03 августа 2018 г. №342-ФЗ «О внесении изменений в Градостроительный кодекс Российской Федерации и отдельные законодательные акты Российской Федерации» администрация Малояушского сельского поселения  Вурнарского района Чувашской Республики ПОСТАНОВЛЯЕТ:</w:t>
      </w:r>
    </w:p>
    <w:p w:rsidR="0034128B" w:rsidRPr="000D4D80" w:rsidRDefault="0034128B" w:rsidP="0034128B">
      <w:pPr>
        <w:pStyle w:val="a4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     </w:t>
      </w:r>
    </w:p>
    <w:p w:rsidR="0034128B" w:rsidRPr="000D4D80" w:rsidRDefault="0034128B" w:rsidP="003412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     1. Внести изменения в административный регламент администрации Малояушского сельского поселения Вурнарского  района Чувашской Республики</w:t>
      </w:r>
      <w:r w:rsidRPr="000D4D80">
        <w:rPr>
          <w:rFonts w:ascii="Times New Roman" w:hAnsi="Times New Roman"/>
          <w:bCs/>
          <w:sz w:val="24"/>
          <w:szCs w:val="24"/>
        </w:rPr>
        <w:t xml:space="preserve"> «Выдача разрешения на ввод объекта в эксплуатацию», </w:t>
      </w:r>
      <w:r w:rsidRPr="000D4D80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 Малояушского сельского поселения  Вурнарского района от 18.06.2018 г. № 38 «Об утверждении административного регламента по предоставлению муниципальной услуги «Выдача разрешения на ввод объекта в эксплуатацию» следующие изменения: </w:t>
      </w:r>
    </w:p>
    <w:p w:rsidR="0034128B" w:rsidRPr="000D4D80" w:rsidRDefault="0034128B" w:rsidP="0034128B">
      <w:pPr>
        <w:spacing w:after="1" w:line="240" w:lineRule="atLeast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1)</w:t>
      </w:r>
      <w:r w:rsidRPr="000D4D80">
        <w:rPr>
          <w:rFonts w:ascii="Times New Roman" w:hAnsi="Times New Roman"/>
          <w:b/>
          <w:sz w:val="24"/>
          <w:szCs w:val="24"/>
        </w:rPr>
        <w:t xml:space="preserve"> </w:t>
      </w:r>
      <w:r w:rsidRPr="000D4D80">
        <w:rPr>
          <w:rFonts w:ascii="Times New Roman" w:hAnsi="Times New Roman"/>
          <w:sz w:val="24"/>
          <w:szCs w:val="24"/>
        </w:rPr>
        <w:t xml:space="preserve">В подразделе </w:t>
      </w:r>
      <w:r w:rsidRPr="000D4D80">
        <w:rPr>
          <w:rFonts w:ascii="Times New Roman" w:hAnsi="Times New Roman"/>
          <w:b/>
          <w:sz w:val="24"/>
          <w:szCs w:val="24"/>
        </w:rPr>
        <w:t xml:space="preserve">  1.3. Требования к порядку информирования о предоставлении муниципальной услуги </w:t>
      </w:r>
      <w:r w:rsidRPr="000D4D80">
        <w:rPr>
          <w:rFonts w:ascii="Times New Roman" w:hAnsi="Times New Roman"/>
          <w:sz w:val="24"/>
          <w:szCs w:val="24"/>
        </w:rPr>
        <w:t>в п.п. 1.3.2. дополнить  абзац следующего содержания:</w:t>
      </w:r>
    </w:p>
    <w:p w:rsidR="0034128B" w:rsidRPr="000D4D80" w:rsidRDefault="0034128B" w:rsidP="0034128B">
      <w:pPr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     «Информация по письменному обращению, направленному через официальный сайт Малояушского сельского  поселения Вурнарского района, размещается на официальном сайте сельского поселения в разделе «Вопросы граждан» в течение 7 рабочих дней со дня поступления обращения</w:t>
      </w:r>
      <w:proofErr w:type="gramStart"/>
      <w:r w:rsidRPr="000D4D80">
        <w:rPr>
          <w:rFonts w:ascii="Times New Roman" w:hAnsi="Times New Roman"/>
          <w:sz w:val="24"/>
          <w:szCs w:val="24"/>
        </w:rPr>
        <w:t>.».</w:t>
      </w:r>
      <w:proofErr w:type="gramEnd"/>
    </w:p>
    <w:p w:rsidR="0034128B" w:rsidRPr="000D4D80" w:rsidRDefault="0034128B" w:rsidP="0034128B">
      <w:pPr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    2)  Подраздел  </w:t>
      </w:r>
      <w:r w:rsidRPr="000D4D80">
        <w:rPr>
          <w:rFonts w:ascii="Times New Roman" w:hAnsi="Times New Roman"/>
          <w:b/>
          <w:sz w:val="24"/>
          <w:szCs w:val="24"/>
        </w:rPr>
        <w:t xml:space="preserve">2.3. </w:t>
      </w:r>
      <w:r w:rsidRPr="000D4D8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4128B" w:rsidRPr="000D4D80" w:rsidRDefault="0034128B" w:rsidP="0034128B">
      <w:pPr>
        <w:spacing w:after="1" w:line="240" w:lineRule="atLeast"/>
        <w:ind w:firstLine="540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D4D80">
        <w:rPr>
          <w:rFonts w:ascii="Times New Roman" w:hAnsi="Times New Roman"/>
          <w:b/>
          <w:sz w:val="24"/>
          <w:szCs w:val="24"/>
        </w:rPr>
        <w:t>«2.3. Описание результата предоставления муниципальной услуги</w:t>
      </w:r>
    </w:p>
    <w:p w:rsidR="0034128B" w:rsidRPr="000D4D80" w:rsidRDefault="0034128B" w:rsidP="0034128B">
      <w:pPr>
        <w:spacing w:after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28B" w:rsidRPr="000D4D80" w:rsidRDefault="0034128B" w:rsidP="0034128B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34128B" w:rsidRPr="000D4D80" w:rsidRDefault="0034128B" w:rsidP="0034128B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выдача разрешения на ввод объекта в эксплуатацию;</w:t>
      </w:r>
    </w:p>
    <w:p w:rsidR="0034128B" w:rsidRPr="000D4D80" w:rsidRDefault="0034128B" w:rsidP="0034128B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уведомление об отказе в выдаче разрешения на ввод объекта в эксплуатацию.</w:t>
      </w:r>
    </w:p>
    <w:p w:rsidR="0034128B" w:rsidRPr="000D4D80" w:rsidRDefault="0034128B" w:rsidP="003412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lastRenderedPageBreak/>
        <w:t xml:space="preserve">При этом следует учитывать, что согласно  федеральному закону  №342-ФЗ в статью 55 «Разрешение на ввод объекта в эксплуатацию»  Градостроительного кодекса Российской Федерации (далее – </w:t>
      </w:r>
      <w:proofErr w:type="spellStart"/>
      <w:r w:rsidRPr="000D4D80">
        <w:rPr>
          <w:rFonts w:ascii="Times New Roman" w:hAnsi="Times New Roman"/>
          <w:sz w:val="24"/>
          <w:szCs w:val="24"/>
        </w:rPr>
        <w:t>ГрК</w:t>
      </w:r>
      <w:proofErr w:type="spellEnd"/>
      <w:r w:rsidRPr="000D4D80">
        <w:rPr>
          <w:rFonts w:ascii="Times New Roman" w:hAnsi="Times New Roman"/>
          <w:sz w:val="24"/>
          <w:szCs w:val="24"/>
        </w:rPr>
        <w:t xml:space="preserve"> РФ) внесены изменения в отношении объектов индивидуального жилищного строительства. Начиная с 4 августа 2018 г. получение разрешения на ввод объекта в эксплуатацию индивидуального жилищного строительства не требуется</w:t>
      </w:r>
      <w:proofErr w:type="gramStart"/>
      <w:r w:rsidRPr="000D4D80">
        <w:rPr>
          <w:rFonts w:ascii="Times New Roman" w:hAnsi="Times New Roman"/>
          <w:sz w:val="24"/>
          <w:szCs w:val="24"/>
        </w:rPr>
        <w:t>.».</w:t>
      </w:r>
      <w:proofErr w:type="gramEnd"/>
    </w:p>
    <w:p w:rsidR="0034128B" w:rsidRPr="000D4D80" w:rsidRDefault="0034128B" w:rsidP="0034128B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3)</w:t>
      </w:r>
      <w:r w:rsidRPr="000D4D80">
        <w:rPr>
          <w:rFonts w:ascii="Times New Roman" w:hAnsi="Times New Roman"/>
          <w:b/>
          <w:sz w:val="24"/>
          <w:szCs w:val="24"/>
        </w:rPr>
        <w:t xml:space="preserve"> В подраздел «2.5. Нормативные правовые акты, регулирующие предоставление муниципальной услуги» </w:t>
      </w:r>
      <w:r w:rsidRPr="000D4D80">
        <w:rPr>
          <w:rFonts w:ascii="Times New Roman" w:hAnsi="Times New Roman"/>
          <w:sz w:val="24"/>
          <w:szCs w:val="24"/>
        </w:rPr>
        <w:t>дополнить новым абзацем 11 следующего содержания:</w:t>
      </w:r>
    </w:p>
    <w:p w:rsidR="0034128B" w:rsidRPr="000D4D80" w:rsidRDefault="0034128B" w:rsidP="003412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«Федеральному закону  №342-ФЗ от 3 августа 2018 г. (статья 55 «Разрешение на ввод объекта в эксплуатацию»  Градостроительного кодекса Российской Федерации)</w:t>
      </w:r>
      <w:proofErr w:type="gramStart"/>
      <w:r w:rsidRPr="000D4D80">
        <w:rPr>
          <w:rFonts w:ascii="Times New Roman" w:hAnsi="Times New Roman"/>
          <w:sz w:val="24"/>
          <w:szCs w:val="24"/>
        </w:rPr>
        <w:t>.»</w:t>
      </w:r>
      <w:proofErr w:type="gramEnd"/>
    </w:p>
    <w:p w:rsidR="0034128B" w:rsidRPr="000D4D80" w:rsidRDefault="0034128B" w:rsidP="003412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Абзац 11 считать абзацем 12.</w:t>
      </w:r>
    </w:p>
    <w:p w:rsidR="0034128B" w:rsidRPr="000D4D80" w:rsidRDefault="0034128B" w:rsidP="0034128B">
      <w:pPr>
        <w:spacing w:line="240" w:lineRule="atLeast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4) Подраздел 2.6 «</w:t>
      </w:r>
      <w:r w:rsidRPr="000D4D80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</w:t>
      </w:r>
      <w:r w:rsidRPr="000D4D80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34128B" w:rsidRPr="000D4D80" w:rsidRDefault="0034128B" w:rsidP="0034128B">
      <w:pPr>
        <w:spacing w:line="240" w:lineRule="atLeast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«</w:t>
      </w:r>
      <w:r w:rsidRPr="000D4D80">
        <w:rPr>
          <w:rFonts w:ascii="Times New Roman" w:hAnsi="Times New Roman"/>
          <w:b/>
          <w:sz w:val="24"/>
          <w:szCs w:val="24"/>
        </w:rPr>
        <w:t>2.6</w:t>
      </w:r>
      <w:r w:rsidRPr="000D4D80">
        <w:rPr>
          <w:rFonts w:ascii="Times New Roman" w:hAnsi="Times New Roman"/>
          <w:sz w:val="24"/>
          <w:szCs w:val="24"/>
        </w:rPr>
        <w:t xml:space="preserve"> </w:t>
      </w:r>
      <w:r w:rsidRPr="000D4D80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128B" w:rsidRPr="000D4D80" w:rsidRDefault="0034128B" w:rsidP="0034128B">
      <w:pPr>
        <w:spacing w:line="240" w:lineRule="atLeast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  <w:shd w:val="clear" w:color="auto" w:fill="FFFFFF"/>
        </w:rPr>
        <w:t>Для принятия решения о выдаче разрешения на ввод объекта в эксплуатацию необходимы следующие документы: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0D4D80">
        <w:rPr>
          <w:rStyle w:val="blk"/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>3) разрешение на строительство;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0D4D80">
        <w:rPr>
          <w:rStyle w:val="blk"/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7" w:anchor="dst171" w:history="1">
        <w:r w:rsidRPr="000D4D80">
          <w:rPr>
            <w:rStyle w:val="a6"/>
            <w:color w:val="auto"/>
            <w:sz w:val="24"/>
            <w:szCs w:val="24"/>
            <w:u w:val="none"/>
          </w:rPr>
          <w:t>частью 1 статьи 54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 настоящего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</w:t>
      </w:r>
      <w:proofErr w:type="gramEnd"/>
      <w:r w:rsidRPr="000D4D80">
        <w:rPr>
          <w:rStyle w:val="blk"/>
          <w:rFonts w:ascii="Times New Roman" w:hAnsi="Times New Roman"/>
          <w:sz w:val="24"/>
          <w:szCs w:val="24"/>
        </w:rPr>
        <w:t xml:space="preserve"> исполнительной власти (далее - орган федерального государственного экологического надзора), </w:t>
      </w: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выдаваемое</w:t>
      </w:r>
      <w:proofErr w:type="gramEnd"/>
      <w:r w:rsidRPr="000D4D80">
        <w:rPr>
          <w:rStyle w:val="blk"/>
          <w:rFonts w:ascii="Times New Roman" w:hAnsi="Times New Roman"/>
          <w:sz w:val="24"/>
          <w:szCs w:val="24"/>
        </w:rPr>
        <w:t xml:space="preserve"> в случаях, предусмотренных </w:t>
      </w:r>
      <w:hyperlink r:id="rId8" w:anchor="dst433" w:history="1">
        <w:r w:rsidRPr="000D4D80">
          <w:rPr>
            <w:rStyle w:val="a6"/>
            <w:color w:val="auto"/>
            <w:sz w:val="24"/>
            <w:szCs w:val="24"/>
            <w:u w:val="none"/>
          </w:rPr>
          <w:t>частью 7 статьи 54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 xml:space="preserve"> Градостроительного  Кодекса;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 xml:space="preserve">9) документ, подтверждающий заключение </w:t>
      </w: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0D4D80">
        <w:rPr>
          <w:rStyle w:val="blk"/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 </w:t>
      </w:r>
      <w:hyperlink r:id="rId9" w:anchor="dst100115" w:history="1">
        <w:r w:rsidRPr="000D4D80">
          <w:rPr>
            <w:rStyle w:val="a6"/>
            <w:color w:val="auto"/>
            <w:sz w:val="24"/>
            <w:szCs w:val="24"/>
            <w:u w:val="none"/>
          </w:rPr>
          <w:t>законодательством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D80">
        <w:rPr>
          <w:rStyle w:val="blk"/>
          <w:rFonts w:ascii="Times New Roman" w:hAnsi="Times New Roman"/>
          <w:sz w:val="24"/>
          <w:szCs w:val="24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0" w:anchor="dst0" w:history="1">
        <w:r w:rsidRPr="000D4D80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>11) технический план объекта капитального строительства, подготовленный в соответствии с Федеральным </w:t>
      </w:r>
      <w:hyperlink r:id="rId11" w:anchor="dst0" w:history="1">
        <w:r w:rsidRPr="000D4D80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 от 13 июля 2015 года N 218-ФЗ "О государственной регистрации недвижимости"»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5) В подраздел  «</w:t>
      </w:r>
      <w:r w:rsidRPr="000D4D80">
        <w:rPr>
          <w:rFonts w:ascii="Times New Roman" w:hAnsi="Times New Roman"/>
          <w:b/>
          <w:sz w:val="24"/>
          <w:szCs w:val="24"/>
        </w:rPr>
        <w:t xml:space="preserve">2.7. Исчерпывающий перечень документов, для предоставления муниципальной услуги»  </w:t>
      </w:r>
      <w:r w:rsidRPr="000D4D80">
        <w:rPr>
          <w:rFonts w:ascii="Times New Roman" w:hAnsi="Times New Roman"/>
          <w:sz w:val="24"/>
          <w:szCs w:val="24"/>
        </w:rPr>
        <w:t>абзац 3</w:t>
      </w:r>
      <w:r w:rsidRPr="000D4D80">
        <w:rPr>
          <w:rFonts w:ascii="Times New Roman" w:hAnsi="Times New Roman"/>
          <w:b/>
          <w:sz w:val="24"/>
          <w:szCs w:val="24"/>
        </w:rPr>
        <w:t xml:space="preserve"> </w:t>
      </w:r>
      <w:r w:rsidRPr="000D4D80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34128B" w:rsidRPr="000D4D80" w:rsidRDefault="0034128B" w:rsidP="0034128B">
      <w:pPr>
        <w:shd w:val="clear" w:color="auto" w:fill="FFFFFF"/>
        <w:spacing w:line="309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Style w:val="blk"/>
          <w:rFonts w:ascii="Times New Roman" w:hAnsi="Times New Roman"/>
          <w:sz w:val="24"/>
          <w:szCs w:val="24"/>
        </w:rPr>
        <w:t xml:space="preserve"> «Документы, указанные в </w:t>
      </w:r>
      <w:hyperlink r:id="rId12" w:anchor="dst279" w:history="1">
        <w:r w:rsidRPr="000D4D80">
          <w:rPr>
            <w:rStyle w:val="a6"/>
            <w:color w:val="auto"/>
            <w:sz w:val="24"/>
            <w:szCs w:val="24"/>
            <w:u w:val="none"/>
          </w:rPr>
          <w:t>пунктах 1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, </w:t>
      </w:r>
      <w:hyperlink r:id="rId13" w:anchor="dst282" w:history="1">
        <w:r w:rsidRPr="000D4D80">
          <w:rPr>
            <w:rStyle w:val="a6"/>
            <w:color w:val="auto"/>
            <w:sz w:val="24"/>
            <w:szCs w:val="24"/>
            <w:u w:val="none"/>
          </w:rPr>
          <w:t>4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, </w:t>
      </w:r>
      <w:hyperlink r:id="rId14" w:anchor="dst283" w:history="1">
        <w:r w:rsidRPr="000D4D8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, </w:t>
      </w:r>
      <w:hyperlink r:id="rId15" w:anchor="dst284" w:history="1">
        <w:r w:rsidRPr="000D4D80">
          <w:rPr>
            <w:rStyle w:val="a6"/>
            <w:color w:val="auto"/>
            <w:sz w:val="24"/>
            <w:szCs w:val="24"/>
            <w:u w:val="none"/>
          </w:rPr>
          <w:t>6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, </w:t>
      </w:r>
      <w:hyperlink r:id="rId16" w:anchor="dst376" w:history="1">
        <w:r w:rsidRPr="000D4D8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 и </w:t>
      </w:r>
      <w:hyperlink r:id="rId17" w:anchor="dst1715" w:history="1">
        <w:r w:rsidRPr="000D4D80">
          <w:rPr>
            <w:rStyle w:val="a6"/>
            <w:color w:val="auto"/>
            <w:sz w:val="24"/>
            <w:szCs w:val="24"/>
            <w:u w:val="none"/>
          </w:rPr>
          <w:t xml:space="preserve">8 пункта </w:t>
        </w:r>
      </w:hyperlink>
      <w:r w:rsidRPr="000D4D80">
        <w:rPr>
          <w:rStyle w:val="blk"/>
          <w:rFonts w:ascii="Times New Roman" w:hAnsi="Times New Roman"/>
          <w:sz w:val="24"/>
          <w:szCs w:val="24"/>
        </w:rPr>
        <w:t>2.6, направляются заявителем самостоятельно, если указанные документы (их копии или сведения, содержащиеся в них) отсутствуют в распоряжении  органов местного самоуправления либо подведомственных  органам или органам местного самоуправления организаций. Если документы, указанные в настоящей части, находятся в распоряжении органов местного самоуправления либо подведомственных государственным органам  местного самоуправления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="00CC1B6D" w:rsidRPr="000D4D8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D4D8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CC1B6D" w:rsidRPr="000D4D80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4D80">
        <w:rPr>
          <w:rFonts w:ascii="Times New Roman" w:hAnsi="Times New Roman"/>
          <w:sz w:val="24"/>
          <w:szCs w:val="24"/>
          <w:shd w:val="clear" w:color="auto" w:fill="FFFFFF"/>
        </w:rPr>
        <w:t>6) Подраздел  2.10. изложить в следующей редакции:</w:t>
      </w:r>
    </w:p>
    <w:p w:rsidR="0034128B" w:rsidRPr="000D4D80" w:rsidRDefault="0034128B" w:rsidP="0034128B">
      <w:pPr>
        <w:spacing w:after="1" w:line="240" w:lineRule="atLeast"/>
        <w:ind w:firstLine="540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D4D80">
        <w:rPr>
          <w:rFonts w:ascii="Times New Roman" w:hAnsi="Times New Roman"/>
          <w:b/>
          <w:sz w:val="24"/>
          <w:szCs w:val="24"/>
        </w:rPr>
        <w:t>«2.10. Исчерпывающий перечень оснований для приостановления или отказа в предоставлении муниципальной услуги</w:t>
      </w:r>
    </w:p>
    <w:p w:rsidR="0034128B" w:rsidRPr="000D4D80" w:rsidRDefault="0034128B" w:rsidP="0034128B">
      <w:pPr>
        <w:spacing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128B" w:rsidRPr="000D4D80" w:rsidRDefault="0034128B" w:rsidP="0034128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0D4D80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отсутствие документов, перечисленных в </w:t>
      </w:r>
      <w:hyperlink w:anchor="P137" w:history="1">
        <w:r w:rsidRPr="000D4D80">
          <w:rPr>
            <w:rFonts w:ascii="Times New Roman" w:hAnsi="Times New Roman"/>
            <w:sz w:val="24"/>
            <w:szCs w:val="24"/>
          </w:rPr>
          <w:t>подразделе 2.6</w:t>
        </w:r>
      </w:hyperlink>
      <w:r w:rsidRPr="000D4D80">
        <w:rPr>
          <w:rFonts w:ascii="Times New Roman" w:hAnsi="Times New Roman"/>
          <w:sz w:val="24"/>
          <w:szCs w:val="24"/>
        </w:rPr>
        <w:t xml:space="preserve"> и 2.7 Административного регламента, необходимых для предоставления муниципальной услуги;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4128B" w:rsidRPr="000D4D80" w:rsidRDefault="0034128B" w:rsidP="0034128B">
      <w:pPr>
        <w:shd w:val="clear" w:color="auto" w:fill="FFFFFF"/>
        <w:spacing w:after="0" w:line="309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D80">
        <w:rPr>
          <w:rFonts w:ascii="Times New Roman" w:hAnsi="Times New Roman"/>
          <w:sz w:val="24"/>
          <w:szCs w:val="24"/>
          <w:lang w:eastAsia="ru-RU"/>
        </w:rPr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34128B" w:rsidRPr="000D4D80" w:rsidRDefault="0034128B" w:rsidP="0034128B">
      <w:pPr>
        <w:shd w:val="clear" w:color="auto" w:fill="FFFFFF"/>
        <w:spacing w:after="0" w:line="309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D80">
        <w:rPr>
          <w:rFonts w:ascii="Times New Roman" w:hAnsi="Times New Roman"/>
          <w:sz w:val="24"/>
          <w:szCs w:val="24"/>
          <w:lang w:eastAsia="ru-RU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документации;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невыполнение застройщиком требований, предусмотренных </w:t>
      </w:r>
      <w:hyperlink r:id="rId18" w:history="1">
        <w:r w:rsidRPr="000D4D80">
          <w:rPr>
            <w:rFonts w:ascii="Times New Roman" w:hAnsi="Times New Roman"/>
            <w:sz w:val="24"/>
            <w:szCs w:val="24"/>
          </w:rPr>
          <w:t>частью 18 статьи 51</w:t>
        </w:r>
      </w:hyperlink>
      <w:r w:rsidRPr="000D4D80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Федерации. </w:t>
      </w:r>
      <w:proofErr w:type="gramStart"/>
      <w:r w:rsidRPr="000D4D80">
        <w:rPr>
          <w:rFonts w:ascii="Times New Roman" w:hAnsi="Times New Roman"/>
          <w:sz w:val="24"/>
          <w:szCs w:val="24"/>
        </w:rPr>
        <w:t xml:space="preserve">В таком случае разрешение на ввод объекта в эксплуатацию выдается только после передачи безвозмездно в администрацию Малояушского сельского поселения,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9" w:history="1">
        <w:r w:rsidRPr="000D4D80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0D4D80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0D4D80">
          <w:rPr>
            <w:rFonts w:ascii="Times New Roman" w:hAnsi="Times New Roman"/>
            <w:sz w:val="24"/>
            <w:szCs w:val="24"/>
          </w:rPr>
          <w:t>8</w:t>
        </w:r>
      </w:hyperlink>
      <w:r w:rsidRPr="000D4D80"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 w:rsidRPr="000D4D80">
          <w:rPr>
            <w:rFonts w:ascii="Times New Roman" w:hAnsi="Times New Roman"/>
            <w:sz w:val="24"/>
            <w:szCs w:val="24"/>
          </w:rPr>
          <w:t>10</w:t>
        </w:r>
      </w:hyperlink>
      <w:r w:rsidRPr="000D4D80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0D4D80">
          <w:rPr>
            <w:rFonts w:ascii="Times New Roman" w:hAnsi="Times New Roman"/>
            <w:sz w:val="24"/>
            <w:szCs w:val="24"/>
          </w:rPr>
          <w:t>11.1</w:t>
        </w:r>
        <w:proofErr w:type="gramEnd"/>
        <w:r w:rsidRPr="000D4D80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0D4D80">
          <w:rPr>
            <w:rFonts w:ascii="Times New Roman" w:hAnsi="Times New Roman"/>
            <w:sz w:val="24"/>
            <w:szCs w:val="24"/>
          </w:rPr>
          <w:t>части 12 статьи 48</w:t>
        </w:r>
      </w:hyperlink>
      <w:r w:rsidRPr="000D4D80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 Градостроительного кодекса Российской Федерации от 29.12.2004 № 190-ФЗ раздела проектной документации объекта капитального строительства</w:t>
      </w:r>
      <w:proofErr w:type="gramEnd"/>
      <w:r w:rsidRPr="000D4D80">
        <w:rPr>
          <w:rFonts w:ascii="Times New Roman" w:hAnsi="Times New Roman"/>
          <w:sz w:val="24"/>
          <w:szCs w:val="24"/>
        </w:rPr>
        <w:t xml:space="preserve"> или предусмотренного пунктом 4 части 9 статьи 51 Градостроительного кодекса Российской Федерации от 29.12.2004 №190-ФЗ 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0D4D80"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 w:rsidRPr="000D4D80">
        <w:rPr>
          <w:rFonts w:ascii="Times New Roman" w:hAnsi="Times New Roman"/>
          <w:sz w:val="24"/>
          <w:szCs w:val="24"/>
        </w:rPr>
        <w:t xml:space="preserve"> объекта капитального строительства). 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23" w:anchor="dst2536" w:history="1">
        <w:r w:rsidRPr="000D4D80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пунктом 9 части 7 статьи 51</w:t>
        </w:r>
      </w:hyperlink>
      <w:r w:rsidRPr="000D4D80"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  Кодекса</w:t>
      </w:r>
      <w:proofErr w:type="gramEnd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4D80">
        <w:rPr>
          <w:rFonts w:ascii="Times New Roman" w:hAnsi="Times New Roman"/>
          <w:sz w:val="24"/>
          <w:szCs w:val="24"/>
          <w:shd w:val="clear" w:color="auto" w:fill="FFFFFF"/>
        </w:rPr>
        <w:t xml:space="preserve">Неполучение (несвоевременное получение) документов, запрошенных в соответствии с  подразделом </w:t>
      </w:r>
      <w:r w:rsidRPr="000D4D80">
        <w:rPr>
          <w:rFonts w:ascii="Times New Roman" w:hAnsi="Times New Roman"/>
          <w:sz w:val="24"/>
          <w:szCs w:val="24"/>
        </w:rPr>
        <w:t>2.6</w:t>
      </w:r>
      <w:r w:rsidRPr="000D4D80">
        <w:rPr>
          <w:rFonts w:ascii="Times New Roman" w:hAnsi="Times New Roman"/>
          <w:sz w:val="24"/>
          <w:szCs w:val="24"/>
          <w:shd w:val="clear" w:color="auto" w:fill="FFFFFF"/>
        </w:rPr>
        <w:t> и 2.7  административного регламента, не может являться основанием для отказа в выдаче разрешения на ввод объекта в эксплуатацию.</w:t>
      </w:r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4D80">
        <w:rPr>
          <w:rFonts w:ascii="Times New Roman" w:hAnsi="Times New Roman"/>
          <w:sz w:val="24"/>
          <w:szCs w:val="24"/>
          <w:shd w:val="clear" w:color="auto" w:fill="FFFFFF"/>
        </w:rPr>
        <w:t>Отказ в выдаче разрешения на ввод объекта в эксплуатацию может быть оспорен в судебном порядке</w:t>
      </w:r>
      <w:proofErr w:type="gramStart"/>
      <w:r w:rsidRPr="000D4D80">
        <w:rPr>
          <w:rFonts w:ascii="Times New Roman" w:hAnsi="Times New Roman"/>
          <w:sz w:val="24"/>
          <w:szCs w:val="24"/>
          <w:shd w:val="clear" w:color="auto" w:fill="FFFFFF"/>
        </w:rPr>
        <w:t>.».</w:t>
      </w:r>
      <w:proofErr w:type="gramEnd"/>
    </w:p>
    <w:p w:rsidR="0034128B" w:rsidRPr="000D4D80" w:rsidRDefault="0034128B" w:rsidP="0034128B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4D80">
        <w:rPr>
          <w:rFonts w:ascii="Times New Roman" w:hAnsi="Times New Roman"/>
          <w:sz w:val="24"/>
          <w:szCs w:val="24"/>
          <w:shd w:val="clear" w:color="auto" w:fill="FFFFFF"/>
        </w:rPr>
        <w:t xml:space="preserve">7) </w:t>
      </w:r>
      <w:r w:rsidR="00CC1B6D" w:rsidRPr="000D4D80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0D4D80">
        <w:rPr>
          <w:rFonts w:ascii="Times New Roman" w:hAnsi="Times New Roman"/>
          <w:sz w:val="24"/>
          <w:szCs w:val="24"/>
          <w:shd w:val="clear" w:color="auto" w:fill="FFFFFF"/>
        </w:rPr>
        <w:t>аздел 3.1.  дополнить  абзац 11 следующего содержания:</w:t>
      </w:r>
    </w:p>
    <w:p w:rsidR="0034128B" w:rsidRPr="000D4D80" w:rsidRDefault="0034128B" w:rsidP="0034128B">
      <w:pPr>
        <w:jc w:val="both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      «В целях ввода объекта индивидуального жилищного строительства в эксплуатацию заявитель получает лишь уведомление от АУ «МФЦ» Вурнарского района либо администрации Малояушского сельского  поселения Вурнарского района согласно  федеральному закону  №342-ФЗ статьи 55 от 3 августа 2018 г</w:t>
      </w:r>
      <w:proofErr w:type="gramStart"/>
      <w:r w:rsidRPr="000D4D8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0D4D80">
        <w:rPr>
          <w:rFonts w:ascii="Times New Roman" w:hAnsi="Times New Roman"/>
          <w:sz w:val="24"/>
          <w:szCs w:val="24"/>
        </w:rPr>
        <w:t>Данным законом в России вводится уведомительный порядо</w:t>
      </w:r>
      <w:r w:rsidR="005348C6" w:rsidRPr="000D4D80">
        <w:rPr>
          <w:rFonts w:ascii="Times New Roman" w:hAnsi="Times New Roman"/>
          <w:sz w:val="24"/>
          <w:szCs w:val="24"/>
        </w:rPr>
        <w:t>к ввода объекта в эксплуатацию.»</w:t>
      </w:r>
    </w:p>
    <w:p w:rsidR="0034128B" w:rsidRPr="000D4D80" w:rsidRDefault="0034128B" w:rsidP="003412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D4D80">
        <w:rPr>
          <w:rFonts w:ascii="Times New Roman" w:hAnsi="Times New Roman"/>
          <w:b/>
          <w:sz w:val="24"/>
          <w:szCs w:val="24"/>
        </w:rPr>
        <w:t xml:space="preserve"> </w:t>
      </w:r>
    </w:p>
    <w:p w:rsidR="0034128B" w:rsidRPr="000D4D80" w:rsidRDefault="0034128B" w:rsidP="0034128B">
      <w:pPr>
        <w:pStyle w:val="a4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34128B" w:rsidRPr="000D4D80" w:rsidRDefault="0034128B" w:rsidP="0034128B">
      <w:pPr>
        <w:pStyle w:val="a4"/>
        <w:rPr>
          <w:rFonts w:ascii="Times New Roman" w:hAnsi="Times New Roman"/>
          <w:sz w:val="24"/>
          <w:szCs w:val="24"/>
        </w:rPr>
      </w:pPr>
    </w:p>
    <w:p w:rsidR="0034128B" w:rsidRPr="000D4D80" w:rsidRDefault="0034128B" w:rsidP="0034128B">
      <w:pPr>
        <w:pStyle w:val="a4"/>
        <w:rPr>
          <w:rFonts w:ascii="Times New Roman" w:hAnsi="Times New Roman"/>
          <w:sz w:val="24"/>
          <w:szCs w:val="24"/>
        </w:rPr>
      </w:pPr>
    </w:p>
    <w:p w:rsidR="005348C6" w:rsidRPr="000D4D80" w:rsidRDefault="0034128B" w:rsidP="0034128B">
      <w:pPr>
        <w:pStyle w:val="a4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Глава Малояушского</w:t>
      </w:r>
      <w:r w:rsidR="005348C6" w:rsidRPr="000D4D80">
        <w:rPr>
          <w:rFonts w:ascii="Times New Roman" w:hAnsi="Times New Roman"/>
          <w:sz w:val="24"/>
          <w:szCs w:val="24"/>
        </w:rPr>
        <w:t xml:space="preserve"> </w:t>
      </w:r>
      <w:r w:rsidRPr="000D4D80">
        <w:rPr>
          <w:rFonts w:ascii="Times New Roman" w:hAnsi="Times New Roman"/>
          <w:sz w:val="24"/>
          <w:szCs w:val="24"/>
        </w:rPr>
        <w:t xml:space="preserve">сельского </w:t>
      </w:r>
    </w:p>
    <w:p w:rsidR="005348C6" w:rsidRPr="000D4D80" w:rsidRDefault="0034128B" w:rsidP="0034128B">
      <w:pPr>
        <w:pStyle w:val="a4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 xml:space="preserve">поселения Вурнарского района </w:t>
      </w:r>
    </w:p>
    <w:p w:rsidR="0034128B" w:rsidRPr="000D4D80" w:rsidRDefault="005348C6" w:rsidP="0034128B">
      <w:pPr>
        <w:pStyle w:val="a4"/>
        <w:rPr>
          <w:rFonts w:ascii="Times New Roman" w:hAnsi="Times New Roman"/>
          <w:sz w:val="24"/>
          <w:szCs w:val="24"/>
        </w:rPr>
      </w:pPr>
      <w:r w:rsidRPr="000D4D80">
        <w:rPr>
          <w:rFonts w:ascii="Times New Roman" w:hAnsi="Times New Roman"/>
          <w:sz w:val="24"/>
          <w:szCs w:val="24"/>
        </w:rPr>
        <w:t>Ч</w:t>
      </w:r>
      <w:r w:rsidR="0034128B" w:rsidRPr="000D4D80">
        <w:rPr>
          <w:rFonts w:ascii="Times New Roman" w:hAnsi="Times New Roman"/>
          <w:sz w:val="24"/>
          <w:szCs w:val="24"/>
        </w:rPr>
        <w:t xml:space="preserve">увашской Республики                                             </w:t>
      </w:r>
      <w:r w:rsidRPr="000D4D80">
        <w:rPr>
          <w:rFonts w:ascii="Times New Roman" w:hAnsi="Times New Roman"/>
          <w:sz w:val="24"/>
          <w:szCs w:val="24"/>
        </w:rPr>
        <w:t xml:space="preserve">                        </w:t>
      </w:r>
      <w:r w:rsidR="0034128B" w:rsidRPr="000D4D80">
        <w:rPr>
          <w:rFonts w:ascii="Times New Roman" w:hAnsi="Times New Roman"/>
          <w:sz w:val="24"/>
          <w:szCs w:val="24"/>
        </w:rPr>
        <w:t xml:space="preserve">        </w:t>
      </w:r>
      <w:r w:rsidRPr="000D4D80">
        <w:rPr>
          <w:rFonts w:ascii="Times New Roman" w:hAnsi="Times New Roman"/>
          <w:sz w:val="24"/>
          <w:szCs w:val="24"/>
        </w:rPr>
        <w:t>С.К.Волков</w:t>
      </w:r>
    </w:p>
    <w:p w:rsidR="00E43617" w:rsidRPr="005348C6" w:rsidRDefault="00E43617">
      <w:pPr>
        <w:rPr>
          <w:rFonts w:ascii="Times New Roman" w:hAnsi="Times New Roman"/>
          <w:sz w:val="24"/>
          <w:szCs w:val="24"/>
        </w:rPr>
      </w:pPr>
    </w:p>
    <w:p w:rsidR="005348C6" w:rsidRPr="005348C6" w:rsidRDefault="005348C6">
      <w:pPr>
        <w:rPr>
          <w:rFonts w:ascii="Times New Roman" w:hAnsi="Times New Roman"/>
          <w:sz w:val="24"/>
          <w:szCs w:val="24"/>
        </w:rPr>
      </w:pPr>
    </w:p>
    <w:sectPr w:rsidR="005348C6" w:rsidRPr="005348C6" w:rsidSect="00E4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5C" w:rsidRDefault="00232D5C" w:rsidP="0034128B">
      <w:pPr>
        <w:spacing w:after="0" w:line="240" w:lineRule="auto"/>
      </w:pPr>
      <w:r>
        <w:separator/>
      </w:r>
    </w:p>
  </w:endnote>
  <w:endnote w:type="continuationSeparator" w:id="0">
    <w:p w:rsidR="00232D5C" w:rsidRDefault="00232D5C" w:rsidP="0034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5C" w:rsidRDefault="00232D5C" w:rsidP="0034128B">
      <w:pPr>
        <w:spacing w:after="0" w:line="240" w:lineRule="auto"/>
      </w:pPr>
      <w:r>
        <w:separator/>
      </w:r>
    </w:p>
  </w:footnote>
  <w:footnote w:type="continuationSeparator" w:id="0">
    <w:p w:rsidR="00232D5C" w:rsidRDefault="00232D5C" w:rsidP="00341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128B"/>
    <w:rsid w:val="000D4D80"/>
    <w:rsid w:val="001F5CB8"/>
    <w:rsid w:val="00232D5C"/>
    <w:rsid w:val="0034128B"/>
    <w:rsid w:val="003713B2"/>
    <w:rsid w:val="004354E2"/>
    <w:rsid w:val="004C574A"/>
    <w:rsid w:val="005348C6"/>
    <w:rsid w:val="00B2527C"/>
    <w:rsid w:val="00BD2491"/>
    <w:rsid w:val="00C21468"/>
    <w:rsid w:val="00CC1B6D"/>
    <w:rsid w:val="00D33FC1"/>
    <w:rsid w:val="00E43617"/>
    <w:rsid w:val="00E9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412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No Spacing"/>
    <w:link w:val="a5"/>
    <w:uiPriority w:val="1"/>
    <w:qFormat/>
    <w:rsid w:val="003412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4128B"/>
    <w:rPr>
      <w:rFonts w:ascii="Calibri" w:eastAsia="Times New Roman" w:hAnsi="Calibri" w:cs="Times New Roman"/>
    </w:rPr>
  </w:style>
  <w:style w:type="character" w:styleId="a6">
    <w:name w:val="Hyperlink"/>
    <w:uiPriority w:val="99"/>
    <w:rsid w:val="0034128B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basedOn w:val="a0"/>
    <w:rsid w:val="0034128B"/>
  </w:style>
  <w:style w:type="paragraph" w:styleId="a7">
    <w:name w:val="header"/>
    <w:basedOn w:val="a"/>
    <w:link w:val="a8"/>
    <w:uiPriority w:val="99"/>
    <w:semiHidden/>
    <w:unhideWhenUsed/>
    <w:rsid w:val="0034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2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4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28B"/>
    <w:rPr>
      <w:rFonts w:ascii="Calibri" w:eastAsia="Calibri" w:hAnsi="Calibri" w:cs="Times New Roman"/>
    </w:rPr>
  </w:style>
  <w:style w:type="paragraph" w:customStyle="1" w:styleId="ab">
    <w:name w:val="Нормальный"/>
    <w:rsid w:val="0034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Цветовое выделение"/>
    <w:rsid w:val="0034128B"/>
    <w:rPr>
      <w:b/>
      <w:bCs/>
      <w:color w:val="000080"/>
    </w:rPr>
  </w:style>
  <w:style w:type="paragraph" w:styleId="ad">
    <w:name w:val="Balloon Text"/>
    <w:basedOn w:val="a"/>
    <w:link w:val="ae"/>
    <w:uiPriority w:val="99"/>
    <w:semiHidden/>
    <w:unhideWhenUsed/>
    <w:rsid w:val="0034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2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d6aa4f5374347120919d6d0ca106e089be185a9b/" TargetMode="External"/><Relationship Id="rId13" Type="http://schemas.openxmlformats.org/officeDocument/2006/relationships/hyperlink" Target="http://www.consultant.ru/document/cons_doc_LAW_304549/935a657a2b5f7c7a6436cb756694bb2d649c7a00/" TargetMode="External"/><Relationship Id="rId18" Type="http://schemas.openxmlformats.org/officeDocument/2006/relationships/hyperlink" Target="consultantplus://offline/ref=14AD4354C86E475966A2B3E38FA58CF1597BA728FA6AB69C129AFBD948B66C2B0A565040364B2D32k2S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AD4354C86E475966A2B3E38FA58CF1597BA728FA6AB69C129AFBD948B66C2B0A5650403443k2S7G" TargetMode="External"/><Relationship Id="rId7" Type="http://schemas.openxmlformats.org/officeDocument/2006/relationships/hyperlink" Target="http://www.consultant.ru/document/cons_doc_LAW_304549/d6aa4f5374347120919d6d0ca106e089be185a9b/" TargetMode="External"/><Relationship Id="rId12" Type="http://schemas.openxmlformats.org/officeDocument/2006/relationships/hyperlink" Target="http://www.consultant.ru/document/cons_doc_LAW_304549/935a657a2b5f7c7a6436cb756694bb2d649c7a00/" TargetMode="External"/><Relationship Id="rId17" Type="http://schemas.openxmlformats.org/officeDocument/2006/relationships/hyperlink" Target="http://www.consultant.ru/document/cons_doc_LAW_304549/935a657a2b5f7c7a6436cb756694bb2d649c7a0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4549/935a657a2b5f7c7a6436cb756694bb2d649c7a00/" TargetMode="External"/><Relationship Id="rId20" Type="http://schemas.openxmlformats.org/officeDocument/2006/relationships/hyperlink" Target="consultantplus://offline/ref=14AD4354C86E475966A2B3E38FA58CF1597BA728FA6AB69C129AFBD948B66C2B0A565040364A2335k2S6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04530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04549/935a657a2b5f7c7a6436cb756694bb2d649c7a00/" TargetMode="External"/><Relationship Id="rId23" Type="http://schemas.openxmlformats.org/officeDocument/2006/relationships/hyperlink" Target="http://www.consultant.ru/document/cons_doc_LAW_304549/570afc6feff03328459242886307d6aebe1ccb6b/" TargetMode="External"/><Relationship Id="rId10" Type="http://schemas.openxmlformats.org/officeDocument/2006/relationships/hyperlink" Target="http://www.consultant.ru/document/cons_doc_LAW_304221/" TargetMode="External"/><Relationship Id="rId19" Type="http://schemas.openxmlformats.org/officeDocument/2006/relationships/hyperlink" Target="consultantplus://offline/ref=14AD4354C86E475966A2B3E38FA58CF1597BA728FA6AB69C129AFBD948B66C2B0A565040364A2334k2S2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216255/ef81d0b7a41e647f9b8acb47e53a6e28bd86b5e7/" TargetMode="External"/><Relationship Id="rId14" Type="http://schemas.openxmlformats.org/officeDocument/2006/relationships/hyperlink" Target="http://www.consultant.ru/document/cons_doc_LAW_304549/935a657a2b5f7c7a6436cb756694bb2d649c7a00/" TargetMode="External"/><Relationship Id="rId22" Type="http://schemas.openxmlformats.org/officeDocument/2006/relationships/hyperlink" Target="consultantplus://offline/ref=14AD4354C86E475966A2B3E38FA58CF1597BA728FA6AB69C129AFBD948B66C2B0A565040364B2032k2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1) В подразделе   1.3. Требования к порядку информирования о предоставлении муни</vt:lpstr>
      <vt:lpstr>    «2.3. Описание результата предоставления муниципальной услуги</vt:lpstr>
      <vt:lpstr>    4) Подраздел 2.6 «Исчерпывающий перечень документов, необходимых в соответствии </vt:lpstr>
      <vt:lpstr>    «2.6 Исчерпывающий перечень документов, необходимых в соответствии с нормативным</vt:lpstr>
      <vt:lpstr>    Для принятия решения о выдаче разрешения на ввод объекта в эксплуатацию необходи</vt:lpstr>
      <vt:lpstr>    «2.10. Исчерпывающий перечень оснований для приостановления или отказа в предост</vt:lpstr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2018-09-24T13:03:00Z</dcterms:created>
  <dcterms:modified xsi:type="dcterms:W3CDTF">2018-09-24T13:03:00Z</dcterms:modified>
</cp:coreProperties>
</file>