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30" w:rsidRDefault="00AF2B30">
      <w:pPr>
        <w:rPr>
          <w:rFonts w:ascii="Times New Roman" w:hAnsi="Times New Roman" w:cs="Times New Roman"/>
          <w:sz w:val="24"/>
          <w:szCs w:val="24"/>
        </w:rPr>
      </w:pPr>
      <w:r w:rsidRPr="00AF2B3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AF2B30" w:rsidRPr="00AF2B30" w:rsidRDefault="00AF2B30">
      <w:pPr>
        <w:rPr>
          <w:rFonts w:ascii="Times New Roman" w:hAnsi="Times New Roman" w:cs="Times New Roman"/>
          <w:sz w:val="24"/>
          <w:szCs w:val="24"/>
        </w:rPr>
      </w:pPr>
      <w:r w:rsidRPr="00AF2B30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P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AF2B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F2B30" w:rsidRDefault="00AF2B30"/>
    <w:p w:rsidR="00AF2B30" w:rsidRDefault="00AF2B30"/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080C2A" w:rsidRPr="00385F1C" w:rsidTr="00080C2A">
        <w:tc>
          <w:tcPr>
            <w:tcW w:w="4785" w:type="dxa"/>
            <w:hideMark/>
          </w:tcPr>
          <w:p w:rsidR="00080C2A" w:rsidRPr="00385F1C" w:rsidRDefault="00080C2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85F1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85F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внесении изменений в Устав </w:t>
            </w:r>
            <w:proofErr w:type="spellStart"/>
            <w:r w:rsidR="00AF2B3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Таутовского</w:t>
            </w:r>
            <w:proofErr w:type="spellEnd"/>
            <w:r w:rsidRPr="00385F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85F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Аликовского</w:t>
            </w:r>
            <w:proofErr w:type="spellEnd"/>
            <w:r w:rsidRPr="00385F1C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4786" w:type="dxa"/>
          </w:tcPr>
          <w:p w:rsidR="00080C2A" w:rsidRPr="00385F1C" w:rsidRDefault="00080C2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2A" w:rsidRPr="00385F1C" w:rsidRDefault="00080C2A" w:rsidP="000C035B">
      <w:pPr>
        <w:spacing w:after="0"/>
        <w:ind w:right="-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85F1C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AF2B30">
        <w:rPr>
          <w:rFonts w:ascii="Times New Roman" w:eastAsia="Calibri" w:hAnsi="Times New Roman" w:cs="Times New Roman"/>
          <w:color w:val="333333"/>
          <w:sz w:val="24"/>
          <w:szCs w:val="24"/>
        </w:rPr>
        <w:tab/>
      </w:r>
      <w:r w:rsidRPr="00385F1C"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hyperlink r:id="rId6" w:history="1">
        <w:r w:rsidRPr="000C035B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0C035B">
        <w:rPr>
          <w:rFonts w:ascii="Times New Roman" w:hAnsi="Times New Roman" w:cs="Times New Roman"/>
          <w:sz w:val="24"/>
          <w:szCs w:val="24"/>
        </w:rPr>
        <w:t xml:space="preserve"> от 6 октября 2003 г. N 131-ФЗ "Об общих принципах организации местного самоуправления в Российской Федерации",</w:t>
      </w:r>
      <w:r w:rsidRPr="000C035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Устава </w:t>
      </w:r>
      <w:proofErr w:type="spellStart"/>
      <w:r w:rsidR="00AF2B30" w:rsidRPr="000C035B">
        <w:rPr>
          <w:rStyle w:val="a6"/>
          <w:rFonts w:ascii="Times New Roman" w:hAnsi="Times New Roman" w:cs="Times New Roman"/>
          <w:color w:val="auto"/>
          <w:sz w:val="24"/>
          <w:szCs w:val="24"/>
        </w:rPr>
        <w:t>Таутовского</w:t>
      </w:r>
      <w:proofErr w:type="spellEnd"/>
      <w:r w:rsidRPr="000C035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</w:t>
      </w:r>
      <w:proofErr w:type="spellStart"/>
      <w:r w:rsidRPr="000C035B">
        <w:rPr>
          <w:rStyle w:val="a6"/>
          <w:rFonts w:ascii="Times New Roman" w:hAnsi="Times New Roman" w:cs="Times New Roman"/>
          <w:color w:val="auto"/>
          <w:sz w:val="24"/>
          <w:szCs w:val="24"/>
        </w:rPr>
        <w:t>Аликовского</w:t>
      </w:r>
      <w:proofErr w:type="spellEnd"/>
      <w:r w:rsidRPr="000C035B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района Чувашской Республики</w:t>
      </w:r>
      <w:r w:rsidRPr="000C035B">
        <w:rPr>
          <w:rFonts w:ascii="Times New Roman" w:hAnsi="Times New Roman" w:cs="Times New Roman"/>
          <w:sz w:val="24"/>
          <w:szCs w:val="24"/>
        </w:rPr>
        <w:t xml:space="preserve"> </w:t>
      </w:r>
      <w:r w:rsidRPr="00385F1C">
        <w:rPr>
          <w:rFonts w:ascii="Times New Roman" w:hAnsi="Times New Roman" w:cs="Times New Roman"/>
          <w:color w:val="333333"/>
          <w:sz w:val="24"/>
          <w:szCs w:val="24"/>
        </w:rPr>
        <w:t xml:space="preserve">Собрание депутатов </w:t>
      </w:r>
      <w:proofErr w:type="spellStart"/>
      <w:r w:rsidR="00AF2B30">
        <w:rPr>
          <w:rFonts w:ascii="Times New Roman" w:hAnsi="Times New Roman" w:cs="Times New Roman"/>
          <w:color w:val="333333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color w:val="333333"/>
          <w:sz w:val="24"/>
          <w:szCs w:val="24"/>
        </w:rPr>
        <w:t xml:space="preserve"> сельского поселения </w:t>
      </w:r>
      <w:proofErr w:type="spellStart"/>
      <w:r w:rsidRPr="00385F1C">
        <w:rPr>
          <w:rFonts w:ascii="Times New Roman" w:hAnsi="Times New Roman" w:cs="Times New Roman"/>
          <w:color w:val="333333"/>
          <w:sz w:val="24"/>
          <w:szCs w:val="24"/>
        </w:rPr>
        <w:t>Аликовского</w:t>
      </w:r>
      <w:proofErr w:type="spellEnd"/>
      <w:r w:rsidRPr="00385F1C">
        <w:rPr>
          <w:rFonts w:ascii="Times New Roman" w:hAnsi="Times New Roman" w:cs="Times New Roman"/>
          <w:color w:val="333333"/>
          <w:sz w:val="24"/>
          <w:szCs w:val="24"/>
        </w:rPr>
        <w:t xml:space="preserve"> района Чувашской Республики</w:t>
      </w:r>
      <w:r w:rsidR="00AF2B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AF2B30">
        <w:rPr>
          <w:rFonts w:ascii="Times New Roman" w:hAnsi="Times New Roman" w:cs="Times New Roman"/>
          <w:color w:val="333333"/>
          <w:sz w:val="24"/>
          <w:szCs w:val="24"/>
        </w:rPr>
        <w:t>р</w:t>
      </w:r>
      <w:proofErr w:type="spellEnd"/>
      <w:proofErr w:type="gramEnd"/>
      <w:r w:rsidR="00AF2B30">
        <w:rPr>
          <w:rFonts w:ascii="Times New Roman" w:hAnsi="Times New Roman" w:cs="Times New Roman"/>
          <w:color w:val="333333"/>
          <w:sz w:val="24"/>
          <w:szCs w:val="24"/>
        </w:rPr>
        <w:t xml:space="preserve"> е </w:t>
      </w:r>
      <w:proofErr w:type="spellStart"/>
      <w:r w:rsidR="00AF2B30">
        <w:rPr>
          <w:rFonts w:ascii="Times New Roman" w:hAnsi="Times New Roman" w:cs="Times New Roman"/>
          <w:color w:val="333333"/>
          <w:sz w:val="24"/>
          <w:szCs w:val="24"/>
        </w:rPr>
        <w:t>ш</w:t>
      </w:r>
      <w:proofErr w:type="spellEnd"/>
      <w:r w:rsidR="00AF2B30">
        <w:rPr>
          <w:rFonts w:ascii="Times New Roman" w:hAnsi="Times New Roman" w:cs="Times New Roman"/>
          <w:color w:val="333333"/>
          <w:sz w:val="24"/>
          <w:szCs w:val="24"/>
        </w:rPr>
        <w:t xml:space="preserve"> и л о</w:t>
      </w:r>
      <w:r w:rsidRPr="00385F1C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AF2B30" w:rsidRPr="00E83F2C" w:rsidRDefault="00AF2B30" w:rsidP="000C035B">
      <w:pPr>
        <w:pStyle w:val="a8"/>
        <w:spacing w:before="0" w:beforeAutospacing="0" w:after="0" w:afterAutospacing="0"/>
        <w:ind w:firstLine="720"/>
        <w:jc w:val="both"/>
      </w:pPr>
      <w:r>
        <w:t xml:space="preserve">1. </w:t>
      </w:r>
      <w:proofErr w:type="gramStart"/>
      <w:r w:rsidRPr="00E83F2C">
        <w:t xml:space="preserve">Внести в Устав </w:t>
      </w:r>
      <w:proofErr w:type="spellStart"/>
      <w:r w:rsidRPr="00E83F2C">
        <w:t>Таутовского</w:t>
      </w:r>
      <w:proofErr w:type="spellEnd"/>
      <w:r w:rsidRPr="00E83F2C">
        <w:t xml:space="preserve">  сельского поселения </w:t>
      </w:r>
      <w:proofErr w:type="spellStart"/>
      <w:r w:rsidRPr="00E83F2C">
        <w:t>Аликовского</w:t>
      </w:r>
      <w:proofErr w:type="spellEnd"/>
      <w:r w:rsidRPr="00E83F2C">
        <w:t xml:space="preserve"> района Чувашской Республики, принятый решением Собрания депутатов  </w:t>
      </w:r>
      <w:proofErr w:type="spellStart"/>
      <w:r w:rsidRPr="00E83F2C">
        <w:t>Таутовского</w:t>
      </w:r>
      <w:proofErr w:type="spellEnd"/>
      <w:r w:rsidRPr="00E83F2C">
        <w:t xml:space="preserve"> сельского поселения </w:t>
      </w:r>
      <w:proofErr w:type="spellStart"/>
      <w:r w:rsidRPr="00E83F2C">
        <w:t>Аликовского</w:t>
      </w:r>
      <w:proofErr w:type="spellEnd"/>
      <w:r w:rsidRPr="00E83F2C">
        <w:t xml:space="preserve"> района Чувашской Республики от  22 апреля  2011 года № 15, (с изменениями от 09.06.2012 №44, от 14.05.2013 № 69, от 14.07.2014 №104, от 20.11.2014 №112, от 23.06.2015 №134, от 07.04.2016 №25</w:t>
      </w:r>
      <w:r>
        <w:t>, от 28.04.2017 №63</w:t>
      </w:r>
      <w:r w:rsidRPr="00E83F2C">
        <w:t>),</w:t>
      </w:r>
      <w:r w:rsidRPr="00E83F2C">
        <w:rPr>
          <w:rStyle w:val="apple-converted-space"/>
        </w:rPr>
        <w:t> </w:t>
      </w:r>
      <w:r w:rsidRPr="00E83F2C">
        <w:t xml:space="preserve">(далее </w:t>
      </w:r>
      <w:r>
        <w:t>– Устав),   следующие изменения</w:t>
      </w:r>
      <w:r w:rsidRPr="00E83F2C">
        <w:t>:</w:t>
      </w:r>
      <w:proofErr w:type="gramEnd"/>
    </w:p>
    <w:p w:rsidR="00080C2A" w:rsidRPr="00385F1C" w:rsidRDefault="00080C2A" w:rsidP="00080C2A">
      <w:pPr>
        <w:pStyle w:val="21"/>
        <w:rPr>
          <w:sz w:val="24"/>
        </w:rPr>
      </w:pPr>
      <w:r w:rsidRPr="00385F1C">
        <w:rPr>
          <w:color w:val="333333"/>
          <w:sz w:val="24"/>
        </w:rPr>
        <w:tab/>
      </w:r>
      <w:r w:rsidR="00AF2B30" w:rsidRPr="00AF2B30">
        <w:rPr>
          <w:b/>
          <w:color w:val="333333"/>
          <w:sz w:val="24"/>
        </w:rPr>
        <w:t>1</w:t>
      </w:r>
      <w:r w:rsidRPr="00AF2B30">
        <w:rPr>
          <w:b/>
          <w:sz w:val="24"/>
        </w:rPr>
        <w:t>)</w:t>
      </w:r>
      <w:r w:rsidRPr="00385F1C">
        <w:rPr>
          <w:sz w:val="24"/>
        </w:rPr>
        <w:t xml:space="preserve"> В части 2 статьи 2 слова «рекреационные зоны» заменить словами «земли рекреационного назначения»;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2) часть 7 статьи 5 </w:t>
      </w:r>
      <w:hyperlink r:id="rId7" w:history="1">
        <w:r w:rsidRPr="00AF2B3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«</w:t>
        </w:r>
        <w:r w:rsidRPr="00AF2B3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Муниципальные правовые акты </w:t>
        </w:r>
        <w:proofErr w:type="spellStart"/>
        <w:r w:rsidR="00AF2B30" w:rsidRPr="00AF2B3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>Таутовского</w:t>
        </w:r>
        <w:proofErr w:type="spellEnd"/>
        <w:r w:rsidRPr="00AF2B30">
          <w:rPr>
            <w:rStyle w:val="a6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 сельского поселения</w:t>
        </w:r>
      </w:hyperlink>
      <w:r w:rsidRPr="00385F1C">
        <w:rPr>
          <w:rFonts w:ascii="Times New Roman" w:hAnsi="Times New Roman" w:cs="Times New Roman"/>
          <w:sz w:val="24"/>
          <w:szCs w:val="24"/>
        </w:rPr>
        <w:t>»  дополнить абзацем 2 следующего содержания: 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образовании».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Для официального опубликования (обнародования) муниципальных правовых актов и соглашений органы местного самоуправления вправе также использ</w:t>
      </w:r>
      <w:bookmarkStart w:id="0" w:name="sub_47022"/>
      <w:r w:rsidRPr="00385F1C">
        <w:rPr>
          <w:rFonts w:ascii="Times New Roman" w:hAnsi="Times New Roman" w:cs="Times New Roman"/>
          <w:sz w:val="24"/>
          <w:szCs w:val="24"/>
        </w:rPr>
        <w:t>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7023"/>
      <w:bookmarkEnd w:id="0"/>
      <w:r w:rsidRPr="00385F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3) в части 1 статьи 6:        </w:t>
      </w:r>
    </w:p>
    <w:bookmarkEnd w:id="1"/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а) пункт 5 после слов «за сохранностью автомобильных дорог местного значения в границах населенных пунктов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дополнить словами «организация дорожного движения»;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б) пункт 16  изложить в следующей редакции: 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«пункт 16) «утверждение правил благоустройства территории поселения, осуществление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</w:t>
      </w:r>
      <w:r w:rsidRPr="00385F1C">
        <w:rPr>
          <w:rFonts w:ascii="Times New Roman" w:hAnsi="Times New Roman" w:cs="Times New Roman"/>
          <w:sz w:val="24"/>
          <w:szCs w:val="24"/>
        </w:rPr>
        <w:lastRenderedPageBreak/>
        <w:t>охраны, защиты, воспроизводства лесов особо охраняемых природных территорий, расположенных в границах населенных пунктов поселения»;</w:t>
      </w:r>
    </w:p>
    <w:p w:rsidR="00080C2A" w:rsidRPr="00385F1C" w:rsidRDefault="00080C2A" w:rsidP="00080C2A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color w:val="333333"/>
        </w:rPr>
      </w:pPr>
      <w:r w:rsidRPr="00AF2B30">
        <w:rPr>
          <w:rFonts w:ascii="Times New Roman" w:hAnsi="Times New Roman" w:cs="Times New Roman"/>
          <w:color w:val="auto"/>
        </w:rPr>
        <w:t xml:space="preserve">            4)</w:t>
      </w:r>
      <w:r w:rsidRPr="00385F1C">
        <w:rPr>
          <w:rFonts w:ascii="Times New Roman" w:hAnsi="Times New Roman" w:cs="Times New Roman"/>
          <w:b w:val="0"/>
          <w:color w:val="auto"/>
        </w:rPr>
        <w:t xml:space="preserve"> пункт 12 части 1</w:t>
      </w:r>
      <w:r w:rsidRPr="00385F1C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Pr="00385F1C">
          <w:rPr>
            <w:rStyle w:val="a6"/>
            <w:rFonts w:ascii="Times New Roman" w:hAnsi="Times New Roman" w:cs="Times New Roman"/>
            <w:color w:val="auto"/>
          </w:rPr>
          <w:t xml:space="preserve">Статьи 6.1 </w:t>
        </w:r>
      </w:hyperlink>
      <w:r w:rsidRPr="00385F1C">
        <w:rPr>
          <w:rFonts w:ascii="Times New Roman" w:hAnsi="Times New Roman" w:cs="Times New Roman"/>
          <w:b w:val="0"/>
          <w:color w:val="auto"/>
        </w:rPr>
        <w:t>признать утратившим силу;</w:t>
      </w:r>
    </w:p>
    <w:p w:rsidR="00080C2A" w:rsidRPr="00AF2B30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  <w:r w:rsidRPr="00385F1C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 </w:t>
      </w:r>
      <w:r w:rsidRPr="00AF2B30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AF2B30">
        <w:rPr>
          <w:rFonts w:ascii="Times New Roman" w:hAnsi="Times New Roman" w:cs="Times New Roman"/>
          <w:sz w:val="24"/>
          <w:szCs w:val="24"/>
        </w:rPr>
        <w:t xml:space="preserve"> Часть 1 статьи 6.1 дополнить пунктом 16 следующего содержания:</w:t>
      </w:r>
    </w:p>
    <w:p w:rsidR="00080C2A" w:rsidRPr="00AF2B30" w:rsidRDefault="00080C2A" w:rsidP="00080C2A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F2B30">
        <w:rPr>
          <w:rFonts w:ascii="Times New Roman" w:hAnsi="Times New Roman" w:cs="Times New Roman"/>
          <w:sz w:val="24"/>
          <w:szCs w:val="24"/>
        </w:rPr>
        <w:tab/>
        <w:t>«</w:t>
      </w:r>
      <w:r w:rsidRPr="00AF2B30">
        <w:rPr>
          <w:rFonts w:ascii="Times New Roman" w:hAnsi="Times New Roman" w:cs="Times New Roman"/>
          <w:bCs/>
          <w:sz w:val="24"/>
          <w:szCs w:val="24"/>
        </w:rPr>
        <w:t xml:space="preserve">16) </w:t>
      </w:r>
      <w:r w:rsidRPr="00AF2B30">
        <w:rPr>
          <w:rFonts w:ascii="Times New Roman" w:hAnsi="Times New Roman" w:cs="Times New Roman"/>
          <w:sz w:val="24"/>
          <w:szCs w:val="24"/>
        </w:rPr>
        <w:t xml:space="preserve"> </w:t>
      </w:r>
      <w:r w:rsidRPr="00AF2B30">
        <w:rPr>
          <w:rFonts w:ascii="Times New Roman" w:hAnsi="Times New Roman" w:cs="Times New Roman"/>
          <w:bCs/>
          <w:sz w:val="24"/>
          <w:szCs w:val="24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080C2A" w:rsidRPr="00385F1C" w:rsidRDefault="00080C2A" w:rsidP="00AF2B30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color w:val="800000"/>
          <w:sz w:val="24"/>
          <w:szCs w:val="24"/>
        </w:rPr>
        <w:t xml:space="preserve">      </w:t>
      </w:r>
      <w:r w:rsidRPr="00385F1C">
        <w:rPr>
          <w:rFonts w:ascii="Times New Roman" w:hAnsi="Times New Roman" w:cs="Times New Roman"/>
          <w:sz w:val="24"/>
          <w:szCs w:val="24"/>
        </w:rPr>
        <w:t xml:space="preserve">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 6) статью 14 изложить в следующей редакции:</w:t>
      </w:r>
    </w:p>
    <w:p w:rsidR="00080C2A" w:rsidRPr="00385F1C" w:rsidRDefault="00080C2A" w:rsidP="00080C2A">
      <w:pPr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>Статья 14. Публичные слушания, общественные обсуждения»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1.Для обсуждения проектов муниципальных правовых актов по вопросам местного значения с участием жителей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Собранием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главой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могут проводиться публичные слушания.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2.Публичные слушания проводятся по инициативе населения, Собрания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или главы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3. На публичные слушания должны выноситься: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 xml:space="preserve">1)проект Устава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вносятся изменения в форме точного воспроизведения положений Конституции Российской Федерации, федеральных законов, Конституции Чувашской Республики или законов Чувашской Республики в целях приведения данного Устава в соответствие с этими нормативными правовыми ак</w:t>
      </w:r>
      <w:r w:rsidR="000C035B">
        <w:rPr>
          <w:rFonts w:ascii="Times New Roman" w:hAnsi="Times New Roman" w:cs="Times New Roman"/>
          <w:sz w:val="24"/>
          <w:szCs w:val="24"/>
        </w:rPr>
        <w:t>та</w:t>
      </w:r>
      <w:r w:rsidRPr="00385F1C">
        <w:rPr>
          <w:rFonts w:ascii="Times New Roman" w:hAnsi="Times New Roman" w:cs="Times New Roman"/>
          <w:sz w:val="24"/>
          <w:szCs w:val="24"/>
        </w:rPr>
        <w:t>ми;</w:t>
      </w:r>
      <w:proofErr w:type="gramEnd"/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2) проект бюджета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и отчет о его исполнении;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3) прое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атегии социально- экономического развития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4) вопросы преобразования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за исключением случаев, если в соответствии со ст.13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требуется получение согласия населения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выраженного путем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либо на сходах граждан.</w:t>
      </w:r>
    </w:p>
    <w:p w:rsidR="000C035B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0C2A" w:rsidRPr="00385F1C" w:rsidRDefault="00080C2A" w:rsidP="000C03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F1C">
        <w:rPr>
          <w:rFonts w:ascii="Times New Roman" w:hAnsi="Times New Roman" w:cs="Times New Roman"/>
          <w:sz w:val="24"/>
          <w:szCs w:val="24"/>
        </w:rPr>
        <w:t xml:space="preserve">4.Порядок организации и проведения публичных слушаний по проектам, и вопросам, указанным в части 3 настоящей статьи, определяется решением Собрания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и должен предусматривать заблаговременное оповещение жителей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опубликование (обнародование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>) результатов публичных слушаний, включая мотивированное обоснование принятых решений.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5.По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условно-разрешенных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Собрания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с учетом положений о градостроительной деятельности»;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7) Дополнить статьей 17.1 следующего содержания:</w:t>
      </w:r>
    </w:p>
    <w:p w:rsidR="00080C2A" w:rsidRPr="00385F1C" w:rsidRDefault="00080C2A" w:rsidP="00080C2A">
      <w:pPr>
        <w:pStyle w:val="a4"/>
        <w:rPr>
          <w:rFonts w:ascii="Times New Roman" w:hAnsi="Times New Roman" w:cs="Times New Roman"/>
        </w:rPr>
      </w:pPr>
      <w:r w:rsidRPr="00385F1C">
        <w:rPr>
          <w:rFonts w:ascii="Times New Roman" w:hAnsi="Times New Roman" w:cs="Times New Roman"/>
        </w:rPr>
        <w:t xml:space="preserve">  </w:t>
      </w:r>
      <w:r w:rsidRPr="00385F1C">
        <w:rPr>
          <w:rFonts w:ascii="Times New Roman" w:hAnsi="Times New Roman" w:cs="Times New Roman"/>
          <w:b/>
          <w:bCs/>
        </w:rPr>
        <w:t>Статья 17.1.  Староста сельского населенного пункта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 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7101"/>
      <w:r w:rsidRPr="00385F1C">
        <w:rPr>
          <w:rFonts w:ascii="Times New Roman" w:hAnsi="Times New Roman" w:cs="Times New Roman"/>
          <w:sz w:val="24"/>
          <w:szCs w:val="24"/>
        </w:rPr>
        <w:t xml:space="preserve">              2. Староста сельского населенного пункта назначается Собранием 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по представлению схода граждан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7102"/>
      <w:bookmarkEnd w:id="2"/>
      <w:r w:rsidRPr="00385F1C">
        <w:rPr>
          <w:rFonts w:ascii="Times New Roman" w:hAnsi="Times New Roman" w:cs="Times New Roman"/>
          <w:sz w:val="24"/>
          <w:szCs w:val="24"/>
        </w:rPr>
        <w:t xml:space="preserve">             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080C2A" w:rsidRPr="00385F1C" w:rsidRDefault="00080C2A" w:rsidP="000C03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sub_27103"/>
      <w:bookmarkEnd w:id="3"/>
      <w:r w:rsidRPr="00385F1C">
        <w:rPr>
          <w:rFonts w:ascii="Times New Roman" w:hAnsi="Times New Roman" w:cs="Times New Roman"/>
          <w:sz w:val="24"/>
          <w:szCs w:val="24"/>
        </w:rPr>
        <w:t xml:space="preserve">           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bookmarkEnd w:id="4"/>
    <w:p w:rsidR="00080C2A" w:rsidRPr="00385F1C" w:rsidRDefault="00080C2A" w:rsidP="00080C2A">
      <w:pPr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4. Старостой сельского населенного пункта не может быть назначено лицо: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7104"/>
      <w:r w:rsidRPr="00385F1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80C2A" w:rsidRPr="00385F1C" w:rsidRDefault="00080C2A" w:rsidP="000C03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271041"/>
      <w:bookmarkEnd w:id="5"/>
      <w:r w:rsidRPr="00385F1C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080C2A" w:rsidRPr="00385F1C" w:rsidRDefault="00080C2A" w:rsidP="000C035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sub_271042"/>
      <w:bookmarkEnd w:id="6"/>
      <w:r w:rsidRPr="00385F1C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71043"/>
      <w:bookmarkEnd w:id="7"/>
      <w:r w:rsidRPr="00385F1C">
        <w:rPr>
          <w:rFonts w:ascii="Times New Roman" w:hAnsi="Times New Roman" w:cs="Times New Roman"/>
          <w:sz w:val="24"/>
          <w:szCs w:val="24"/>
        </w:rPr>
        <w:t xml:space="preserve">            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7105"/>
      <w:bookmarkEnd w:id="8"/>
      <w:r w:rsidRPr="00385F1C">
        <w:rPr>
          <w:rFonts w:ascii="Times New Roman" w:hAnsi="Times New Roman" w:cs="Times New Roman"/>
          <w:sz w:val="24"/>
          <w:szCs w:val="24"/>
        </w:rPr>
        <w:t xml:space="preserve">           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</w:t>
      </w:r>
      <w:r w:rsidRPr="00385F1C">
        <w:rPr>
          <w:rFonts w:ascii="Times New Roman" w:hAnsi="Times New Roman" w:cs="Times New Roman"/>
          <w:sz w:val="24"/>
          <w:szCs w:val="24"/>
        </w:rPr>
        <w:lastRenderedPageBreak/>
        <w:t xml:space="preserve">населенного пункта, а также в случаях, установленных </w:t>
      </w:r>
      <w:hyperlink r:id="rId9" w:anchor="sub_401001%23sub_401001" w:history="1">
        <w:r w:rsidRPr="00385F1C">
          <w:rPr>
            <w:rStyle w:val="a6"/>
            <w:rFonts w:ascii="Times New Roman" w:hAnsi="Times New Roman" w:cs="Times New Roman"/>
            <w:sz w:val="24"/>
            <w:szCs w:val="24"/>
          </w:rPr>
          <w:t xml:space="preserve">пунктами а - </w:t>
        </w:r>
        <w:proofErr w:type="spellStart"/>
        <w:r w:rsidRPr="00385F1C">
          <w:rPr>
            <w:rStyle w:val="a6"/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385F1C">
          <w:rPr>
            <w:rStyle w:val="a6"/>
            <w:rFonts w:ascii="Times New Roman" w:hAnsi="Times New Roman" w:cs="Times New Roman"/>
            <w:sz w:val="24"/>
            <w:szCs w:val="24"/>
          </w:rPr>
          <w:t xml:space="preserve"> статьи </w:t>
        </w:r>
      </w:hyperlink>
      <w:r w:rsidRPr="00385F1C">
        <w:rPr>
          <w:rFonts w:ascii="Times New Roman" w:hAnsi="Times New Roman" w:cs="Times New Roman"/>
          <w:sz w:val="24"/>
          <w:szCs w:val="24"/>
        </w:rPr>
        <w:t>34 настоящего Устава.</w:t>
      </w:r>
    </w:p>
    <w:bookmarkEnd w:id="9"/>
    <w:p w:rsidR="00080C2A" w:rsidRPr="00385F1C" w:rsidRDefault="00080C2A" w:rsidP="00080C2A">
      <w:pPr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6. Староста сельского населенного пункта для решения возложенных на него задач: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106"/>
      <w:r w:rsidRPr="00385F1C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71061"/>
      <w:bookmarkEnd w:id="10"/>
      <w:r w:rsidRPr="00385F1C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71062"/>
      <w:bookmarkEnd w:id="11"/>
      <w:r w:rsidRPr="00385F1C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71063"/>
      <w:bookmarkEnd w:id="12"/>
      <w:r w:rsidRPr="00385F1C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080C2A" w:rsidRPr="00385F1C" w:rsidRDefault="00080C2A" w:rsidP="000C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71064"/>
      <w:bookmarkEnd w:id="13"/>
      <w:r w:rsidRPr="00385F1C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71065"/>
      <w:bookmarkEnd w:id="14"/>
      <w:r w:rsidRPr="00385F1C">
        <w:rPr>
          <w:rFonts w:ascii="Times New Roman" w:hAnsi="Times New Roman" w:cs="Times New Roman"/>
          <w:sz w:val="24"/>
          <w:szCs w:val="24"/>
        </w:rPr>
        <w:t xml:space="preserve">          7. Гарантии деятельности и иные вопросы статуса старосты сельского населенного пункта могут устанавливаться уставом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и (или) нормативным правовым актом Собрания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в соответствии с законом субъекта Российской Федерации.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107"/>
      <w:bookmarkEnd w:id="15"/>
      <w:r w:rsidRPr="00385F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85F1C">
        <w:rPr>
          <w:rFonts w:ascii="Times New Roman" w:hAnsi="Times New Roman" w:cs="Times New Roman"/>
          <w:b/>
          <w:bCs/>
          <w:sz w:val="24"/>
          <w:szCs w:val="24"/>
        </w:rPr>
        <w:t xml:space="preserve">   8) Дополнить частью 11 стати 21 следующего содержания:</w:t>
      </w:r>
    </w:p>
    <w:bookmarkEnd w:id="16"/>
    <w:p w:rsidR="00080C2A" w:rsidRPr="00385F1C" w:rsidRDefault="00080C2A" w:rsidP="00080C2A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«11. В случае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если избранный </w:t>
      </w:r>
      <w:r w:rsidRPr="00385F1C">
        <w:rPr>
          <w:rStyle w:val="a7"/>
          <w:rFonts w:ascii="Times New Roman" w:hAnsi="Times New Roman" w:cs="Times New Roman"/>
          <w:sz w:val="24"/>
          <w:szCs w:val="24"/>
        </w:rPr>
        <w:t xml:space="preserve">из числа кандидатов, представленных конкурсной комиссией по результатам конкурса,  </w:t>
      </w:r>
      <w:r w:rsidRPr="00385F1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полномочия которого прекращены досрочно на основании правового акта Главы Чувашской Республики об отрешении от должности главы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 либо на основании решения Собрания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об удалении главы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в отставку, обжалует данные правовой акт или решение в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 xml:space="preserve">судебном порядке, Собрание депутатов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 не вправе принимать решение об избрании главы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поселения, избираемого </w:t>
      </w:r>
      <w:r w:rsidRPr="00385F1C">
        <w:rPr>
          <w:rStyle w:val="a7"/>
          <w:rFonts w:ascii="Times New Roman" w:hAnsi="Times New Roman" w:cs="Times New Roman"/>
          <w:sz w:val="24"/>
          <w:szCs w:val="24"/>
        </w:rPr>
        <w:t>из числа кандидатов, представленных конкурсной комиссией по результатам конкурса</w:t>
      </w:r>
      <w:r w:rsidRPr="00385F1C">
        <w:rPr>
          <w:rFonts w:ascii="Times New Roman" w:hAnsi="Times New Roman" w:cs="Times New Roman"/>
          <w:sz w:val="24"/>
          <w:szCs w:val="24"/>
        </w:rPr>
        <w:t xml:space="preserve"> до вступления решения суда в законную силу.»;</w:t>
      </w:r>
      <w:proofErr w:type="gramEnd"/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AF2B30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="00AF2B30" w:rsidRPr="00AF2B30">
        <w:rPr>
          <w:rStyle w:val="a5"/>
          <w:rFonts w:ascii="Times New Roman" w:hAnsi="Times New Roman" w:cs="Times New Roman"/>
          <w:color w:val="auto"/>
          <w:sz w:val="24"/>
          <w:szCs w:val="24"/>
        </w:rPr>
        <w:t>9</w:t>
      </w:r>
      <w:r w:rsidRPr="00AF2B30">
        <w:rPr>
          <w:rStyle w:val="a5"/>
          <w:rFonts w:ascii="Times New Roman" w:hAnsi="Times New Roman" w:cs="Times New Roman"/>
          <w:color w:val="auto"/>
          <w:sz w:val="24"/>
          <w:szCs w:val="24"/>
        </w:rPr>
        <w:t>)</w:t>
      </w:r>
      <w:r w:rsidRPr="00385F1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385F1C">
        <w:rPr>
          <w:rFonts w:ascii="Times New Roman" w:hAnsi="Times New Roman" w:cs="Times New Roman"/>
          <w:sz w:val="24"/>
          <w:szCs w:val="24"/>
        </w:rPr>
        <w:t xml:space="preserve">а) абзац 1 статьи 54 после слов «жителей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385F1C">
        <w:rPr>
          <w:rFonts w:ascii="Times New Roman" w:hAnsi="Times New Roman" w:cs="Times New Roman"/>
          <w:sz w:val="24"/>
          <w:szCs w:val="24"/>
        </w:rPr>
        <w:t xml:space="preserve">  сельского поселения» дополнить словами «населенного пункта, входящего в состав поселения»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   б) абзац 2 изложить в следующей редакции: «вопросы введения и </w:t>
      </w:r>
      <w:proofErr w:type="gramStart"/>
      <w:r w:rsidRPr="00385F1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385F1C">
        <w:rPr>
          <w:rFonts w:ascii="Times New Roman" w:hAnsi="Times New Roman" w:cs="Times New Roman"/>
          <w:sz w:val="24"/>
          <w:szCs w:val="24"/>
        </w:rPr>
        <w:t xml:space="preserve"> указанных в абзаце 1 настоящей статьи разовых платежей граждан решаются на местном референдуме, а  по вопросу введения и использования средств самообложения граждан на территории данного населенного пункта в населенном пункте, входящем в состав поселения, на сходе граждан»</w:t>
      </w:r>
    </w:p>
    <w:p w:rsidR="00080C2A" w:rsidRPr="00385F1C" w:rsidRDefault="00080C2A" w:rsidP="00080C2A">
      <w:pPr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lastRenderedPageBreak/>
        <w:t xml:space="preserve">          2.Настоящее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в силу.</w:t>
      </w:r>
    </w:p>
    <w:p w:rsidR="00080C2A" w:rsidRPr="00385F1C" w:rsidRDefault="00080C2A" w:rsidP="00080C2A">
      <w:pPr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            3. Подпункт «а» пункта 2 части 1 настоящего решения вступает в силу с 30 декабря 2018 года.</w:t>
      </w:r>
    </w:p>
    <w:p w:rsidR="00080C2A" w:rsidRPr="00385F1C" w:rsidRDefault="00080C2A" w:rsidP="00080C2A">
      <w:pPr>
        <w:tabs>
          <w:tab w:val="left" w:pos="720"/>
        </w:tabs>
        <w:ind w:right="-262"/>
        <w:jc w:val="both"/>
        <w:rPr>
          <w:rFonts w:ascii="Times New Roman" w:hAnsi="Times New Roman" w:cs="Times New Roman"/>
          <w:sz w:val="24"/>
          <w:szCs w:val="24"/>
        </w:rPr>
      </w:pPr>
    </w:p>
    <w:p w:rsidR="00080C2A" w:rsidRPr="00385F1C" w:rsidRDefault="00080C2A" w:rsidP="000C0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F2B30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080C2A" w:rsidRPr="00385F1C" w:rsidRDefault="00080C2A" w:rsidP="000C03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F1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</w:t>
      </w:r>
      <w:r w:rsidR="00AF2B30">
        <w:rPr>
          <w:rFonts w:ascii="Times New Roman" w:hAnsi="Times New Roman" w:cs="Times New Roman"/>
          <w:sz w:val="24"/>
          <w:szCs w:val="24"/>
        </w:rPr>
        <w:t xml:space="preserve">А.Н. Васильев  </w:t>
      </w:r>
    </w:p>
    <w:p w:rsidR="00B96818" w:rsidRPr="00385F1C" w:rsidRDefault="00B96818">
      <w:pPr>
        <w:rPr>
          <w:rFonts w:ascii="Times New Roman" w:hAnsi="Times New Roman" w:cs="Times New Roman"/>
          <w:sz w:val="24"/>
          <w:szCs w:val="24"/>
        </w:rPr>
      </w:pPr>
    </w:p>
    <w:sectPr w:rsidR="00B96818" w:rsidRPr="00385F1C" w:rsidSect="0099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A75F68"/>
    <w:multiLevelType w:val="multilevel"/>
    <w:tmpl w:val="D71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2A"/>
    <w:rsid w:val="00080C2A"/>
    <w:rsid w:val="000C035B"/>
    <w:rsid w:val="00385F1C"/>
    <w:rsid w:val="005D4E50"/>
    <w:rsid w:val="006F63A4"/>
    <w:rsid w:val="00994E81"/>
    <w:rsid w:val="00AF2B30"/>
    <w:rsid w:val="00B9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81"/>
  </w:style>
  <w:style w:type="paragraph" w:styleId="1">
    <w:name w:val="heading 1"/>
    <w:basedOn w:val="a"/>
    <w:next w:val="a"/>
    <w:link w:val="10"/>
    <w:qFormat/>
    <w:rsid w:val="00080C2A"/>
    <w:pPr>
      <w:widowControl w:val="0"/>
      <w:tabs>
        <w:tab w:val="num" w:pos="720"/>
      </w:tabs>
      <w:suppressAutoHyphens/>
      <w:autoSpaceDE w:val="0"/>
      <w:spacing w:before="108" w:after="108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C2A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unhideWhenUsed/>
    <w:rsid w:val="00080C2A"/>
    <w:rPr>
      <w:color w:val="000080"/>
      <w:u w:val="single"/>
    </w:rPr>
  </w:style>
  <w:style w:type="paragraph" w:customStyle="1" w:styleId="a4">
    <w:name w:val="Заголовок статьи"/>
    <w:basedOn w:val="a"/>
    <w:next w:val="a"/>
    <w:rsid w:val="00080C2A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80C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Цветовое выделение"/>
    <w:rsid w:val="00080C2A"/>
    <w:rPr>
      <w:b/>
      <w:bCs/>
      <w:color w:val="000080"/>
    </w:rPr>
  </w:style>
  <w:style w:type="character" w:customStyle="1" w:styleId="a6">
    <w:name w:val="Гипертекстовая ссылка"/>
    <w:basedOn w:val="a0"/>
    <w:rsid w:val="00080C2A"/>
    <w:rPr>
      <w:color w:val="106BBE"/>
    </w:rPr>
  </w:style>
  <w:style w:type="character" w:customStyle="1" w:styleId="a7">
    <w:name w:val="Сравнение редакций. Добавленный фрагмент"/>
    <w:rsid w:val="00080C2A"/>
    <w:rPr>
      <w:color w:val="000000"/>
      <w:shd w:val="clear" w:color="auto" w:fill="C1D7FF"/>
    </w:rPr>
  </w:style>
  <w:style w:type="paragraph" w:styleId="a8">
    <w:name w:val="Normal (Web)"/>
    <w:basedOn w:val="a"/>
    <w:rsid w:val="00AF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98438.61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7461342.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&#1076;&#1077;&#1087;&#1091;&#1090;&#1072;&#1090;&#1099;\2018\2018.07.06_&#1087;&#1088;&#1086;&#1090;&#1086;&#1082;&#1086;&#1083;_16_2\C:\Documents%20and%20Settings\alikov_just2\Local%20Settings\Temp\~NS6B9A3\&#1060;&#1077;&#1076;&#1077;&#1088;&#1072;&#1083;&#1100;&#1085;&#1099;&#1081;%20&#1079;&#1072;&#1082;&#1086;&#1085;%20&#1086;&#1090;%206%20&#1086;&#1082;&#1090;&#1103;&#1073;&#1088;&#1103;%202003%20&#1075;.%20N%20131-&#1060;&#1047;%20'&#1054;&#1073;%20&#1086;&#1073;&#1097;&#1080;&#1093;%20&#1087;&#1088;...%20(&#1092;&#1088;&#1072;&#1075;&#1084;&#1077;&#1085;&#1090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FB61-A962-48D7-9270-DC1D77C5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7</cp:revision>
  <cp:lastPrinted>2018-06-13T11:30:00Z</cp:lastPrinted>
  <dcterms:created xsi:type="dcterms:W3CDTF">2018-06-13T11:25:00Z</dcterms:created>
  <dcterms:modified xsi:type="dcterms:W3CDTF">2018-06-13T13:25:00Z</dcterms:modified>
</cp:coreProperties>
</file>