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   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СОГЛАСОВАНО:                                                                  УТВЕРЖДАЮ: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В.М.Ефимов                                                             И.П. Никифоров</w:t>
      </w:r>
    </w:p>
    <w:p>
      <w:pPr>
        <w:pStyle w:val="Normal"/>
        <w:ind w:left="2124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Глава Ефремкассинского сельского поселения                  Директора АУ   ЦКС «Аликовского рйон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/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white" stroked="t" style="position:absolute;margin-left:0pt;margin-top:0pt;width:467pt;height:83pt" type="shapetype_136">
            <v:path textpathok="t"/>
            <v:textpath on="t" fitshape="t" string="ГОДОВОЙ ПЛАН ОСНОВНЫХ МЕРОПРИЯТИЙ" style="font-family:&quot;Calibri&quot;"/>
            <w10:wrap type="none"/>
            <v:fill o:detectmouseclick="t" type="solid" color2="black"/>
            <v:stroke color="black" joinstyle="round" endcap="flat"/>
          </v:shape>
        </w:pic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/>
        <w:pict>
          <v:shape id="shape_0" fillcolor="#006633" stroked="t" style="position:absolute;margin-left:0pt;margin-top:0pt;width:374.85pt;height:41.45pt" type="shapetype_136">
            <v:path textpathok="t"/>
            <v:textpath on="t" fitshape="t" string="ВОТЛАНСКОГО СДК" style="font-family:&quot;Calibri&quot;"/>
            <w10:wrap type="none"/>
            <v:fill o:detectmouseclick="t" type="solid" color2="#ff99cc"/>
            <v:stroke color="green" joinstyle="round" endcap="flat"/>
          </v:shape>
        </w:pic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28"/>
          <w:szCs w:val="28"/>
        </w:rPr>
        <w:tab/>
        <w:tab/>
        <w:tab/>
        <w:tab/>
        <w:t xml:space="preserve">              </w:t>
      </w:r>
      <w:r>
        <w:rPr>
          <w:b/>
          <w:sz w:val="32"/>
          <w:szCs w:val="32"/>
        </w:rPr>
        <w:t>НА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i/>
          <w:i/>
          <w:sz w:val="96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  <w:sz w:val="96"/>
          <w:szCs w:val="32"/>
        </w:rPr>
        <w:t>2018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32"/>
          <w:szCs w:val="32"/>
        </w:rPr>
        <w:t>ГОД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center"/>
        <w:rPr>
          <w:color w:val="A52A2A"/>
          <w:sz w:val="16"/>
          <w:szCs w:val="16"/>
        </w:rPr>
      </w:pPr>
      <w:r>
        <w:rPr>
          <w:color w:val="A52A2A"/>
          <w:sz w:val="16"/>
          <w:szCs w:val="16"/>
        </w:rPr>
      </w:r>
    </w:p>
    <w:p>
      <w:pPr>
        <w:pStyle w:val="Normal"/>
        <w:spacing w:beforeAutospacing="1" w:afterAutospacing="1"/>
        <w:jc w:val="center"/>
        <w:rPr/>
      </w:pPr>
      <w:r>
        <w:rPr>
          <w:color w:val="A52A2A"/>
          <w:sz w:val="16"/>
          <w:szCs w:val="16"/>
        </w:rPr>
        <w:t> </w:t>
      </w:r>
    </w:p>
    <w:p>
      <w:pPr>
        <w:pStyle w:val="Normal"/>
        <w:spacing w:beforeAutospacing="1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ГОДОВОЙ ПЛАН</w:t>
      </w:r>
    </w:p>
    <w:p>
      <w:pPr>
        <w:pStyle w:val="Normal"/>
        <w:spacing w:beforeAutospacing="1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РАБОТЫ ВОТЛАНСКОГО СДК</w:t>
      </w:r>
    </w:p>
    <w:p>
      <w:pPr>
        <w:pStyle w:val="Normal"/>
        <w:spacing w:beforeAutospacing="1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2018 ГОД</w:t>
      </w:r>
    </w:p>
    <w:tbl>
      <w:tblPr>
        <w:tblW w:w="10239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"/>
        <w:gridCol w:w="149"/>
        <w:gridCol w:w="3420"/>
        <w:gridCol w:w="45"/>
        <w:gridCol w:w="12"/>
        <w:gridCol w:w="3099"/>
        <w:gridCol w:w="24"/>
        <w:gridCol w:w="1665"/>
        <w:gridCol w:w="45"/>
        <w:gridCol w:w="28"/>
        <w:gridCol w:w="1440"/>
      </w:tblGrid>
      <w:tr>
        <w:trPr>
          <w:trHeight w:val="336" w:hRule="atLeast"/>
        </w:trPr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>
                <w:b/>
                <w:bCs/>
              </w:rPr>
              <w:t>№</w:t>
            </w:r>
          </w:p>
        </w:tc>
        <w:tc>
          <w:tcPr>
            <w:tcW w:w="36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b/>
                <w:bCs/>
              </w:rPr>
              <w:t>Целевая группа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b/>
                <w:bCs/>
              </w:rPr>
              <w:t>Сроки проведения</w:t>
            </w:r>
          </w:p>
        </w:tc>
      </w:tr>
      <w:tr>
        <w:trPr>
          <w:trHeight w:val="336" w:hRule="atLeast"/>
        </w:trPr>
        <w:tc>
          <w:tcPr>
            <w:tcW w:w="102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ТВОРЧЕСКИЕ МАССОВЫЕ МЕРОПРИЯТИЯ</w:t>
            </w:r>
          </w:p>
          <w:p>
            <w:pPr>
              <w:pStyle w:val="Normal"/>
              <w:spacing w:beforeAutospacing="1" w:after="0"/>
              <w:jc w:val="center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«Рождественные гадание»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Тематический вечер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Январь 7</w:t>
            </w:r>
          </w:p>
        </w:tc>
      </w:tr>
      <w:tr>
        <w:trPr>
          <w:trHeight w:val="510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Как на Татьянины именины»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Развлекательная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Январь 25</w:t>
            </w:r>
          </w:p>
        </w:tc>
      </w:tr>
      <w:tr>
        <w:trPr>
          <w:trHeight w:val="336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3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«Ты же выжил солдат»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Праздничный вечер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Февраль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  <w:t>22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bookmarkStart w:id="0" w:name="_GoBack"/>
            <w:bookmarkEnd w:id="0"/>
            <w:r>
              <w:rPr/>
              <w:t>4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«Женщина мать ты в любви высока и прекрасна»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Концерт, посв. Международному женскому Дню 8 Марта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Март 7</w:t>
            </w:r>
          </w:p>
        </w:tc>
      </w:tr>
      <w:tr>
        <w:trPr>
          <w:trHeight w:val="705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5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«Масленница идёт – блин да мёд несёт!»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Народное гуляние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Март</w:t>
            </w:r>
          </w:p>
        </w:tc>
      </w:tr>
      <w:tr>
        <w:trPr>
          <w:trHeight w:val="1485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6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«В кругу коллег»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День культработника вечер-конкурс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 xml:space="preserve">Март </w:t>
            </w:r>
          </w:p>
        </w:tc>
      </w:tr>
      <w:tr>
        <w:trPr>
          <w:trHeight w:val="1215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7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«Первоапрельские приколы»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Юмористическая  программа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 xml:space="preserve">Жители деревни 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Апрель 1</w:t>
            </w:r>
          </w:p>
        </w:tc>
      </w:tr>
      <w:tr>
        <w:trPr>
          <w:trHeight w:val="1170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8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«Космос – дорога в будущее»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День космонавтики. Литературно-музыкальная композиция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Апрель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9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«Война прошла сквозь наши души»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Митинг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Май 8</w:t>
            </w:r>
          </w:p>
        </w:tc>
      </w:tr>
      <w:tr>
        <w:trPr>
          <w:trHeight w:val="630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Как хорошо на свете без войны!»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Концерт, посв. Дню Победы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Май 8</w:t>
            </w:r>
          </w:p>
        </w:tc>
      </w:tr>
      <w:tr>
        <w:trPr>
          <w:trHeight w:val="750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«Солнечный круг»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Праздник посв. Дню защиты детей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Июнь 1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3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«Акатуй».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Районный праздник песни,танцы, труда и спорта.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Июнь</w:t>
            </w:r>
          </w:p>
        </w:tc>
      </w:tr>
      <w:tr>
        <w:trPr>
          <w:trHeight w:val="675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4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«Берегите природу»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Всемирный день окружающей среды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 xml:space="preserve">Июнь 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5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«Люблю тебя, моя Россия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Праздничный вечер посв. Дню России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Июнь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6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«Тảван ял урамẻсем»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Праздник деревни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Июнь</w:t>
            </w:r>
          </w:p>
        </w:tc>
      </w:tr>
      <w:tr>
        <w:trPr>
          <w:trHeight w:val="705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7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Пожилой только возраст , в душе молодость живёт»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Концерт посв. Дню пожилого человека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Октябрь 1</w:t>
            </w:r>
          </w:p>
        </w:tc>
      </w:tr>
      <w:tr>
        <w:trPr>
          <w:trHeight w:val="735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8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«Вечер караоке»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Международный день музыки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 xml:space="preserve">Октябрь </w:t>
            </w:r>
          </w:p>
        </w:tc>
      </w:tr>
      <w:tr>
        <w:trPr>
          <w:trHeight w:val="570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9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«Осенний бал» Праздник  богатого урожая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Тематический вечер-праздник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Октябрь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10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«В единстве сила наша»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Тематический вечер, посв. Дню Единства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 xml:space="preserve">Ноябрь 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«Дайте маме капельку тепла»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Концерт посв. Дню Матери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 xml:space="preserve">Ноябрь </w:t>
            </w:r>
          </w:p>
        </w:tc>
      </w:tr>
      <w:tr>
        <w:trPr>
          <w:trHeight w:val="189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Кому как повезёт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Новогодний розыгрыш лоторея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Декабрь 29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13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«Новогодние фантазии 2018»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Новогодний утренник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 и 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Декабрь 27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14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«Приключение в Новогоднем королевстве»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Новогодний бал-маскарад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Декабрь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  <w:t>30</w:t>
            </w:r>
          </w:p>
        </w:tc>
      </w:tr>
      <w:tr>
        <w:trPr>
          <w:trHeight w:val="1125" w:hRule="atLeast"/>
        </w:trPr>
        <w:tc>
          <w:tcPr>
            <w:tcW w:w="102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Мероприятия, посвященные  Дню Победы в Великой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Отечественной войне 1941-1945 годов</w:t>
            </w:r>
          </w:p>
        </w:tc>
      </w:tr>
      <w:tr>
        <w:trPr>
          <w:trHeight w:val="1515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</w:p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«Служа Отечеству», посвященный Дню Победы в Великой Отечественной войне 1941-1945 гг.</w:t>
            </w:r>
          </w:p>
        </w:tc>
        <w:tc>
          <w:tcPr>
            <w:tcW w:w="31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/>
              <w:t>Показ военно-патриотических фильмов</w:t>
            </w:r>
          </w:p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beforeAutospacing="1" w:after="0"/>
              <w:rPr>
                <w:b/>
                <w:b/>
                <w:bCs/>
                <w:sz w:val="28"/>
                <w:szCs w:val="28"/>
              </w:rPr>
            </w:pPr>
            <w:r>
              <w:rPr/>
              <w:t>Жители деревни</w:t>
            </w:r>
          </w:p>
        </w:tc>
        <w:tc>
          <w:tcPr>
            <w:tcW w:w="1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ежемесячно</w:t>
            </w:r>
          </w:p>
          <w:p>
            <w:pPr>
              <w:pStyle w:val="Normal"/>
              <w:spacing w:beforeAutospacing="1" w:after="0"/>
              <w:jc w:val="center"/>
              <w:rPr>
                <w:bCs/>
              </w:rPr>
            </w:pPr>
            <w:r>
              <w:rPr>
                <w:bCs/>
              </w:rPr>
              <w:t>по пятницам</w:t>
            </w:r>
          </w:p>
        </w:tc>
      </w:tr>
      <w:tr>
        <w:trPr>
          <w:trHeight w:val="1425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/>
              <w:t>Подготовка и презентация мультимедийного издания об участниках Великой Отечественной войны 1941-1945 гг.</w:t>
            </w:r>
          </w:p>
        </w:tc>
        <w:tc>
          <w:tcPr>
            <w:tcW w:w="31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/>
              <w:t>Видеоролик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/>
              <w:t>Жители деревни</w:t>
            </w:r>
          </w:p>
        </w:tc>
        <w:tc>
          <w:tcPr>
            <w:tcW w:w="1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Cs/>
              </w:rPr>
              <w:t>май</w:t>
            </w:r>
          </w:p>
        </w:tc>
      </w:tr>
      <w:tr>
        <w:trPr>
          <w:trHeight w:val="495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"/>
              <w:snapToGrid w:val="false"/>
              <w:jc w:val="both"/>
              <w:rPr/>
            </w:pPr>
            <w:r>
              <w:rPr/>
              <w:t xml:space="preserve">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электронных фотоальбомов «Дети страшных дней России», посвященных детям войны– уроженцам села, района.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/>
            </w:pPr>
            <w:r>
              <w:rPr>
                <w:bCs/>
              </w:rPr>
              <w:t>Стенд  «Великая война. Великая Победа!»</w:t>
            </w:r>
          </w:p>
        </w:tc>
        <w:tc>
          <w:tcPr>
            <w:tcW w:w="31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  <w:p>
            <w:pPr>
              <w:pStyle w:val="Standard"/>
              <w:snapToGrid w:val="false"/>
              <w:rPr/>
            </w:pPr>
            <w:r>
              <w:rPr/>
              <w:t xml:space="preserve">          </w:t>
            </w:r>
            <w:r>
              <w:rPr/>
              <w:t>Презентация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Жители деревни</w:t>
            </w:r>
          </w:p>
        </w:tc>
        <w:tc>
          <w:tcPr>
            <w:tcW w:w="1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1-2 квартал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02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</w:rPr>
              <w:t>Мероприятия, посвященные Году волонтёров и добровольцев в России и Году И. Я. Яковлева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870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Подготовка видеороликов, посвященных Году волонтёров и добровольцев</w:t>
            </w:r>
          </w:p>
        </w:tc>
        <w:tc>
          <w:tcPr>
            <w:tcW w:w="3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«Трудом прославили вы Родину свою»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/>
              <w:t>Жители деревни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январь, </w:t>
            </w:r>
          </w:p>
          <w:p>
            <w:pPr>
              <w:pStyle w:val="Normal"/>
              <w:rPr/>
            </w:pPr>
            <w:r>
              <w:rPr/>
              <w:t>май-июнь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260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Торжественное мероприятие, посвященное открытию Года волонтёров и добровольцев и И.Я.Яковлева </w:t>
            </w:r>
          </w:p>
        </w:tc>
        <w:tc>
          <w:tcPr>
            <w:tcW w:w="3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1459" w:leader="none"/>
              </w:tabs>
              <w:spacing w:beforeAutospacing="1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Открываем год – год больших забот</w:t>
              <w:tab/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Жители деревни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январь-</w:t>
            </w:r>
          </w:p>
          <w:p>
            <w:pPr>
              <w:pStyle w:val="Normal"/>
              <w:rPr/>
            </w:pPr>
            <w:r>
              <w:rPr/>
              <w:t>февраль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0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Концертная программа, посвященная  открытию Года волонтёров и добровольцев</w:t>
            </w:r>
          </w:p>
        </w:tc>
        <w:tc>
          <w:tcPr>
            <w:tcW w:w="3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</w:rPr>
              <w:t>Еҫ ҫынна илем кÿрет»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Жители деревни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январь</w:t>
            </w:r>
          </w:p>
        </w:tc>
      </w:tr>
      <w:tr>
        <w:trPr>
          <w:trHeight w:val="406" w:hRule="atLeast"/>
        </w:trPr>
        <w:tc>
          <w:tcPr>
            <w:tcW w:w="102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>ДОСУГОВАЯ РАБОТА</w:t>
            </w:r>
          </w:p>
        </w:tc>
      </w:tr>
      <w:tr>
        <w:trPr>
          <w:trHeight w:val="645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«Раз в крещенский вечерок ,девушки гадали  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Праздничные посиделки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Семьи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Январь</w:t>
            </w:r>
          </w:p>
        </w:tc>
      </w:tr>
      <w:tr>
        <w:trPr>
          <w:trHeight w:val="1410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«И вновь встречаем СТАРЫЙ НОВЫЙ ГОД»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СЕМЕЙНЫЙ ВЕЧЕР ОТДЫХА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Январь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  <w:t>13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3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 Как на Татьянины именины»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Конкурсно-игровая программа посв. Дню Татьяны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Семьи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Январь</w:t>
            </w:r>
          </w:p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4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«Красота по вертикали»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Устный журнал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Женщины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Март 6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5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«На семейной грядке всё всегда в порядке»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Вечер, посв. Дню Семьи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Семьи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 xml:space="preserve">Май 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6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«Магия личного обаяния»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Час обмена опытом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Женщины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Июль 6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7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«Не нужен клад, если в семье лад»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Устный журнал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Семьи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Август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8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«Забудь про одиночество»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Вечер отдыха для одиноких женщин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Женщины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Сентябрь9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9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«Спортивная семья»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Игровая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Семьи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Октябрь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  <w:t>15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10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«Анне кашнин пĕртен -пĕрре»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Праздничный вечер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Семьи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Ноябрь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«Красота женщины»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Час полезных советов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Женщины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Ноябрь27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«Новогодний серпантин»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Тематическая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Женщины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Декабрь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  <w:t>28</w:t>
            </w:r>
          </w:p>
        </w:tc>
      </w:tr>
      <w:tr>
        <w:trPr>
          <w:trHeight w:val="348" w:hRule="atLeast"/>
        </w:trPr>
        <w:tc>
          <w:tcPr>
            <w:tcW w:w="102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/>
              <w:t>Мероприятия по пропаганде ЗОЖ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«Как избавиться от постоянных простуд»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Час полезных советов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Январь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  <w:t>15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«Веселые старты»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Игровая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Февраль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  <w:t>17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3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«Как поддержать себя в форме»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Познавательная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Март15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4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«Движение-это жизнь»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Экскурсия в лес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Апрель 24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5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«Болеть скучно»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Беседа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Май 17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6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«Какой голос у здоровья?»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Беседа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Сентябрь6</w:t>
            </w:r>
          </w:p>
        </w:tc>
      </w:tr>
      <w:tr>
        <w:trPr>
          <w:trHeight w:val="344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7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«Сильные, ловкие, смелые»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Подвижные игры на свежем воздухе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Декабрь12</w:t>
            </w:r>
          </w:p>
        </w:tc>
      </w:tr>
      <w:tr>
        <w:trPr>
          <w:trHeight w:val="348" w:hRule="atLeast"/>
        </w:trPr>
        <w:tc>
          <w:tcPr>
            <w:tcW w:w="102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b/>
                <w:bCs/>
              </w:rPr>
              <w:t xml:space="preserve">Мероприятия для старшего поколения 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«Двадцать лет спустя»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Час историй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Пожилые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Январь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«Ушки на макушке»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Игровая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Пожилые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Февраль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3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«Масленница идет – бли да мёд несёт!»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Народное гулянье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Март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4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«Вкусные калачи, коль готовились в печи»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Праздник чувашского фольклора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Апрель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5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«Годы вспять»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Беседа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Пожилые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Май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7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«Кулинарные хитрости»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Час обмена опытом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Пожилые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Июль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8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«Я частушки вам спою»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Праздник нашей  частушки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Пожилые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Август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9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 Пожилой только возраст , в душе молодость живёт»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Концерт посв. Дню пожилого человека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Сентябрь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10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«Нам года-не беда, открывай ворота»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Театрализованная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Пожилые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Ноябрь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«Когда душа поет»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Вечер застольной песни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Пожилые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Декабрь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«Преданья старины глубокой»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Час легенды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Пожилые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Декабрь</w:t>
            </w:r>
          </w:p>
        </w:tc>
      </w:tr>
      <w:tr>
        <w:trPr>
          <w:trHeight w:val="348" w:hRule="atLeast"/>
        </w:trPr>
        <w:tc>
          <w:tcPr>
            <w:tcW w:w="102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8"/>
                <w:szCs w:val="28"/>
              </w:rPr>
              <w:t>ВОЕННО-ПАТРИОТИЧЕСКОЕ ВОСПИТАНИЕ</w:t>
            </w:r>
          </w:p>
          <w:p>
            <w:pPr>
              <w:pStyle w:val="Normal"/>
              <w:ind w:left="2220" w:hang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tbl>
            <w:tblPr>
              <w:tblW w:w="9571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647"/>
              <w:gridCol w:w="7021"/>
              <w:gridCol w:w="1903"/>
            </w:tblGrid>
            <w:tr>
              <w:trPr/>
              <w:tc>
                <w:tcPr>
                  <w:tcW w:w="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>№</w:t>
                  </w:r>
                </w:p>
              </w:tc>
              <w:tc>
                <w:tcPr>
                  <w:tcW w:w="70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 xml:space="preserve">                     </w:t>
                  </w:r>
                  <w:r>
                    <w:rPr/>
                    <w:t>Наименование мероприятий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 xml:space="preserve">    </w:t>
                  </w:r>
                  <w:r>
                    <w:rPr/>
                    <w:t xml:space="preserve">Дата    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 xml:space="preserve">   </w:t>
                  </w:r>
                  <w:r>
                    <w:rPr/>
                    <w:t>проведения</w:t>
                  </w:r>
                </w:p>
              </w:tc>
            </w:tr>
            <w:tr>
              <w:trPr/>
              <w:tc>
                <w:tcPr>
                  <w:tcW w:w="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>1.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2.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 xml:space="preserve">3. 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4.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5.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6.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7.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8.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9.</w:t>
                  </w:r>
                </w:p>
              </w:tc>
              <w:tc>
                <w:tcPr>
                  <w:tcW w:w="70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День памяти. Вечер – встреча с воинами-интернационалистами</w:t>
                  </w:r>
                </w:p>
                <w:p>
                  <w:pPr>
                    <w:pStyle w:val="Normal"/>
                    <w:jc w:val="both"/>
                    <w:rPr/>
                  </w:pPr>
                  <w:r>
                    <w:rPr/>
                    <w:t>Праздничный театрализованный концерт,</w:t>
                  </w:r>
                </w:p>
                <w:p>
                  <w:pPr>
                    <w:pStyle w:val="Normal"/>
                    <w:jc w:val="both"/>
                    <w:rPr/>
                  </w:pPr>
                  <w:r>
                    <w:rPr/>
                    <w:t xml:space="preserve">посвященный Дню защитников Отечества «Солдат – всегда солдат». </w:t>
                  </w:r>
                </w:p>
                <w:p>
                  <w:pPr>
                    <w:pStyle w:val="Normal"/>
                    <w:jc w:val="both"/>
                    <w:rPr/>
                  </w:pPr>
                  <w:r>
                    <w:rPr/>
                    <w:t>«Завтра в строй» - вечера-проводы в ряды Российской армии</w:t>
                  </w:r>
                </w:p>
                <w:p>
                  <w:pPr>
                    <w:pStyle w:val="Normal"/>
                    <w:jc w:val="both"/>
                    <w:rPr/>
                  </w:pPr>
                  <w:r>
                    <w:rPr/>
                    <w:t>«Памяти павших» - театрализованный митинг, посв. Дню Победы. Праздничный концерт «Нельзя забыть весенний этот день…»</w:t>
                  </w:r>
                </w:p>
                <w:p>
                  <w:pPr>
                    <w:pStyle w:val="Normal"/>
                    <w:jc w:val="both"/>
                    <w:rPr/>
                  </w:pPr>
                  <w:r>
                    <w:rPr/>
                    <w:t>«У солдата выходной» - вечер-встреча, посв. Дню пограничника.</w:t>
                  </w:r>
                </w:p>
                <w:p>
                  <w:pPr>
                    <w:pStyle w:val="Normal"/>
                    <w:jc w:val="both"/>
                    <w:rPr/>
                  </w:pPr>
                  <w:r>
                    <w:rPr/>
                    <w:t>День памяти и скорби. Начало Великой Отечественной войны. Показ в/фильмов</w:t>
                  </w:r>
                </w:p>
                <w:p>
                  <w:pPr>
                    <w:pStyle w:val="Normal"/>
                    <w:jc w:val="both"/>
                    <w:rPr/>
                  </w:pPr>
                  <w:r>
                    <w:rPr/>
                    <w:t>«Забудем о политике» -  День согласия и примирения</w:t>
                  </w:r>
                </w:p>
                <w:p>
                  <w:pPr>
                    <w:pStyle w:val="Normal"/>
                    <w:jc w:val="both"/>
                    <w:rPr/>
                  </w:pPr>
                  <w:r>
                    <w:rPr/>
                    <w:t>Всероссийский день призывника. «До свидания, мальчики!»-вечер отдыха.</w:t>
                  </w:r>
                </w:p>
                <w:p>
                  <w:pPr>
                    <w:pStyle w:val="Normal"/>
                    <w:jc w:val="both"/>
                    <w:rPr/>
                  </w:pPr>
                  <w:r>
                    <w:rPr/>
                    <w:t>Показ в/фильмов, посвященных Дням воинской славы России</w:t>
                  </w:r>
                </w:p>
                <w:p>
                  <w:pPr>
                    <w:pStyle w:val="Normal"/>
                    <w:jc w:val="both"/>
                    <w:rPr/>
                  </w:pPr>
                  <w:r>
                    <w:rPr/>
                  </w:r>
                </w:p>
                <w:p>
                  <w:pPr>
                    <w:pStyle w:val="Normal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19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 xml:space="preserve">февраль 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февраль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май,июнь,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ноябрь, декабрь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май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май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июнь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ноябрь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в теч.года</w:t>
                  </w:r>
                </w:p>
              </w:tc>
            </w:tr>
          </w:tbl>
          <w:p>
            <w:pPr>
              <w:pStyle w:val="Normal"/>
              <w:spacing w:beforeAutospacing="1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«Иду в Армию»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Познавательный час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Февраль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«А ну-ка девушки!»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Состязания для девушек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Молодежь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 xml:space="preserve">Март 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3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«А ну-ка парни!»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Состязания для юношей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Молодежь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 xml:space="preserve">Апрель 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4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«Кто сильнее»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Подвижные игры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 xml:space="preserve">Май 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5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«Помним и скорбим»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Литературно-музыкальная композиция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Июль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6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«Тяжело в учении, легко в бою»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Викторина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Октябрь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7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«Я мечтаю вернуться с войны»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Мини-концерт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села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Ноябрь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8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«За край родной, за Родину мою»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Конкурс стихотворений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Школьники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 xml:space="preserve">Декабрь </w:t>
            </w:r>
          </w:p>
        </w:tc>
      </w:tr>
      <w:tr>
        <w:trPr>
          <w:trHeight w:val="348" w:hRule="atLeast"/>
        </w:trPr>
        <w:tc>
          <w:tcPr>
            <w:tcW w:w="102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b/>
                <w:bCs/>
              </w:rPr>
              <w:t>РАБОТА с детьми, подростками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«Лето-это хорошо»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Информационный час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Май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«Уважай других и будешь уважаем сам»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Тематический час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Июнь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3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«Чудотворные ручки»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Выставка работ жителей деревни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Жители деревни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Июль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4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«Жили у бабуси, два веселых гуся»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Путешествие в сказку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Август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5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«Славная осень нас закружила»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Музыкальная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Пожилые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Сентябрь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6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«Моя семья»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Час семейных традиций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Октябрь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7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«Приходи к нам Новый Год»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Развлекательная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Декабрь</w:t>
            </w:r>
          </w:p>
        </w:tc>
      </w:tr>
      <w:tr>
        <w:trPr>
          <w:trHeight w:val="348" w:hRule="atLeast"/>
        </w:trPr>
        <w:tc>
          <w:tcPr>
            <w:tcW w:w="102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b/>
                <w:bCs/>
              </w:rPr>
              <w:t>Мероприятия по пропаганде ЗОЖ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«Мы выбираем жизнь»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Лекция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Январь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«Мы против наркотиков»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Беседа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Февраль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3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«Ценная жизнь без наркотиков»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Тест-опрос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Молодежь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Март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4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«Жизнь хороша без алкоголя»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Аукцион идей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Апрель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5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«Иллюзия рая»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Круглый стол для молодежи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Молодежь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Май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6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«Молодежь и время»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Час лекции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Молодежь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Июль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7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«Умей ценить жизнь»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Беседа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Молодежь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Август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8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«Юность без наркотиков»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Тематическая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Школьники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Сентябрь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9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«Табак-наш ВРАГ»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Тест-опрос среди подростков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Октябрь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10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«Береги жизнь смолоду»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Викторина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Ноябрь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«Жизнь в ярких красках»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Выпуск стенгазет и афиш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Декабрь</w:t>
            </w:r>
          </w:p>
        </w:tc>
      </w:tr>
      <w:tr>
        <w:trPr>
          <w:trHeight w:val="348" w:hRule="atLeast"/>
        </w:trPr>
        <w:tc>
          <w:tcPr>
            <w:tcW w:w="102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b/>
                <w:bCs/>
              </w:rPr>
              <w:t>БЕЗНАДЗОРНОСТЬ И ПРАВОНАРУШЕНИЕ НЕСОВЕРШЕННОЛЕТНИХ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«Если друг оказался вдруг»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Познавательная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Январь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«Мир бездонный»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Викторина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Февраль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3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«О вреде алкоголизма»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Проф.беседа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Март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4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rFonts w:eastAsia="Calibri"/>
              </w:rPr>
              <w:t>«Пословица век не сломится»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Calibri"/>
              </w:rPr>
              <w:t>Игровая программа.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Апрель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5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rFonts w:eastAsia="Calibri"/>
              </w:rPr>
              <w:t>«Да здравствуют мальчишки и девушки»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Calibri"/>
              </w:rPr>
              <w:t>Викторина.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Май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6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Calibri"/>
              </w:rPr>
              <w:t>«Мой гардероб и уход за ним»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Calibri"/>
              </w:rPr>
              <w:t>Познавательная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Июнь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7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Calibri"/>
              </w:rPr>
              <w:t>«Поход в лес»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Calibri"/>
              </w:rPr>
              <w:t>Экскурсия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Июль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8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Calibri"/>
              </w:rPr>
              <w:t>«Под счастливой крышей»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Calibri"/>
              </w:rPr>
              <w:t>Познавательная 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Ноябрь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102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b/>
                <w:bCs/>
              </w:rPr>
              <w:t xml:space="preserve">ДЕТИ 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«Волшебная сказка».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Театрализованное представление.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Январь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  <w:t> </w:t>
            </w:r>
          </w:p>
        </w:tc>
      </w:tr>
      <w:tr>
        <w:trPr>
          <w:trHeight w:val="623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«Чай пить, не тужить».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Беседа за чашкой чая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Январь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3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«Настоящая дружба, какая она</w:t>
            </w:r>
            <w:r>
              <w:rPr>
                <w:lang w:val="en-US"/>
              </w:rPr>
              <w:t>?</w:t>
            </w:r>
            <w:r>
              <w:rPr/>
              <w:t>».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Урок нравственности.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Январь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4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/>
            </w:pPr>
            <w:r>
              <w:rPr/>
              <w:t>«Собака-друг человека»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Урок занимательной кинологии.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Февраль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5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«Все о велосипеде»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Познавательная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Февраль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6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«Все о дне влюбленных».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Развлекательная 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Февраль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7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 xml:space="preserve">     </w:t>
            </w:r>
            <w:r>
              <w:rPr/>
              <w:t>«Моя мама - лучше всех»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Развлекательная программа.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Март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8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«А вы были на луне?».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Час космических задач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Апрель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9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«Чтобы солнышко светило»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Познавательное мероприятие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Май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10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«Этот праздник со слезами на глазах».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Литературно- музыкальная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Май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11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«Как родится каравай»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Познавательная программа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Август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12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«Дважды два- четыре»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Игра-викторина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Сентябрь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13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«Осенние посиделки»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Игровая программа в фольклорном стиле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Сентябрь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14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«Семь бед –один ответ»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Викторина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Сентябрь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15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«От А до Я по ступенькам бизнеса»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Тематический вечер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Октябрь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16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/>
              <w:t>«Вам дорогие педагоги».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 xml:space="preserve">Беседа 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/>
              <w:t>Октябрь</w:t>
            </w:r>
          </w:p>
        </w:tc>
      </w:tr>
      <w:tr>
        <w:trPr>
          <w:trHeight w:val="348" w:hRule="atLeast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17</w:t>
            </w:r>
          </w:p>
        </w:tc>
        <w:tc>
          <w:tcPr>
            <w:tcW w:w="3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/>
              <w:t>«Наркотики -мой ад»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/>
              <w:t>Беседа</w:t>
            </w:r>
          </w:p>
        </w:tc>
        <w:tc>
          <w:tcPr>
            <w:tcW w:w="1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rPr/>
            </w:pPr>
            <w:r>
              <w:rPr/>
              <w:t>Дети, подростки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/>
              <w:t>Декабрь</w:t>
            </w:r>
          </w:p>
        </w:tc>
      </w:tr>
      <w:tr>
        <w:trPr>
          <w:trHeight w:val="348" w:hRule="atLeast"/>
        </w:trPr>
        <w:tc>
          <w:tcPr>
            <w:tcW w:w="102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2160" w:hang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2160" w:hang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Трудовое воспитание</w:t>
            </w:r>
          </w:p>
          <w:p>
            <w:pPr>
              <w:pStyle w:val="Normal"/>
              <w:rPr/>
            </w:pPr>
            <w:r>
              <w:rPr/>
            </w:r>
          </w:p>
          <w:tbl>
            <w:tblPr>
              <w:tblW w:w="9571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647"/>
              <w:gridCol w:w="6660"/>
              <w:gridCol w:w="2264"/>
            </w:tblGrid>
            <w:tr>
              <w:trPr/>
              <w:tc>
                <w:tcPr>
                  <w:tcW w:w="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>№</w:t>
                  </w:r>
                </w:p>
              </w:tc>
              <w:tc>
                <w:tcPr>
                  <w:tcW w:w="66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 xml:space="preserve">                   </w:t>
                  </w:r>
                  <w:r>
                    <w:rPr/>
                    <w:t>Наименование мероприятий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 xml:space="preserve">   </w:t>
                  </w:r>
                  <w:r>
                    <w:rPr/>
                    <w:t xml:space="preserve">Дата    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 xml:space="preserve">   </w:t>
                  </w:r>
                  <w:r>
                    <w:rPr/>
                    <w:t>проведения</w:t>
                  </w:r>
                </w:p>
              </w:tc>
            </w:tr>
            <w:tr>
              <w:trPr/>
              <w:tc>
                <w:tcPr>
                  <w:tcW w:w="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>1.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2.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3.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4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5..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6.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7.</w:t>
                  </w:r>
                </w:p>
              </w:tc>
              <w:tc>
                <w:tcPr>
                  <w:tcW w:w="66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>«Красота спасет мир»-беседы и работы   (о предстоящих уборках улиц и дворов, по посадке и уходу за саженцами).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«Я выбираю профессию» вечер-диспут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Работа над оформлением цветочных клумб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Уход за памятником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Операция «Мой край - моя деревня» (уход за водоемами, родниками)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Участие в благоустройстве и озеленении населенных пунктов.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Уборка клубной территории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>апрель – октябрь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май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регулярно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в течение года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май - сентябрь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апрель-октябрь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в течение года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Зав. Вотланским СДК:                                                 М.Е. Васильева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311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5"/>
    <w:uiPriority w:val="99"/>
    <w:semiHidden/>
    <w:qFormat/>
    <w:rsid w:val="00a77b43"/>
    <w:rPr>
      <w:rFonts w:ascii="Tahoma" w:hAnsi="Tahoma" w:eastAsia="Times New Roman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57311b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auto"/>
      <w:sz w:val="24"/>
      <w:szCs w:val="24"/>
      <w:lang w:eastAsia="zh-CN" w:val="ru-RU" w:bidi="ar-SA"/>
    </w:rPr>
  </w:style>
  <w:style w:type="paragraph" w:styleId="NoSpacing">
    <w:name w:val="No Spacing"/>
    <w:qFormat/>
    <w:rsid w:val="0057311b"/>
    <w:pPr>
      <w:widowControl/>
      <w:bidi w:val="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77b4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7311b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LibreOffice/5.1.3.2$Windows_x86 LibreOffice_project/644e4637d1d8544fd9f56425bd6cec110e49301b</Application>
  <Pages>1</Pages>
  <Words>1619</Words>
  <CharactersWithSpaces>9230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2018-01-31T12:03:00Z</dcterms:created>
  <dc:creator>Учитель</dc:creator>
  <dc:description/>
  <dc:language>ru-RU</dc:language>
  <cp:lastModifiedBy>RePack by Diakov</cp:lastModifiedBy>
  <cp:lastPrinted>2018-01-30T14:55:00Z</cp:lastPrinted>
  <dcterms:modified xsi:type="dcterms:W3CDTF">2018-01-31T12:20:00Z</dcterms:modified>
  <cp:revision>4</cp:revision>
  <dc:subject/>
  <dc:title>сдк годовой план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