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2"/>
        <w:gridCol w:w="9128"/>
        <w:gridCol w:w="221"/>
      </w:tblGrid>
      <w:tr w:rsidR="00CF60E5" w:rsidTr="00CF60E5">
        <w:trPr>
          <w:cantSplit/>
          <w:trHeight w:val="420"/>
        </w:trPr>
        <w:tc>
          <w:tcPr>
            <w:tcW w:w="4170" w:type="dxa"/>
          </w:tcPr>
          <w:p w:rsidR="00CF60E5" w:rsidRDefault="00CF60E5"/>
        </w:tc>
        <w:tc>
          <w:tcPr>
            <w:tcW w:w="1158" w:type="dxa"/>
            <w:hideMark/>
          </w:tcPr>
          <w:p w:rsidR="00CF60E5" w:rsidRDefault="00CF60E5">
            <w:pPr>
              <w:jc w:val="right"/>
              <w:rPr>
                <w:b/>
                <w:i/>
                <w:color w:val="FF0000"/>
              </w:rPr>
            </w:pPr>
            <w:r>
              <w:rPr>
                <w:noProof/>
                <w:lang w:eastAsia="ru-RU"/>
              </w:rPr>
              <w:drawing>
                <wp:anchor distT="0" distB="0" distL="114300" distR="114300" simplePos="0" relativeHeight="251658240" behindDoc="0" locked="0" layoutInCell="1" allowOverlap="1">
                  <wp:simplePos x="0" y="0"/>
                  <wp:positionH relativeFrom="column">
                    <wp:posOffset>2611120</wp:posOffset>
                  </wp:positionH>
                  <wp:positionV relativeFrom="paragraph">
                    <wp:posOffset>112395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r>
              <w:rPr>
                <w:b/>
                <w:i/>
                <w:color w:val="FF0000"/>
              </w:rPr>
              <w:t xml:space="preserve"> </w:t>
            </w:r>
          </w:p>
          <w:tbl>
            <w:tblPr>
              <w:tblW w:w="9705" w:type="dxa"/>
              <w:tblLook w:val="04A0"/>
            </w:tblPr>
            <w:tblGrid>
              <w:gridCol w:w="4229"/>
              <w:gridCol w:w="1174"/>
              <w:gridCol w:w="4302"/>
            </w:tblGrid>
            <w:tr w:rsidR="00CF60E5">
              <w:trPr>
                <w:cantSplit/>
                <w:trHeight w:val="80"/>
              </w:trPr>
              <w:tc>
                <w:tcPr>
                  <w:tcW w:w="4229" w:type="dxa"/>
                  <w:hideMark/>
                </w:tcPr>
                <w:p w:rsidR="00CF60E5" w:rsidRDefault="00CF60E5">
                  <w:pPr>
                    <w:pStyle w:val="a5"/>
                    <w:tabs>
                      <w:tab w:val="left" w:pos="4285"/>
                    </w:tabs>
                    <w:spacing w:line="192" w:lineRule="auto"/>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ЧĂВАШ РЕСПУБЛИКИ</w:t>
                  </w:r>
                </w:p>
                <w:p w:rsidR="00CF60E5" w:rsidRDefault="00CF60E5">
                  <w:pPr>
                    <w:pStyle w:val="a5"/>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74" w:type="dxa"/>
                  <w:vMerge w:val="restart"/>
                </w:tcPr>
                <w:p w:rsidR="00CF60E5" w:rsidRDefault="00CF60E5">
                  <w:pPr>
                    <w:jc w:val="center"/>
                    <w:rPr>
                      <w:sz w:val="26"/>
                    </w:rPr>
                  </w:pPr>
                </w:p>
              </w:tc>
              <w:tc>
                <w:tcPr>
                  <w:tcW w:w="4302" w:type="dxa"/>
                  <w:hideMark/>
                </w:tcPr>
                <w:p w:rsidR="00CF60E5" w:rsidRDefault="00CF60E5">
                  <w:pPr>
                    <w:pStyle w:val="a5"/>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CF60E5" w:rsidRDefault="00CF60E5">
                  <w:pPr>
                    <w:pStyle w:val="a5"/>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CF60E5">
              <w:trPr>
                <w:cantSplit/>
                <w:trHeight w:val="2496"/>
              </w:trPr>
              <w:tc>
                <w:tcPr>
                  <w:tcW w:w="4229" w:type="dxa"/>
                </w:tcPr>
                <w:p w:rsidR="00CF60E5" w:rsidRDefault="00CF60E5">
                  <w:pPr>
                    <w:pStyle w:val="a5"/>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ХУРАКАССИ  ПОСЕЛЕНИЙĚН </w:t>
                  </w:r>
                </w:p>
                <w:p w:rsidR="00CF60E5" w:rsidRDefault="00CF60E5">
                  <w:pPr>
                    <w:pStyle w:val="a5"/>
                    <w:tabs>
                      <w:tab w:val="left" w:pos="4285"/>
                    </w:tabs>
                    <w:spacing w:before="80" w:line="192" w:lineRule="auto"/>
                    <w:jc w:val="center"/>
                    <w:rPr>
                      <w:rStyle w:val="a6"/>
                      <w:color w:val="000000"/>
                    </w:rPr>
                  </w:pPr>
                  <w:r>
                    <w:rPr>
                      <w:rFonts w:ascii="Times New Roman" w:hAnsi="Times New Roman" w:cs="Times New Roman"/>
                      <w:b/>
                      <w:bCs/>
                      <w:noProof/>
                      <w:color w:val="000000"/>
                      <w:sz w:val="22"/>
                    </w:rPr>
                    <w:t>ДЕПУТАТСЕН ПУХĂВĚ</w:t>
                  </w:r>
                  <w:r>
                    <w:rPr>
                      <w:rStyle w:val="a6"/>
                      <w:rFonts w:ascii="Times New Roman" w:hAnsi="Times New Roman" w:cs="Times New Roman"/>
                      <w:noProof/>
                      <w:color w:val="000000"/>
                      <w:sz w:val="22"/>
                    </w:rPr>
                    <w:t xml:space="preserve"> </w:t>
                  </w:r>
                </w:p>
                <w:p w:rsidR="00CF60E5" w:rsidRDefault="00CF60E5">
                  <w:pPr>
                    <w:pStyle w:val="a5"/>
                    <w:tabs>
                      <w:tab w:val="left" w:pos="4285"/>
                    </w:tabs>
                    <w:spacing w:line="192" w:lineRule="auto"/>
                    <w:jc w:val="center"/>
                    <w:rPr>
                      <w:rStyle w:val="a6"/>
                      <w:rFonts w:ascii="Times New Roman" w:hAnsi="Times New Roman" w:cs="Times New Roman"/>
                      <w:noProof/>
                      <w:color w:val="000000"/>
                      <w:sz w:val="26"/>
                    </w:rPr>
                  </w:pPr>
                </w:p>
                <w:p w:rsidR="00CF60E5" w:rsidRDefault="00CF60E5">
                  <w:pPr>
                    <w:pStyle w:val="a5"/>
                    <w:tabs>
                      <w:tab w:val="left" w:pos="4285"/>
                    </w:tabs>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ЙЫШĂНУ</w:t>
                  </w:r>
                </w:p>
                <w:p w:rsidR="00CF60E5" w:rsidRDefault="00CF60E5"/>
                <w:p w:rsidR="00CF60E5" w:rsidRDefault="00CF60E5">
                  <w:pPr>
                    <w:pStyle w:val="a5"/>
                    <w:spacing w:line="276" w:lineRule="auto"/>
                    <w:jc w:val="center"/>
                    <w:rPr>
                      <w:rFonts w:ascii="Times New Roman" w:hAnsi="Times New Roman" w:cs="Times New Roman"/>
                      <w:noProof/>
                      <w:color w:val="000000"/>
                      <w:sz w:val="26"/>
                    </w:rPr>
                  </w:pPr>
                  <w:r>
                    <w:rPr>
                      <w:rFonts w:ascii="Times New Roman" w:hAnsi="Times New Roman" w:cs="Times New Roman"/>
                      <w:noProof/>
                      <w:color w:val="000000"/>
                      <w:sz w:val="26"/>
                    </w:rPr>
                    <w:t>15.08.2018 г. № 55/1</w:t>
                  </w:r>
                </w:p>
                <w:p w:rsidR="00CF60E5" w:rsidRDefault="00CF60E5">
                  <w:pPr>
                    <w:jc w:val="center"/>
                    <w:rPr>
                      <w:rFonts w:ascii="Times New Roman" w:hAnsi="Times New Roman" w:cs="Times New Roman"/>
                      <w:noProof/>
                      <w:color w:val="000000"/>
                      <w:sz w:val="26"/>
                    </w:rPr>
                  </w:pPr>
                  <w:r>
                    <w:rPr>
                      <w:rFonts w:ascii="Times New Roman" w:hAnsi="Times New Roman" w:cs="Times New Roman"/>
                      <w:noProof/>
                      <w:color w:val="000000"/>
                      <w:sz w:val="26"/>
                    </w:rPr>
                    <w:t>Хуракасси яле</w:t>
                  </w:r>
                </w:p>
              </w:tc>
              <w:tc>
                <w:tcPr>
                  <w:tcW w:w="0" w:type="auto"/>
                  <w:vMerge/>
                  <w:vAlign w:val="center"/>
                  <w:hideMark/>
                </w:tcPr>
                <w:p w:rsidR="00CF60E5" w:rsidRDefault="00CF60E5">
                  <w:pPr>
                    <w:spacing w:after="0" w:line="240" w:lineRule="auto"/>
                    <w:rPr>
                      <w:sz w:val="26"/>
                    </w:rPr>
                  </w:pPr>
                </w:p>
              </w:tc>
              <w:tc>
                <w:tcPr>
                  <w:tcW w:w="4302" w:type="dxa"/>
                </w:tcPr>
                <w:p w:rsidR="00CF60E5" w:rsidRDefault="00CF60E5">
                  <w:pPr>
                    <w:pStyle w:val="a5"/>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CF60E5" w:rsidRDefault="00CF60E5">
                  <w:pPr>
                    <w:pStyle w:val="a5"/>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ЭЛЬБАРУСОВСКОГО СЕЛЬСКОГО  ПОСЕЛЕНИЯ</w:t>
                  </w:r>
                </w:p>
                <w:p w:rsidR="00CF60E5" w:rsidRDefault="00CF60E5">
                  <w:pPr>
                    <w:pStyle w:val="a5"/>
                    <w:spacing w:line="192" w:lineRule="auto"/>
                    <w:jc w:val="center"/>
                    <w:rPr>
                      <w:rStyle w:val="a6"/>
                      <w:color w:val="000000"/>
                    </w:rPr>
                  </w:pPr>
                </w:p>
                <w:p w:rsidR="00CF60E5" w:rsidRDefault="00CF60E5">
                  <w:pPr>
                    <w:pStyle w:val="a5"/>
                    <w:spacing w:line="192" w:lineRule="auto"/>
                    <w:jc w:val="center"/>
                    <w:rPr>
                      <w:rStyle w:val="a6"/>
                      <w:rFonts w:ascii="Times New Roman" w:hAnsi="Times New Roman" w:cs="Times New Roman"/>
                      <w:noProof/>
                      <w:color w:val="000000"/>
                      <w:sz w:val="26"/>
                    </w:rPr>
                  </w:pPr>
                  <w:r>
                    <w:rPr>
                      <w:rStyle w:val="a6"/>
                      <w:rFonts w:ascii="Times New Roman" w:hAnsi="Times New Roman" w:cs="Times New Roman"/>
                      <w:noProof/>
                      <w:color w:val="000000"/>
                      <w:sz w:val="26"/>
                    </w:rPr>
                    <w:t>РЕШЕНИЕ</w:t>
                  </w:r>
                </w:p>
                <w:p w:rsidR="00CF60E5" w:rsidRDefault="00CF60E5">
                  <w:pPr>
                    <w:pStyle w:val="a5"/>
                    <w:spacing w:line="276" w:lineRule="auto"/>
                    <w:ind w:left="362"/>
                    <w:jc w:val="center"/>
                  </w:pPr>
                </w:p>
                <w:p w:rsidR="00CF60E5" w:rsidRDefault="00CF60E5">
                  <w:pPr>
                    <w:pStyle w:val="a5"/>
                    <w:spacing w:line="276" w:lineRule="auto"/>
                    <w:rPr>
                      <w:rFonts w:ascii="Times New Roman" w:hAnsi="Times New Roman" w:cs="Times New Roman"/>
                      <w:noProof/>
                      <w:color w:val="000000"/>
                      <w:sz w:val="26"/>
                    </w:rPr>
                  </w:pPr>
                  <w:r>
                    <w:rPr>
                      <w:rFonts w:ascii="Times New Roman" w:hAnsi="Times New Roman" w:cs="Times New Roman"/>
                      <w:noProof/>
                      <w:color w:val="000000"/>
                      <w:sz w:val="26"/>
                    </w:rPr>
                    <w:t xml:space="preserve">               15.08.2018 г. № 55/1</w:t>
                  </w:r>
                </w:p>
                <w:p w:rsidR="00CF60E5" w:rsidRDefault="00CF60E5">
                  <w:pPr>
                    <w:jc w:val="center"/>
                    <w:rPr>
                      <w:rFonts w:ascii="Times New Roman" w:hAnsi="Times New Roman" w:cs="Times New Roman"/>
                      <w:noProof/>
                      <w:color w:val="000000"/>
                      <w:sz w:val="26"/>
                    </w:rPr>
                  </w:pPr>
                  <w:r>
                    <w:rPr>
                      <w:rFonts w:ascii="Times New Roman" w:hAnsi="Times New Roman" w:cs="Times New Roman"/>
                      <w:noProof/>
                      <w:color w:val="000000"/>
                      <w:sz w:val="26"/>
                    </w:rPr>
                    <w:t>Деревня Эльбарусово</w:t>
                  </w:r>
                </w:p>
              </w:tc>
            </w:tr>
          </w:tbl>
          <w:p w:rsidR="00CF60E5" w:rsidRDefault="00CF60E5">
            <w:pPr>
              <w:jc w:val="right"/>
              <w:rPr>
                <w:b/>
                <w:i/>
                <w:color w:val="FF0000"/>
              </w:rPr>
            </w:pPr>
          </w:p>
        </w:tc>
        <w:tc>
          <w:tcPr>
            <w:tcW w:w="4242" w:type="dxa"/>
          </w:tcPr>
          <w:p w:rsidR="00CF60E5" w:rsidRDefault="00CF60E5">
            <w:pPr>
              <w:jc w:val="right"/>
            </w:pPr>
          </w:p>
        </w:tc>
      </w:tr>
    </w:tbl>
    <w:p w:rsidR="00CF60E5" w:rsidRDefault="00CF60E5" w:rsidP="00CF60E5">
      <w:pPr>
        <w:pStyle w:val="a3"/>
        <w:tabs>
          <w:tab w:val="left" w:pos="5355"/>
        </w:tabs>
        <w:ind w:right="174"/>
        <w:jc w:val="left"/>
      </w:pPr>
    </w:p>
    <w:p w:rsidR="00CF60E5" w:rsidRDefault="00CF60E5" w:rsidP="00CF60E5">
      <w:pPr>
        <w:tabs>
          <w:tab w:val="left" w:pos="4678"/>
        </w:tabs>
        <w:ind w:right="5101"/>
        <w:jc w:val="both"/>
        <w:rPr>
          <w:b/>
          <w:bCs/>
          <w:color w:val="000000"/>
          <w:sz w:val="26"/>
          <w:szCs w:val="26"/>
        </w:rPr>
      </w:pPr>
    </w:p>
    <w:p w:rsidR="00CF60E5" w:rsidRDefault="00CF60E5" w:rsidP="00CF60E5">
      <w:pPr>
        <w:tabs>
          <w:tab w:val="left" w:pos="5245"/>
        </w:tabs>
        <w:spacing w:before="100" w:beforeAutospacing="1" w:after="100" w:afterAutospacing="1" w:line="240" w:lineRule="auto"/>
        <w:ind w:right="419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утверждении Положения о порядке организации и осуществления муниципального </w:t>
      </w:r>
      <w:proofErr w:type="gramStart"/>
      <w:r>
        <w:rPr>
          <w:rFonts w:ascii="Times New Roman" w:eastAsia="Times New Roman" w:hAnsi="Times New Roman" w:cs="Times New Roman"/>
          <w:b/>
          <w:sz w:val="24"/>
          <w:szCs w:val="24"/>
          <w:lang w:eastAsia="ru-RU"/>
        </w:rPr>
        <w:t>контроля за</w:t>
      </w:r>
      <w:proofErr w:type="gramEnd"/>
      <w:r>
        <w:rPr>
          <w:rFonts w:ascii="Times New Roman" w:eastAsia="Times New Roman" w:hAnsi="Times New Roman" w:cs="Times New Roman"/>
          <w:b/>
          <w:sz w:val="24"/>
          <w:szCs w:val="24"/>
          <w:lang w:eastAsia="ru-RU"/>
        </w:rPr>
        <w:t xml:space="preserve"> соблюдением Правил благоустройства содержания территории Эльбарусовского сельского поселения Мариинско-Посадского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Уставом Эльбарусовского сельского поселения Мариинско-Посадского района Чувашской республики, Собрание депутатов Эльбарусовского  сельского поселения  Мариинско-Посадского района Чувашской Республики,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b/>
          <w:sz w:val="24"/>
          <w:szCs w:val="24"/>
          <w:lang w:eastAsia="ru-RU"/>
        </w:rPr>
        <w:t>р</w:t>
      </w:r>
      <w:proofErr w:type="spellEnd"/>
      <w:proofErr w:type="gramEnd"/>
      <w:r>
        <w:rPr>
          <w:rFonts w:ascii="Times New Roman" w:eastAsia="Times New Roman" w:hAnsi="Times New Roman" w:cs="Times New Roman"/>
          <w:b/>
          <w:sz w:val="24"/>
          <w:szCs w:val="24"/>
          <w:lang w:eastAsia="ru-RU"/>
        </w:rPr>
        <w:t xml:space="preserve"> е </w:t>
      </w:r>
      <w:proofErr w:type="spellStart"/>
      <w:r>
        <w:rPr>
          <w:rFonts w:ascii="Times New Roman" w:eastAsia="Times New Roman" w:hAnsi="Times New Roman" w:cs="Times New Roman"/>
          <w:b/>
          <w:sz w:val="24"/>
          <w:szCs w:val="24"/>
          <w:lang w:eastAsia="ru-RU"/>
        </w:rPr>
        <w:t>ш</w:t>
      </w:r>
      <w:proofErr w:type="spellEnd"/>
      <w:r>
        <w:rPr>
          <w:rFonts w:ascii="Times New Roman" w:eastAsia="Times New Roman" w:hAnsi="Times New Roman" w:cs="Times New Roman"/>
          <w:b/>
          <w:sz w:val="24"/>
          <w:szCs w:val="24"/>
          <w:lang w:eastAsia="ru-RU"/>
        </w:rPr>
        <w:t xml:space="preserve"> и л о</w:t>
      </w:r>
      <w:r>
        <w:rPr>
          <w:rFonts w:ascii="Times New Roman" w:eastAsia="Times New Roman" w:hAnsi="Times New Roman" w:cs="Times New Roman"/>
          <w:sz w:val="24"/>
          <w:szCs w:val="24"/>
          <w:lang w:eastAsia="ru-RU"/>
        </w:rPr>
        <w:t>:</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Положение о порядке организации и осуществления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правил благоустройства и содержания территории Эльбарусовского сельского поселения Мариинско-Посадского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вступает в силу с момента его подписания и подлежит обнародованию.</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3.Настоящее решение вступает в силу со дня его официального опубликования в печатном средстве массовой информации «Посадский вестник». </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Собрания депутатов  </w:t>
      </w:r>
    </w:p>
    <w:p w:rsidR="00CF60E5" w:rsidRDefault="00CF60E5" w:rsidP="00CF6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Эльбарусовского сельского поселения  </w:t>
      </w:r>
    </w:p>
    <w:p w:rsidR="00CF60E5" w:rsidRDefault="00CF60E5" w:rsidP="00CF60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Мариинско-Посадского района                                               Л.П.Доброва</w:t>
      </w:r>
    </w:p>
    <w:p w:rsidR="00CF60E5" w:rsidRDefault="00CF60E5" w:rsidP="00CF60E5">
      <w:pPr>
        <w:spacing w:after="0" w:line="240" w:lineRule="auto"/>
        <w:rPr>
          <w:rFonts w:ascii="Times New Roman" w:eastAsia="Times New Roman" w:hAnsi="Times New Roman" w:cs="Times New Roman"/>
          <w:sz w:val="24"/>
          <w:szCs w:val="24"/>
          <w:lang w:eastAsia="ru-RU"/>
        </w:rPr>
      </w:pP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F60E5" w:rsidRDefault="00CF60E5" w:rsidP="00CF60E5">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F60E5" w:rsidRDefault="00CF60E5" w:rsidP="00CF60E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CF60E5" w:rsidRDefault="00CF60E5" w:rsidP="00CF60E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CF60E5" w:rsidRDefault="00CF60E5" w:rsidP="00CF60E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Собрания депутатов </w:t>
      </w:r>
    </w:p>
    <w:p w:rsidR="00CF60E5" w:rsidRDefault="00CF60E5" w:rsidP="00CF60E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Эльбарусовского сельского поселения</w:t>
      </w:r>
    </w:p>
    <w:p w:rsidR="00CF60E5" w:rsidRDefault="00CF60E5" w:rsidP="00CF60E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Мариинско-Посадского района</w:t>
      </w:r>
    </w:p>
    <w:p w:rsidR="00CF60E5" w:rsidRDefault="00CF60E5" w:rsidP="00CF60E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Чувашской Республики  </w:t>
      </w:r>
    </w:p>
    <w:p w:rsidR="00CF60E5" w:rsidRDefault="00CF60E5" w:rsidP="00CF60E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15.08.2018г. №55/1</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w:t>
      </w:r>
      <w:r>
        <w:rPr>
          <w:rFonts w:ascii="Times New Roman" w:eastAsia="Times New Roman" w:hAnsi="Times New Roman" w:cs="Times New Roman"/>
          <w:sz w:val="24"/>
          <w:szCs w:val="24"/>
          <w:lang w:eastAsia="ru-RU"/>
        </w:rPr>
        <w:br/>
        <w:t xml:space="preserve">о порядке организации и осуществления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правил благоустройства и содержания  территории Эльбарусовского  сельского поселения  Мариинско-Посадского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Общие положения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Настоящее Положение о порядке организации и осуществления муниципального контроля за соблюдением правил благоустройства и  содержания территории Эльбарусовского сельского поселения Мариинско-Посадского района Чувашской Республики, Собрание депутатов Эльбарусовского сельского поселения (далее - Положение) разработано на основании Федерального закона от 06.10.2003 № 131-ФЗ «Об общих принципах организации местного самоуправления в Российской Федерации», федеральных законов от 26.12.2008 № 294-ФЗ «О защите прав юридических лиц и индивидуальных предпринимателей</w:t>
      </w:r>
      <w:proofErr w:type="gramEnd"/>
      <w:r>
        <w:rPr>
          <w:rFonts w:ascii="Times New Roman" w:eastAsia="Times New Roman" w:hAnsi="Times New Roman" w:cs="Times New Roman"/>
          <w:sz w:val="24"/>
          <w:szCs w:val="24"/>
          <w:lang w:eastAsia="ru-RU"/>
        </w:rPr>
        <w:t xml:space="preserve"> при осуществлении государственного контроля (надзора) и муниципального контроля», от 02.05.2006 № 59-ФЗ «О порядке рассмотрения обращений граждан Российской Федерации», решение Собрания депутатов Эльбарусовского  сельского поселения Мариинско-Посадского района Чувашской Республики от 22.11.2017г. № 33 « Об утверждении Правил благоустройства и содержания территории Эльбарусовского сельского поселения Мариинско-Посадского района».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Настоящее Положение разработано в целях определения предмета, задач, принципов осуществления муниципального контроля за соблюдением Правил благоустройства и содержания территории Эльбарусовского сельского поселения  Мариинско-Посадского района Чувашской Республики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Муниципальный контроль осуществляется администрацией Эльбарусовского  сельского поселения  Мариинско-Посадского района Чувашской Республики в порядке, установленном настоящим Положением (далее - орган, осуществляющий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w:t>
      </w:r>
      <w:r>
        <w:rPr>
          <w:rFonts w:ascii="Times New Roman" w:eastAsia="Times New Roman" w:hAnsi="Times New Roman" w:cs="Times New Roman"/>
          <w:sz w:val="24"/>
          <w:szCs w:val="24"/>
          <w:lang w:eastAsia="ru-RU"/>
        </w:rPr>
        <w:lastRenderedPageBreak/>
        <w:t>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w:t>
      </w:r>
      <w:proofErr w:type="gramEnd"/>
      <w:r>
        <w:rPr>
          <w:rFonts w:ascii="Times New Roman" w:eastAsia="Times New Roman" w:hAnsi="Times New Roman" w:cs="Times New Roman"/>
          <w:sz w:val="24"/>
          <w:szCs w:val="24"/>
          <w:lang w:eastAsia="ru-RU"/>
        </w:rPr>
        <w:t xml:space="preserve"> и проведение мероприятий по профилактике нарушений указанных требований.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муниципальному контролю в отношении граждан осуществляются в соответствии с настоящим Положением.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 Предмет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правил благоустройства и содержания территории Эльбарусовского сельского поселения Мариинско-Посадского района Чувашской Республики, а также организация и проведение мероприятий по профилактике нарушений указанных требований.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III. Цели, задачи и принципы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Целями осуществления муниципального контроля являются: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Обеспечение соблюдения правил благоустройства и содержания территории Эльбарусовского сельского поселения Мариинско-Посадского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Обеспечение соблюдения прав и законных интересов граждан, юридических лиц и индивидуальных предпринимателей.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Задачей муниципального контроля является выявление, предупреждение и пресечение </w:t>
      </w:r>
      <w:proofErr w:type="gramStart"/>
      <w:r>
        <w:rPr>
          <w:rFonts w:ascii="Times New Roman" w:eastAsia="Times New Roman" w:hAnsi="Times New Roman" w:cs="Times New Roman"/>
          <w:sz w:val="24"/>
          <w:szCs w:val="24"/>
          <w:lang w:eastAsia="ru-RU"/>
        </w:rPr>
        <w:t>нарушений правил благоустройства содержания территории</w:t>
      </w:r>
      <w:proofErr w:type="gramEnd"/>
      <w:r>
        <w:rPr>
          <w:rFonts w:ascii="Times New Roman" w:eastAsia="Times New Roman" w:hAnsi="Times New Roman" w:cs="Times New Roman"/>
          <w:sz w:val="24"/>
          <w:szCs w:val="24"/>
          <w:lang w:eastAsia="ru-RU"/>
        </w:rPr>
        <w:t xml:space="preserve"> Эльбарусовского сельского поселения Мариинско-Посадского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Основными принципами муниципального контроля являются: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Обеспечение открытости и доступности информации об осуществлении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Соблюдение законодательства Российской Федерации, Чувашской Республики, муниципальных правовых актов Эльбарусовского сельского поселения при осуществлении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 Возможность обжалования действий (бездействия) должностных лиц, уполномоченных осуществлять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Объективность и всесторонность осуществления муниципального контроля, а также достоверность результатов проводимых проверок.</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IV Полномочия органов, осуществляющих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 полномочиям органов, осуществляющих муниципальный контроль, их должностных лиц относятся: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Организация и осуществление муниципального контроля на территории Эльбарусовского сельского поселения Мариинско-Посадского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Разработка административного регламента осуществления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правил благоустройства  и содержания территории Эльбарусовского сельского поселения Мариинско-Посадского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Организация и проведение мероприятий по профилактике нарушений обязательных требований в соответствии со статьёй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Организация и проведение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Осуществление иных полномочий, предусмотренных федеральными законами, законами Чувашской Республики  и муниципальными правовыми актами.</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 Права, обязанности и ответственность должностных лиц   при проведении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 осуществлении муниципального контроля должностные лица имеют право:</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Проверять соблюдение гражданами, юридическими лицами,  индивидуальными предпринимателями правил благоустройства и содержания  территории Эльбарусовского сельского поселения Мариинско-Посадского района Чувашской Республики и получать необходимые документы, связанные с целями, задачами и предметом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Беспрепятственно по предъявлении служебного удостоверения и копии распоряжения администрации Эльбарусовского сельского поселения Мариинско-Посадского  района Чувашской Республики о назначении проверки (далее - распоряжение) посещать организации и индивидуальных предпринимателей и проводить </w:t>
      </w:r>
      <w:r>
        <w:rPr>
          <w:rFonts w:ascii="Times New Roman" w:eastAsia="Times New Roman" w:hAnsi="Times New Roman" w:cs="Times New Roman"/>
          <w:sz w:val="24"/>
          <w:szCs w:val="24"/>
          <w:lang w:eastAsia="ru-RU"/>
        </w:rPr>
        <w:lastRenderedPageBreak/>
        <w:t>обследования, а также проводить необходимые исследования, испытания, экспертизы, расследования и иные мероприятия по муниципальному контролю.</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Производить осмотр состояния территории Эльбарусовского сельского поселения Мариинско-Посадского района Чувашской Республики,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10.7. Обращаться в Управление ОМВД России по Чувашской Республике в </w:t>
      </w:r>
      <w:proofErr w:type="spellStart"/>
      <w:r>
        <w:rPr>
          <w:rFonts w:ascii="Times New Roman" w:eastAsia="Times New Roman" w:hAnsi="Times New Roman" w:cs="Times New Roman"/>
          <w:sz w:val="24"/>
          <w:szCs w:val="24"/>
          <w:lang w:eastAsia="ru-RU"/>
        </w:rPr>
        <w:t>Мариинско-Посадском</w:t>
      </w:r>
      <w:proofErr w:type="spellEnd"/>
      <w:r>
        <w:rPr>
          <w:rFonts w:ascii="Times New Roman" w:eastAsia="Times New Roman" w:hAnsi="Times New Roman" w:cs="Times New Roman"/>
          <w:sz w:val="24"/>
          <w:szCs w:val="24"/>
          <w:lang w:eastAsia="ru-RU"/>
        </w:rPr>
        <w:t xml:space="preserve"> районе за содействием в предотвращении или пресечении действий, препятствующих осуществлению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Должностные лица обязаны:</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Проводить проверку на основании распоряжения или приказа руководителя (заместителя руководителя) органа, осуществляющего муниципальный контроль, о её проведении в соответствии с её назначением.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proofErr w:type="gramStart"/>
      <w:r>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proofErr w:type="gramStart"/>
      <w:r>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eastAsia="Times New Roman" w:hAnsi="Times New Roman"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 Соблюдать сроки проведения проверки, установленные действующим законодательством.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Эльбарусовского  сельского поселения  Мариинско-Посадского района Чувашской Республики, в соответствии с которым проводится проверка.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 Составлять по результатам проверок акты проверок.</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11.16. </w:t>
      </w:r>
      <w:proofErr w:type="gramStart"/>
      <w:r>
        <w:rPr>
          <w:rFonts w:ascii="Times New Roman" w:eastAsia="Times New Roman" w:hAnsi="Times New Roman" w:cs="Times New Roman"/>
          <w:sz w:val="24"/>
          <w:szCs w:val="24"/>
          <w:lang w:eastAsia="ru-RU"/>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Должностные лица органов, осуществляющих муниципальный контроль, несут персональную ответственность: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совершение неправомерных действий (бездействия), связанных с выполнением должностных обязанностей;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разглашение сведений, составляющих коммерческую и иную охраняемую законом тайну, полученных в процессе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VI Формы и порядок осуществления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Муниципальный контроль осуществляется в форме:</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плановых и внеплановых документарных и выездных проверок;</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мероприятий, направленных на профилактику нарушений обязательных требований в соответствии со статьёй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Срок проведения плановых и внеплановых документарных и выездных проверок не может превышать двадцать рабочих дней.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eastAsia="Times New Roman" w:hAnsi="Times New Roman" w:cs="Times New Roman"/>
          <w:sz w:val="24"/>
          <w:szCs w:val="24"/>
          <w:lang w:eastAsia="ru-RU"/>
        </w:rPr>
        <w:t>микропредприятия</w:t>
      </w:r>
      <w:proofErr w:type="spellEnd"/>
      <w:r>
        <w:rPr>
          <w:rFonts w:ascii="Times New Roman" w:eastAsia="Times New Roman" w:hAnsi="Times New Roman" w:cs="Times New Roman"/>
          <w:sz w:val="24"/>
          <w:szCs w:val="24"/>
          <w:lang w:eastAsia="ru-RU"/>
        </w:rPr>
        <w:t xml:space="preserve"> в год.</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 не более чем на пятьдесят часов</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микропредприятий</w:t>
      </w:r>
      <w:proofErr w:type="spellEnd"/>
      <w:r>
        <w:rPr>
          <w:rFonts w:ascii="Times New Roman" w:eastAsia="Times New Roman" w:hAnsi="Times New Roman" w:cs="Times New Roman"/>
          <w:sz w:val="24"/>
          <w:szCs w:val="24"/>
          <w:lang w:eastAsia="ru-RU"/>
        </w:rPr>
        <w:t xml:space="preserve"> - не более чем на пятнадцать часов.</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 отношении граждан плановые проверки не осуществляются.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В отношении юридических лиц и индивидуальных предпринимателей плановые проверки проводятся не чаще чем один раз в три года.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Основанием для проведения внеплановой проверки в отношении юридических лиц и индивидуальных предпринимателей является: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w:t>
      </w:r>
      <w:r>
        <w:rPr>
          <w:rFonts w:ascii="Times New Roman" w:eastAsia="Times New Roman" w:hAnsi="Times New Roman" w:cs="Times New Roman"/>
          <w:sz w:val="24"/>
          <w:szCs w:val="24"/>
          <w:lang w:eastAsia="ru-RU"/>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eastAsia="Times New Roman" w:hAnsi="Times New Roman" w:cs="Times New Roman"/>
          <w:sz w:val="24"/>
          <w:szCs w:val="24"/>
          <w:lang w:eastAsia="ru-RU"/>
        </w:rPr>
        <w:t xml:space="preserve"> возникновения чрезвычайных ситуаций природного и техногенного характера;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При рассмотрении обращений и заявлений, информации о фактах, указанных в пункте 18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18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Pr>
          <w:rFonts w:ascii="Times New Roman" w:eastAsia="Times New Roman" w:hAnsi="Times New Roman" w:cs="Times New Roman"/>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Pr>
          <w:rFonts w:ascii="Times New Roman" w:eastAsia="Times New Roman" w:hAnsi="Times New Roman" w:cs="Times New Roman"/>
          <w:sz w:val="24"/>
          <w:szCs w:val="24"/>
          <w:lang w:eastAsia="ru-RU"/>
        </w:rPr>
        <w:lastRenderedPageBreak/>
        <w:t>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Pr>
          <w:rFonts w:ascii="Times New Roman" w:eastAsia="Times New Roman" w:hAnsi="Times New Roman" w:cs="Times New Roman"/>
          <w:sz w:val="24"/>
          <w:szCs w:val="24"/>
          <w:lang w:eastAsia="ru-RU"/>
        </w:rPr>
        <w:t xml:space="preserve">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sz w:val="24"/>
          <w:szCs w:val="24"/>
          <w:lang w:eastAsia="ru-RU"/>
        </w:rPr>
        <w:t>явившихся</w:t>
      </w:r>
      <w:proofErr w:type="gramEnd"/>
      <w:r>
        <w:rPr>
          <w:rFonts w:ascii="Times New Roman" w:eastAsia="Times New Roman" w:hAnsi="Times New Roman" w:cs="Times New Roman"/>
          <w:sz w:val="24"/>
          <w:szCs w:val="24"/>
          <w:lang w:eastAsia="ru-RU"/>
        </w:rPr>
        <w:t xml:space="preserve"> поводом для её организации, либо установлены заведомо недостоверные сведения, содержащиеся в обращении или заявлении.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понесённых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18 раздела VI настоящего Положения.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подпунктом 3) пункта 18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4"/>
          <w:szCs w:val="24"/>
          <w:lang w:eastAsia="ru-RU"/>
        </w:rPr>
        <w:t>ии и ау</w:t>
      </w:r>
      <w:proofErr w:type="gramEnd"/>
      <w:r>
        <w:rPr>
          <w:rFonts w:ascii="Times New Roman" w:eastAsia="Times New Roman" w:hAnsi="Times New Roman" w:cs="Times New Roman"/>
          <w:sz w:val="24"/>
          <w:szCs w:val="24"/>
          <w:lang w:eastAsia="ru-RU"/>
        </w:rPr>
        <w:t>тентификации.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её проведения. </w:t>
      </w:r>
      <w:proofErr w:type="gramStart"/>
      <w:r>
        <w:rPr>
          <w:rFonts w:ascii="Times New Roman" w:eastAsia="Times New Roman" w:hAnsi="Times New Roman" w:cs="Times New Roman"/>
          <w:sz w:val="24"/>
          <w:szCs w:val="24"/>
          <w:lang w:eastAsia="ru-RU"/>
        </w:rPr>
        <w:t xml:space="preserve">В этом случае орган, осуществляющий муниципальный контроль, в течение трёх месяцев со дня составления акта о невозможности проведения соответствующей проверки вправе принять </w:t>
      </w:r>
      <w:r>
        <w:rPr>
          <w:rFonts w:ascii="Times New Roman" w:eastAsia="Times New Roman" w:hAnsi="Times New Roman" w:cs="Times New Roman"/>
          <w:sz w:val="24"/>
          <w:szCs w:val="24"/>
          <w:lang w:eastAsia="ru-RU"/>
        </w:rPr>
        <w:lastRenderedPageBreak/>
        <w:t>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Заявление гражданина, юридического лица, индивидуального предпринимателя (далее - заявитель) не рассматривается в следующих случаях:</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распоряжении или приказе руководителя (заместителя руководителя) органа, осуществляющего муниципальный контроль, указываются: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осуществляющего муниципальный контроль, а также вид (виды)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задачи, предмет проверки и срок её проведения;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основания проведения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подлежащие проверке обязательные требования и требования, установленные муниципальными правовыми актами;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административных регламентов по осуществлению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начала и окончания проведения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Юридические лица, индивидуальные предприниматели уведомляются о проведении плановой проверки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Pr>
          <w:rFonts w:ascii="Times New Roman" w:eastAsia="Times New Roman" w:hAnsi="Times New Roman" w:cs="Times New Roman"/>
          <w:sz w:val="24"/>
          <w:szCs w:val="24"/>
          <w:lang w:eastAsia="ru-RU"/>
        </w:rPr>
        <w:t>основания</w:t>
      </w:r>
      <w:proofErr w:type="gramEnd"/>
      <w:r>
        <w:rPr>
          <w:rFonts w:ascii="Times New Roman" w:eastAsia="Times New Roman" w:hAnsi="Times New Roman" w:cs="Times New Roman"/>
          <w:sz w:val="24"/>
          <w:szCs w:val="24"/>
          <w:lang w:eastAsia="ru-RU"/>
        </w:rPr>
        <w:t xml:space="preserve"> проведения которой указаны в подпункте 3) пункта 18 раздела VI </w:t>
      </w:r>
      <w:r>
        <w:rPr>
          <w:rFonts w:ascii="Times New Roman" w:eastAsia="Times New Roman" w:hAnsi="Times New Roman" w:cs="Times New Roman"/>
          <w:sz w:val="24"/>
          <w:szCs w:val="24"/>
          <w:lang w:eastAsia="ru-RU"/>
        </w:rPr>
        <w:lastRenderedPageBreak/>
        <w:t>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акте проверки указываются: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дата, время и место составления акта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наименование органа, осуществляющего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дата и номер распоряжения или приказа;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фамилия, имя, отчество и должность должностного лица или должностных лиц, проводивших проверку;</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rFonts w:ascii="Times New Roman" w:eastAsia="Times New Roman" w:hAnsi="Times New Roman" w:cs="Times New Roman"/>
          <w:sz w:val="24"/>
          <w:szCs w:val="24"/>
          <w:lang w:eastAsia="ru-RU"/>
        </w:rPr>
        <w:t>присутствовавших</w:t>
      </w:r>
      <w:proofErr w:type="gramEnd"/>
      <w:r>
        <w:rPr>
          <w:rFonts w:ascii="Times New Roman" w:eastAsia="Times New Roman" w:hAnsi="Times New Roman" w:cs="Times New Roman"/>
          <w:sz w:val="24"/>
          <w:szCs w:val="24"/>
          <w:lang w:eastAsia="ru-RU"/>
        </w:rPr>
        <w:t xml:space="preserve"> при проведении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дата, время, продолжительность и место проведения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 xml:space="preserve">)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w:t>
      </w:r>
      <w:r>
        <w:rPr>
          <w:rFonts w:ascii="Times New Roman" w:eastAsia="Times New Roman" w:hAnsi="Times New Roman" w:cs="Times New Roman"/>
          <w:sz w:val="24"/>
          <w:szCs w:val="24"/>
          <w:lang w:eastAsia="ru-RU"/>
        </w:rPr>
        <w:lastRenderedPageBreak/>
        <w:t>проведённой проверке либо о невозможности внесения такой записи в связи</w:t>
      </w:r>
      <w:proofErr w:type="gramEnd"/>
      <w:r>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подписи должностного лица или должностных лиц, проводивших проверку.</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roofErr w:type="gramStart"/>
      <w:r>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eastAsia="Times New Roman" w:hAnsi="Times New Roman" w:cs="Times New Roman"/>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 Уведомление о вручении и (или) иное подтверждение получения акта проверки приобщаются к экземпляру акта проверки, хранящемуся в деле органов, осуществляющих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29.1. </w:t>
      </w:r>
      <w:proofErr w:type="gramStart"/>
      <w:r>
        <w:rPr>
          <w:rFonts w:ascii="Times New Roman" w:eastAsia="Times New Roman" w:hAnsi="Times New Roman" w:cs="Times New Roman"/>
          <w:sz w:val="24"/>
          <w:szCs w:val="24"/>
          <w:lang w:eastAsia="ru-RU"/>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Pr>
          <w:rFonts w:ascii="Times New Roman" w:eastAsia="Times New Roman" w:hAnsi="Times New Roman" w:cs="Times New Roman"/>
          <w:sz w:val="24"/>
          <w:szCs w:val="24"/>
          <w:lang w:eastAsia="ru-RU"/>
        </w:rPr>
        <w:t xml:space="preserve"> характера.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 </w:t>
      </w:r>
      <w:proofErr w:type="gramStart"/>
      <w:r>
        <w:rPr>
          <w:rFonts w:ascii="Times New Roman" w:eastAsia="Times New Roman" w:hAnsi="Times New Roman" w:cs="Times New Roman"/>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VII Порядок разработки ежегодных планов проведения плановых проверок</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proofErr w:type="gramStart"/>
      <w:r>
        <w:rPr>
          <w:rFonts w:ascii="Times New Roman" w:eastAsia="Times New Roman" w:hAnsi="Times New Roman" w:cs="Times New Roman"/>
          <w:sz w:val="24"/>
          <w:szCs w:val="24"/>
          <w:lang w:eastAsia="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учётом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Pr>
          <w:rFonts w:ascii="Times New Roman" w:eastAsia="Times New Roman" w:hAnsi="Times New Roman" w:cs="Times New Roman"/>
          <w:sz w:val="24"/>
          <w:szCs w:val="24"/>
          <w:lang w:eastAsia="ru-RU"/>
        </w:rPr>
        <w:t xml:space="preserve"> юридическим лицом или индивидуальным предпринимателем деятельности.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w:t>
      </w:r>
      <w:r>
        <w:rPr>
          <w:rFonts w:ascii="Times New Roman" w:eastAsia="Times New Roman" w:hAnsi="Times New Roman" w:cs="Times New Roman"/>
          <w:sz w:val="24"/>
          <w:szCs w:val="24"/>
          <w:lang w:eastAsia="ru-RU"/>
        </w:rPr>
        <w:lastRenderedPageBreak/>
        <w:t xml:space="preserve">и органами муниципального </w:t>
      </w:r>
      <w:proofErr w:type="gramStart"/>
      <w:r>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Pr>
          <w:rFonts w:ascii="Times New Roman" w:eastAsia="Times New Roman" w:hAnsi="Times New Roman" w:cs="Times New Roman"/>
          <w:sz w:val="24"/>
          <w:szCs w:val="24"/>
          <w:lang w:eastAsia="ru-RU"/>
        </w:rPr>
        <w:t xml:space="preserve"> и индивидуальных предпринимателей, утверждёнными Постановлением Правительства Российской Федерации от 30.06.2010 № 489 (далее - Правила подготовки планов).</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 Доработка проекта ежегодного плана с учётом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осуществляющего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основание проведения каждой плановой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начала и сроки проведения каждой плановой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Внесение изменений в ежегодный план осуществляется в порядке, предусмотренном Правилами подготовки планов.</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Ежегодные планы проверок доводятся до сведения заинтересованных лиц посредством их размещения на официальном Интерне</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портале администрации Эльбарусовского  сельского поселения  </w:t>
      </w:r>
      <w:proofErr w:type="spellStart"/>
      <w:r>
        <w:rPr>
          <w:rFonts w:ascii="Times New Roman" w:eastAsia="Times New Roman" w:hAnsi="Times New Roman" w:cs="Times New Roman"/>
          <w:sz w:val="24"/>
          <w:szCs w:val="24"/>
          <w:lang w:eastAsia="ru-RU"/>
        </w:rPr>
        <w:t>Мариинско</w:t>
      </w:r>
      <w:proofErr w:type="spellEnd"/>
      <w:r>
        <w:rPr>
          <w:rFonts w:ascii="Times New Roman" w:eastAsia="Times New Roman" w:hAnsi="Times New Roman" w:cs="Times New Roman"/>
          <w:sz w:val="24"/>
          <w:szCs w:val="24"/>
          <w:lang w:eastAsia="ru-RU"/>
        </w:rPr>
        <w:t>- Посадского района Чувашской Республики.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w:t>
      </w:r>
      <w:r>
        <w:rPr>
          <w:rFonts w:ascii="Times New Roman" w:eastAsia="Times New Roman" w:hAnsi="Times New Roman" w:cs="Times New Roman"/>
          <w:sz w:val="24"/>
          <w:szCs w:val="24"/>
          <w:lang w:eastAsia="ru-RU"/>
        </w:rPr>
        <w:lastRenderedPageBreak/>
        <w:t>предшествующего году проведения плановых проверок, утверждённый ежегодный план проведения плановых проверок.</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Основанием для включения в ежегодный план проверок является истечение 3 лет со дня: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VIII Права и обязанности граждан, юридических лиц </w:t>
      </w:r>
    </w:p>
    <w:p w:rsidR="00CF60E5" w:rsidRDefault="00CF60E5" w:rsidP="00CF60E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 индивидуальных предпринимателей</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Pr>
          <w:rFonts w:ascii="Times New Roman" w:eastAsia="Times New Roman" w:hAnsi="Times New Roman" w:cs="Times New Roman"/>
          <w:sz w:val="24"/>
          <w:szCs w:val="24"/>
          <w:lang w:eastAsia="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правил благоустройства  и содержания территории Эльбарусовского  сельского поселения  Мариинско-Посадского  района, обязаны:</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предоставить должностным лицам органов, осуществляющих муниципальный контроль,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roofErr w:type="gramEnd"/>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w:t>
      </w:r>
      <w:r>
        <w:rPr>
          <w:rFonts w:ascii="Times New Roman" w:eastAsia="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CF60E5" w:rsidRDefault="00CF60E5" w:rsidP="00CF60E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Лица, препятствующие проведению мероприятий по муниципальному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соблюдением правил благоустройства и содержания территории  Эльбарусовского сельского поселения Мариинско-Посадского района Чувашской Республики, несут ответственность в соответствии с законодательством Российской Федерации.</w:t>
      </w:r>
    </w:p>
    <w:p w:rsidR="00CF60E5" w:rsidRDefault="00CF60E5" w:rsidP="00CF60E5"/>
    <w:p w:rsidR="00613434" w:rsidRDefault="00613434"/>
    <w:sectPr w:rsidR="00613434" w:rsidSect="00613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0E5"/>
    <w:rsid w:val="00613434"/>
    <w:rsid w:val="00CF60E5"/>
    <w:rsid w:val="00F6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0E5"/>
    <w:pPr>
      <w:spacing w:after="0" w:line="240" w:lineRule="auto"/>
      <w:ind w:right="684"/>
      <w:jc w:val="both"/>
    </w:pPr>
    <w:rPr>
      <w:rFonts w:ascii="TimesET" w:eastAsia="Times New Roman" w:hAnsi="TimesET" w:cs="Times New Roman"/>
      <w:sz w:val="24"/>
      <w:szCs w:val="24"/>
      <w:lang w:eastAsia="ru-RU"/>
    </w:rPr>
  </w:style>
  <w:style w:type="character" w:customStyle="1" w:styleId="a4">
    <w:name w:val="Основной текст Знак"/>
    <w:basedOn w:val="a0"/>
    <w:link w:val="a3"/>
    <w:uiPriority w:val="99"/>
    <w:semiHidden/>
    <w:rsid w:val="00CF60E5"/>
    <w:rPr>
      <w:rFonts w:ascii="TimesET" w:eastAsia="Times New Roman" w:hAnsi="TimesET" w:cs="Times New Roman"/>
      <w:sz w:val="24"/>
      <w:szCs w:val="24"/>
      <w:lang w:eastAsia="ru-RU"/>
    </w:rPr>
  </w:style>
  <w:style w:type="paragraph" w:customStyle="1" w:styleId="a5">
    <w:name w:val="Таблицы (моноширинный)"/>
    <w:basedOn w:val="a"/>
    <w:next w:val="a"/>
    <w:rsid w:val="00CF60E5"/>
    <w:pPr>
      <w:autoSpaceDE w:val="0"/>
      <w:autoSpaceDN w:val="0"/>
      <w:adjustRightInd w:val="0"/>
      <w:spacing w:after="0" w:line="240" w:lineRule="auto"/>
      <w:jc w:val="both"/>
    </w:pPr>
    <w:rPr>
      <w:rFonts w:ascii="Courier New" w:eastAsia="Times New Roman" w:hAnsi="Courier New" w:cs="Courier New"/>
      <w:sz w:val="28"/>
      <w:szCs w:val="28"/>
      <w:lang w:eastAsia="ru-RU"/>
    </w:rPr>
  </w:style>
  <w:style w:type="character" w:customStyle="1" w:styleId="a6">
    <w:name w:val="Цветовое выделение"/>
    <w:rsid w:val="00CF60E5"/>
    <w:rPr>
      <w:b/>
      <w:bCs/>
      <w:color w:val="000080"/>
      <w:szCs w:val="20"/>
    </w:rPr>
  </w:style>
</w:styles>
</file>

<file path=word/webSettings.xml><?xml version="1.0" encoding="utf-8"?>
<w:webSettings xmlns:r="http://schemas.openxmlformats.org/officeDocument/2006/relationships" xmlns:w="http://schemas.openxmlformats.org/wordprocessingml/2006/main">
  <w:divs>
    <w:div w:id="3179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7416</Words>
  <Characters>42272</Characters>
  <Application>Microsoft Office Word</Application>
  <DocSecurity>0</DocSecurity>
  <Lines>352</Lines>
  <Paragraphs>99</Paragraphs>
  <ScaleCrop>false</ScaleCrop>
  <Company/>
  <LinksUpToDate>false</LinksUpToDate>
  <CharactersWithSpaces>49589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2018-08-15T13:36:00Z</dcterms:created>
  <dcterms:modified xsi:type="dcterms:W3CDTF">2018-08-15T13:36:00Z</dcterms:modified>
</cp:coreProperties>
</file>