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4" w:type="dxa"/>
        <w:tblLook w:val="00A0"/>
      </w:tblPr>
      <w:tblGrid>
        <w:gridCol w:w="4280"/>
        <w:gridCol w:w="1197"/>
        <w:gridCol w:w="4287"/>
      </w:tblGrid>
      <w:tr w:rsidR="005865D0" w:rsidTr="007A64CA">
        <w:trPr>
          <w:cantSplit/>
          <w:trHeight w:val="412"/>
        </w:trPr>
        <w:tc>
          <w:tcPr>
            <w:tcW w:w="4280" w:type="dxa"/>
          </w:tcPr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ХĔРЛĔ ЧУТАЙ</w:t>
            </w: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РАЙОНĚ</w:t>
            </w: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 w:val="restart"/>
          </w:tcPr>
          <w:p w:rsidR="005865D0" w:rsidRPr="00303F1A" w:rsidRDefault="005865D0" w:rsidP="007A6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303F1A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РАЙОН  </w:t>
            </w:r>
          </w:p>
        </w:tc>
      </w:tr>
      <w:tr w:rsidR="005865D0" w:rsidTr="007A64CA">
        <w:trPr>
          <w:cantSplit/>
          <w:trHeight w:val="1373"/>
        </w:trPr>
        <w:tc>
          <w:tcPr>
            <w:tcW w:w="4280" w:type="dxa"/>
          </w:tcPr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АТНАР ЯЛ ПОСЕЛЕНИЙĚН </w:t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АДМИНИСТРАЦИĚ</w:t>
            </w:r>
            <w:r w:rsidRPr="00303F1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5865D0" w:rsidRPr="009B2F17" w:rsidRDefault="005865D0" w:rsidP="007A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65ED9" w:rsidRPr="00C65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C65ED9" w:rsidRPr="009B2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="008E74F0" w:rsidRPr="006C17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№</w:t>
            </w:r>
            <w:r w:rsidR="008B3DE7" w:rsidRPr="00F04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65ED9" w:rsidRPr="009B2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5865D0" w:rsidRPr="00303F1A" w:rsidRDefault="005865D0" w:rsidP="007A64CA">
            <w:pPr>
              <w:tabs>
                <w:tab w:val="left" w:pos="900"/>
                <w:tab w:val="center" w:pos="200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proofErr w:type="spellStart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>Атнар</w:t>
            </w:r>
            <w:proofErr w:type="spellEnd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865D0" w:rsidRPr="00303F1A" w:rsidRDefault="005865D0" w:rsidP="007A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5865D0" w:rsidRPr="00303F1A" w:rsidRDefault="005865D0" w:rsidP="007A64CA">
            <w:pPr>
              <w:pStyle w:val="a4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5865D0" w:rsidRPr="00303F1A" w:rsidRDefault="005865D0" w:rsidP="007A64CA">
            <w:pPr>
              <w:pStyle w:val="a4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АДМИНИСТРАЦИЯ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АТНАРСКОГО</w:t>
            </w: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30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865D0" w:rsidRPr="00303F1A" w:rsidRDefault="005865D0" w:rsidP="007A64CA">
            <w:pPr>
              <w:pStyle w:val="a4"/>
              <w:spacing w:line="192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3F1A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65ED9" w:rsidRPr="009B2F17" w:rsidRDefault="00C65ED9" w:rsidP="00C65E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5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9B2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Pr="006C17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№</w:t>
            </w:r>
            <w:r w:rsidRPr="00F04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B2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5865D0" w:rsidRPr="00303F1A" w:rsidRDefault="005865D0" w:rsidP="007A64C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село Атнары</w:t>
            </w:r>
          </w:p>
        </w:tc>
      </w:tr>
    </w:tbl>
    <w:p w:rsidR="00F047E0" w:rsidRDefault="00F047E0" w:rsidP="006F68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9D" w:rsidRDefault="006F689D" w:rsidP="006F68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F047E0" w:rsidRDefault="00F047E0" w:rsidP="006F68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9D" w:rsidRDefault="006F689D" w:rsidP="006F68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689D" w:rsidRPr="0032791B" w:rsidRDefault="006F689D" w:rsidP="006F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279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</w:t>
      </w:r>
      <w:r w:rsidRPr="00C65ED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3279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5DC5" w:rsidRPr="009B2F17" w:rsidRDefault="00F85DC5" w:rsidP="009B2F17">
      <w:pPr>
        <w:pStyle w:val="a9"/>
        <w:numPr>
          <w:ilvl w:val="0"/>
          <w:numId w:val="3"/>
        </w:numPr>
        <w:tabs>
          <w:tab w:val="left" w:pos="99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2F1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F047E0" w:rsidRPr="009B2F17">
        <w:rPr>
          <w:rFonts w:ascii="Times New Roman" w:hAnsi="Times New Roman" w:cs="Times New Roman"/>
          <w:sz w:val="24"/>
          <w:szCs w:val="24"/>
        </w:rPr>
        <w:t xml:space="preserve"> на </w:t>
      </w:r>
      <w:r w:rsidR="007F31D3" w:rsidRPr="007F31D3">
        <w:rPr>
          <w:rFonts w:ascii="Times New Roman" w:hAnsi="Times New Roman" w:cs="Times New Roman"/>
          <w:sz w:val="24"/>
          <w:szCs w:val="24"/>
        </w:rPr>
        <w:t>24</w:t>
      </w:r>
      <w:r w:rsidR="00F047E0" w:rsidRPr="009B2F17">
        <w:rPr>
          <w:rFonts w:ascii="Times New Roman" w:hAnsi="Times New Roman" w:cs="Times New Roman"/>
          <w:sz w:val="24"/>
          <w:szCs w:val="24"/>
        </w:rPr>
        <w:t xml:space="preserve"> </w:t>
      </w:r>
      <w:r w:rsidR="00C65ED9" w:rsidRPr="009B2F1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047E0" w:rsidRPr="009B2F17">
        <w:rPr>
          <w:rFonts w:ascii="Times New Roman" w:hAnsi="Times New Roman" w:cs="Times New Roman"/>
          <w:sz w:val="24"/>
          <w:szCs w:val="24"/>
        </w:rPr>
        <w:t xml:space="preserve"> 2018года</w:t>
      </w:r>
      <w:r w:rsidR="009B2F17" w:rsidRPr="009B2F17">
        <w:rPr>
          <w:rFonts w:ascii="Times New Roman" w:hAnsi="Times New Roman" w:cs="Times New Roman"/>
          <w:sz w:val="24"/>
          <w:szCs w:val="24"/>
        </w:rPr>
        <w:t xml:space="preserve"> </w:t>
      </w:r>
      <w:r w:rsidR="009B2F17">
        <w:rPr>
          <w:rFonts w:ascii="Times New Roman" w:hAnsi="Times New Roman" w:cs="Times New Roman"/>
          <w:sz w:val="24"/>
          <w:szCs w:val="24"/>
        </w:rPr>
        <w:t xml:space="preserve">на </w:t>
      </w:r>
      <w:r w:rsidR="009B2F17" w:rsidRPr="009B2F17">
        <w:rPr>
          <w:rFonts w:ascii="Times New Roman" w:hAnsi="Times New Roman" w:cs="Times New Roman"/>
          <w:sz w:val="24"/>
          <w:szCs w:val="24"/>
        </w:rPr>
        <w:t xml:space="preserve"> 17</w:t>
      </w:r>
      <w:r w:rsidR="00F047E0" w:rsidRPr="009B2F17">
        <w:rPr>
          <w:rFonts w:ascii="Times New Roman" w:hAnsi="Times New Roman" w:cs="Times New Roman"/>
          <w:sz w:val="24"/>
          <w:szCs w:val="24"/>
        </w:rPr>
        <w:t xml:space="preserve"> </w:t>
      </w:r>
      <w:r w:rsidR="009B2F17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9B2F17">
        <w:rPr>
          <w:rFonts w:ascii="Times New Roman" w:hAnsi="Times New Roman" w:cs="Times New Roman"/>
          <w:sz w:val="24"/>
          <w:szCs w:val="24"/>
        </w:rPr>
        <w:t xml:space="preserve">публичные слушания по обсуждению проекта решения Собрания депутатов Атнарского сельского поселения по вопросу </w:t>
      </w:r>
      <w:r w:rsidR="00C65ED9" w:rsidRPr="009B2F17">
        <w:rPr>
          <w:rFonts w:ascii="Times New Roman" w:hAnsi="Times New Roman" w:cs="Times New Roman"/>
          <w:sz w:val="24"/>
          <w:szCs w:val="24"/>
        </w:rPr>
        <w:t>обсуждения проекта Правило благоустройства территории Атнарского сельского поселения Красночетайского района Чувашской Республики.</w:t>
      </w:r>
    </w:p>
    <w:p w:rsidR="009B2F17" w:rsidRPr="009B2F17" w:rsidRDefault="009B2F17" w:rsidP="009B2F17">
      <w:pPr>
        <w:pStyle w:val="a9"/>
        <w:numPr>
          <w:ilvl w:val="0"/>
          <w:numId w:val="3"/>
        </w:numPr>
        <w:tabs>
          <w:tab w:val="left" w:pos="99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2F17">
        <w:rPr>
          <w:rFonts w:ascii="Times New Roman" w:hAnsi="Times New Roman" w:cs="Times New Roman"/>
          <w:sz w:val="24"/>
          <w:szCs w:val="24"/>
        </w:rPr>
        <w:t xml:space="preserve">Назначить  на </w:t>
      </w:r>
      <w:r w:rsidR="007F31D3" w:rsidRPr="007F31D3">
        <w:rPr>
          <w:rFonts w:ascii="Times New Roman" w:hAnsi="Times New Roman" w:cs="Times New Roman"/>
          <w:sz w:val="24"/>
          <w:szCs w:val="24"/>
        </w:rPr>
        <w:t>24</w:t>
      </w:r>
      <w:r w:rsidRPr="009B2F17">
        <w:rPr>
          <w:rFonts w:ascii="Times New Roman" w:hAnsi="Times New Roman" w:cs="Times New Roman"/>
          <w:sz w:val="24"/>
          <w:szCs w:val="24"/>
        </w:rPr>
        <w:t xml:space="preserve">  августа 2018года </w:t>
      </w:r>
      <w:r>
        <w:rPr>
          <w:rFonts w:ascii="Times New Roman" w:hAnsi="Times New Roman" w:cs="Times New Roman"/>
          <w:sz w:val="24"/>
          <w:szCs w:val="24"/>
        </w:rPr>
        <w:t xml:space="preserve"> на 17 часов 30 минут </w:t>
      </w:r>
      <w:r w:rsidRPr="009B2F17">
        <w:rPr>
          <w:rFonts w:ascii="Times New Roman" w:hAnsi="Times New Roman" w:cs="Times New Roman"/>
          <w:sz w:val="24"/>
          <w:szCs w:val="24"/>
        </w:rPr>
        <w:t xml:space="preserve">публичные слушания по обсуждению проекта решения Собрания депутатов Атнарского сельского поселения по вопросу обсуждения проекта </w:t>
      </w:r>
      <w:r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Pr="009B2F17"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 Красночетайского района Чувашской Республики.</w:t>
      </w:r>
    </w:p>
    <w:p w:rsidR="009B2F17" w:rsidRPr="009B2F17" w:rsidRDefault="009B2F17" w:rsidP="009B2F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F1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и проекты для публичного  слушания периодическом печатном </w:t>
      </w:r>
      <w:proofErr w:type="gramStart"/>
      <w:r w:rsidRPr="009B2F1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9B2F17">
        <w:rPr>
          <w:rFonts w:ascii="Times New Roman" w:hAnsi="Times New Roman" w:cs="Times New Roman"/>
          <w:sz w:val="24"/>
          <w:szCs w:val="24"/>
        </w:rPr>
        <w:t xml:space="preserve"> «Вестник Атнарского сельского поселения». </w:t>
      </w:r>
    </w:p>
    <w:p w:rsidR="009B2F17" w:rsidRPr="009B2F17" w:rsidRDefault="009B2F17" w:rsidP="009B2F17">
      <w:pPr>
        <w:tabs>
          <w:tab w:val="left" w:pos="993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6A06" w:rsidRPr="0032791B" w:rsidRDefault="008B3DE7" w:rsidP="00537AD4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И.о.г</w:t>
      </w:r>
      <w:r w:rsidR="003F0F2B"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ы</w:t>
      </w:r>
      <w:r w:rsidR="003F0F2B"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1D6A06"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администрации</w:t>
      </w:r>
    </w:p>
    <w:p w:rsidR="003F0F2B" w:rsidRPr="0032791B" w:rsidRDefault="003F0F2B" w:rsidP="003F0F2B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Атнарского сельского поселения                                    </w:t>
      </w:r>
      <w:r w:rsidR="001D6A06"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</w:t>
      </w:r>
      <w:r w:rsidR="008B3DE7">
        <w:rPr>
          <w:rFonts w:ascii="Times New Roman" w:hAnsi="Times New Roman" w:cs="Times New Roman"/>
          <w:noProof/>
          <w:color w:val="000000"/>
          <w:sz w:val="24"/>
          <w:szCs w:val="24"/>
        </w:rPr>
        <w:t>А.А.Наумова</w:t>
      </w:r>
      <w:r w:rsidRPr="0032791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sectPr w:rsidR="003F0F2B" w:rsidRPr="0032791B" w:rsidSect="00D34B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D96"/>
    <w:multiLevelType w:val="hybridMultilevel"/>
    <w:tmpl w:val="9998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42D3"/>
    <w:multiLevelType w:val="hybridMultilevel"/>
    <w:tmpl w:val="4B60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0EBC"/>
    <w:multiLevelType w:val="hybridMultilevel"/>
    <w:tmpl w:val="7B9A5226"/>
    <w:lvl w:ilvl="0" w:tplc="A726F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D0"/>
    <w:rsid w:val="00002530"/>
    <w:rsid w:val="000324C9"/>
    <w:rsid w:val="00056D3B"/>
    <w:rsid w:val="00063534"/>
    <w:rsid w:val="0009364C"/>
    <w:rsid w:val="00175BFF"/>
    <w:rsid w:val="00181A9F"/>
    <w:rsid w:val="001D6A06"/>
    <w:rsid w:val="001E3376"/>
    <w:rsid w:val="00233F07"/>
    <w:rsid w:val="0025676C"/>
    <w:rsid w:val="002605B8"/>
    <w:rsid w:val="00284823"/>
    <w:rsid w:val="002F29C6"/>
    <w:rsid w:val="0030471E"/>
    <w:rsid w:val="0032791B"/>
    <w:rsid w:val="003636B7"/>
    <w:rsid w:val="003F0F2B"/>
    <w:rsid w:val="0040394E"/>
    <w:rsid w:val="00410CBC"/>
    <w:rsid w:val="004126B4"/>
    <w:rsid w:val="00430420"/>
    <w:rsid w:val="00444EB4"/>
    <w:rsid w:val="00496E65"/>
    <w:rsid w:val="004C71C2"/>
    <w:rsid w:val="00532C24"/>
    <w:rsid w:val="00537AD4"/>
    <w:rsid w:val="005865D0"/>
    <w:rsid w:val="005C0C54"/>
    <w:rsid w:val="00646FA4"/>
    <w:rsid w:val="006A3364"/>
    <w:rsid w:val="006C1724"/>
    <w:rsid w:val="006F3237"/>
    <w:rsid w:val="006F689D"/>
    <w:rsid w:val="0070001C"/>
    <w:rsid w:val="007371AA"/>
    <w:rsid w:val="00740A41"/>
    <w:rsid w:val="007A64CA"/>
    <w:rsid w:val="007E20F3"/>
    <w:rsid w:val="007F31D3"/>
    <w:rsid w:val="007F5E6D"/>
    <w:rsid w:val="00812F81"/>
    <w:rsid w:val="008B3DE7"/>
    <w:rsid w:val="008B7A5B"/>
    <w:rsid w:val="008D0F57"/>
    <w:rsid w:val="008E74F0"/>
    <w:rsid w:val="00905F5F"/>
    <w:rsid w:val="00981DB6"/>
    <w:rsid w:val="009A50E5"/>
    <w:rsid w:val="009B2F17"/>
    <w:rsid w:val="00A26708"/>
    <w:rsid w:val="00A43D30"/>
    <w:rsid w:val="00AA3E8C"/>
    <w:rsid w:val="00AE5D45"/>
    <w:rsid w:val="00B714BF"/>
    <w:rsid w:val="00BA1C57"/>
    <w:rsid w:val="00BB3ABD"/>
    <w:rsid w:val="00BC5F9A"/>
    <w:rsid w:val="00BF073D"/>
    <w:rsid w:val="00C15F59"/>
    <w:rsid w:val="00C31966"/>
    <w:rsid w:val="00C65ED9"/>
    <w:rsid w:val="00D34B07"/>
    <w:rsid w:val="00D86A30"/>
    <w:rsid w:val="00DA486B"/>
    <w:rsid w:val="00DC5BAD"/>
    <w:rsid w:val="00DD7DA7"/>
    <w:rsid w:val="00E872C0"/>
    <w:rsid w:val="00EA1AC6"/>
    <w:rsid w:val="00F047E0"/>
    <w:rsid w:val="00F05128"/>
    <w:rsid w:val="00F059B4"/>
    <w:rsid w:val="00F16C8A"/>
    <w:rsid w:val="00F85DC5"/>
    <w:rsid w:val="00FB3912"/>
    <w:rsid w:val="00FD6E25"/>
    <w:rsid w:val="00FE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6"/>
  </w:style>
  <w:style w:type="paragraph" w:styleId="1">
    <w:name w:val="heading 1"/>
    <w:basedOn w:val="a"/>
    <w:next w:val="a"/>
    <w:link w:val="10"/>
    <w:uiPriority w:val="9"/>
    <w:qFormat/>
    <w:rsid w:val="006F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5865D0"/>
    <w:pPr>
      <w:widowControl w:val="0"/>
      <w:autoSpaceDE w:val="0"/>
      <w:autoSpaceDN w:val="0"/>
      <w:adjustRightInd w:val="0"/>
      <w:spacing w:after="0" w:line="240" w:lineRule="auto"/>
      <w:ind w:firstLine="278"/>
      <w:jc w:val="center"/>
    </w:pPr>
    <w:rPr>
      <w:rFonts w:ascii="Times New Roman" w:eastAsia="Arial Unicode MS" w:hAnsi="Times New Roman" w:cs="Arial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rsid w:val="005865D0"/>
    <w:rPr>
      <w:rFonts w:ascii="Times New Roman" w:eastAsia="Arial Unicode MS" w:hAnsi="Times New Roman" w:cs="Arial"/>
      <w:sz w:val="26"/>
      <w:szCs w:val="26"/>
    </w:rPr>
  </w:style>
  <w:style w:type="paragraph" w:styleId="a3">
    <w:name w:val="Normal (Web)"/>
    <w:basedOn w:val="a"/>
    <w:uiPriority w:val="99"/>
    <w:unhideWhenUsed/>
    <w:rsid w:val="0058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865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5865D0"/>
    <w:rPr>
      <w:b/>
      <w:bCs w:val="0"/>
      <w:color w:val="000080"/>
    </w:rPr>
  </w:style>
  <w:style w:type="paragraph" w:customStyle="1" w:styleId="ConsPlusNormal">
    <w:name w:val="ConsPlusNormal"/>
    <w:rsid w:val="00410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uiPriority w:val="99"/>
    <w:semiHidden/>
    <w:unhideWhenUsed/>
    <w:rsid w:val="003F0F2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F0F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0F2B"/>
  </w:style>
  <w:style w:type="paragraph" w:styleId="23">
    <w:name w:val="Body Text 2"/>
    <w:basedOn w:val="a"/>
    <w:link w:val="24"/>
    <w:uiPriority w:val="99"/>
    <w:semiHidden/>
    <w:unhideWhenUsed/>
    <w:rsid w:val="00740A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40A41"/>
  </w:style>
  <w:style w:type="character" w:customStyle="1" w:styleId="20">
    <w:name w:val="Заголовок 2 Знак"/>
    <w:basedOn w:val="a0"/>
    <w:link w:val="2"/>
    <w:uiPriority w:val="9"/>
    <w:rsid w:val="00F059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F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B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2018-08-30T13:13:00Z</cp:lastPrinted>
  <dcterms:created xsi:type="dcterms:W3CDTF">2018-07-18T08:37:00Z</dcterms:created>
  <dcterms:modified xsi:type="dcterms:W3CDTF">2018-08-30T13:14:00Z</dcterms:modified>
</cp:coreProperties>
</file>