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A" w:rsidRPr="00EF0514" w:rsidRDefault="00B3690A" w:rsidP="00EF0514">
      <w:pPr>
        <w:pStyle w:val="2"/>
        <w:keepNext w:val="0"/>
        <w:rPr>
          <w:b w:val="0"/>
          <w:bCs w:val="0"/>
          <w:sz w:val="8"/>
          <w:szCs w:val="8"/>
        </w:rPr>
      </w:pPr>
    </w:p>
    <w:p w:rsidR="00EF0514" w:rsidRPr="00EF0514" w:rsidRDefault="00EF0514" w:rsidP="00EF051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A4477C" wp14:editId="5E574187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14" w:rsidRPr="00EF0514" w:rsidRDefault="00EF0514" w:rsidP="00E56050">
      <w:pPr>
        <w:jc w:val="center"/>
        <w:rPr>
          <w:sz w:val="28"/>
          <w:szCs w:val="28"/>
        </w:rPr>
      </w:pPr>
    </w:p>
    <w:p w:rsidR="004F1AB1" w:rsidRPr="00EF0514" w:rsidRDefault="004F1AB1" w:rsidP="00EF0514">
      <w:pPr>
        <w:pStyle w:val="2"/>
        <w:keepNext w:val="0"/>
        <w:spacing w:line="312" w:lineRule="auto"/>
        <w:rPr>
          <w:bCs w:val="0"/>
          <w:sz w:val="40"/>
          <w:szCs w:val="40"/>
        </w:rPr>
      </w:pPr>
      <w:r w:rsidRPr="00EF0514">
        <w:rPr>
          <w:bCs w:val="0"/>
          <w:sz w:val="40"/>
          <w:szCs w:val="40"/>
        </w:rPr>
        <w:t>ЗАКОН</w:t>
      </w:r>
    </w:p>
    <w:p w:rsidR="004F1AB1" w:rsidRPr="00B3690A" w:rsidRDefault="004F1AB1" w:rsidP="00EF0514">
      <w:pPr>
        <w:pStyle w:val="5"/>
        <w:keepNext w:val="0"/>
        <w:widowControl/>
        <w:spacing w:line="312" w:lineRule="auto"/>
        <w:rPr>
          <w:bCs/>
          <w:sz w:val="32"/>
          <w:szCs w:val="32"/>
        </w:rPr>
      </w:pPr>
      <w:r w:rsidRPr="00EF0514">
        <w:rPr>
          <w:sz w:val="40"/>
          <w:szCs w:val="40"/>
        </w:rPr>
        <w:t>ЧУВАШСКОЙ</w:t>
      </w:r>
      <w:r w:rsidR="007A0394" w:rsidRPr="00EF0514">
        <w:rPr>
          <w:sz w:val="40"/>
          <w:szCs w:val="40"/>
        </w:rPr>
        <w:t xml:space="preserve"> </w:t>
      </w:r>
      <w:r w:rsidRPr="00EF0514">
        <w:rPr>
          <w:sz w:val="40"/>
          <w:szCs w:val="40"/>
        </w:rPr>
        <w:t>РЕСПУБЛИКИ</w:t>
      </w:r>
    </w:p>
    <w:p w:rsidR="004F1AB1" w:rsidRPr="007A0394" w:rsidRDefault="004F1AB1" w:rsidP="00E56050">
      <w:pPr>
        <w:jc w:val="center"/>
        <w:rPr>
          <w:bCs/>
          <w:sz w:val="28"/>
          <w:szCs w:val="28"/>
        </w:rPr>
      </w:pPr>
    </w:p>
    <w:p w:rsidR="000057ED" w:rsidRDefault="000057ED" w:rsidP="00E56050">
      <w:pPr>
        <w:pStyle w:val="a9"/>
        <w:spacing w:line="302" w:lineRule="auto"/>
        <w:jc w:val="center"/>
        <w:rPr>
          <w:sz w:val="32"/>
          <w:szCs w:val="32"/>
        </w:rPr>
      </w:pPr>
      <w:r w:rsidRPr="000057ED">
        <w:rPr>
          <w:sz w:val="32"/>
          <w:szCs w:val="32"/>
        </w:rPr>
        <w:t xml:space="preserve">О ВНЕСЕНИИ ИЗМЕНЕНИЙ </w:t>
      </w:r>
    </w:p>
    <w:p w:rsidR="000057ED" w:rsidRDefault="000057ED" w:rsidP="00E56050">
      <w:pPr>
        <w:pStyle w:val="a9"/>
        <w:spacing w:line="302" w:lineRule="auto"/>
        <w:jc w:val="center"/>
        <w:rPr>
          <w:sz w:val="32"/>
          <w:szCs w:val="32"/>
        </w:rPr>
      </w:pPr>
      <w:r w:rsidRPr="000057ED">
        <w:rPr>
          <w:sz w:val="32"/>
          <w:szCs w:val="32"/>
        </w:rPr>
        <w:t xml:space="preserve">В ЗАКОН ЧУВАШСКОЙ РЕСПУБЛИКИ </w:t>
      </w:r>
    </w:p>
    <w:p w:rsidR="004F1AB1" w:rsidRPr="006C7363" w:rsidRDefault="000057ED" w:rsidP="00E56050">
      <w:pPr>
        <w:pStyle w:val="a9"/>
        <w:spacing w:line="302" w:lineRule="auto"/>
        <w:jc w:val="center"/>
        <w:rPr>
          <w:szCs w:val="28"/>
        </w:rPr>
      </w:pPr>
      <w:r>
        <w:rPr>
          <w:sz w:val="32"/>
          <w:szCs w:val="32"/>
        </w:rPr>
        <w:t>"</w:t>
      </w:r>
      <w:r w:rsidRPr="000057ED">
        <w:rPr>
          <w:sz w:val="32"/>
          <w:szCs w:val="32"/>
        </w:rPr>
        <w:t>ОБ ОБРАЗОВА</w:t>
      </w:r>
      <w:r>
        <w:rPr>
          <w:sz w:val="32"/>
          <w:szCs w:val="32"/>
        </w:rPr>
        <w:t xml:space="preserve">НИИ </w:t>
      </w:r>
      <w:r w:rsidRPr="000057ED">
        <w:rPr>
          <w:sz w:val="32"/>
          <w:szCs w:val="32"/>
        </w:rPr>
        <w:t>В ЧУВАШСКОЙ РЕСПУБЛИКЕ</w:t>
      </w:r>
      <w:r>
        <w:rPr>
          <w:sz w:val="32"/>
          <w:szCs w:val="32"/>
        </w:rPr>
        <w:t>"</w:t>
      </w:r>
      <w:r w:rsidR="007A0394" w:rsidRPr="007A0394">
        <w:rPr>
          <w:szCs w:val="28"/>
        </w:rPr>
        <w:t xml:space="preserve"> </w:t>
      </w:r>
    </w:p>
    <w:p w:rsidR="00932672" w:rsidRPr="00E56050" w:rsidRDefault="00932672" w:rsidP="00E56050">
      <w:pPr>
        <w:pStyle w:val="ConsPlusNormal"/>
        <w:ind w:firstLine="540"/>
        <w:jc w:val="both"/>
        <w:outlineLvl w:val="0"/>
        <w:rPr>
          <w:sz w:val="26"/>
          <w:szCs w:val="26"/>
        </w:rPr>
      </w:pPr>
    </w:p>
    <w:p w:rsidR="00932672" w:rsidRPr="00E56050" w:rsidRDefault="00932672" w:rsidP="00E56050">
      <w:pPr>
        <w:pStyle w:val="ConsPlusNormal"/>
        <w:ind w:firstLine="540"/>
        <w:jc w:val="both"/>
        <w:outlineLvl w:val="0"/>
        <w:rPr>
          <w:sz w:val="26"/>
          <w:szCs w:val="26"/>
        </w:rPr>
      </w:pPr>
    </w:p>
    <w:p w:rsidR="00932672" w:rsidRPr="00E56050" w:rsidRDefault="00932672" w:rsidP="00E56050">
      <w:pPr>
        <w:ind w:left="5935"/>
        <w:jc w:val="center"/>
        <w:rPr>
          <w:i/>
          <w:iCs/>
          <w:sz w:val="26"/>
          <w:szCs w:val="26"/>
        </w:rPr>
      </w:pPr>
      <w:proofErr w:type="gramStart"/>
      <w:r w:rsidRPr="00E56050">
        <w:rPr>
          <w:i/>
          <w:iCs/>
          <w:sz w:val="26"/>
          <w:szCs w:val="26"/>
        </w:rPr>
        <w:t>Принят</w:t>
      </w:r>
      <w:proofErr w:type="gramEnd"/>
    </w:p>
    <w:p w:rsidR="00932672" w:rsidRPr="00E56050" w:rsidRDefault="00932672" w:rsidP="00E56050">
      <w:pPr>
        <w:ind w:left="5935"/>
        <w:jc w:val="center"/>
        <w:rPr>
          <w:i/>
          <w:iCs/>
          <w:sz w:val="26"/>
          <w:szCs w:val="26"/>
        </w:rPr>
      </w:pPr>
      <w:r w:rsidRPr="00E56050">
        <w:rPr>
          <w:i/>
          <w:iCs/>
          <w:sz w:val="26"/>
          <w:szCs w:val="26"/>
        </w:rPr>
        <w:t>Государственным Советом</w:t>
      </w:r>
    </w:p>
    <w:p w:rsidR="00932672" w:rsidRPr="00E56050" w:rsidRDefault="00932672" w:rsidP="00E56050">
      <w:pPr>
        <w:ind w:left="5935"/>
        <w:jc w:val="center"/>
        <w:rPr>
          <w:i/>
          <w:iCs/>
          <w:sz w:val="26"/>
          <w:szCs w:val="26"/>
        </w:rPr>
      </w:pPr>
      <w:r w:rsidRPr="00E56050">
        <w:rPr>
          <w:i/>
          <w:iCs/>
          <w:sz w:val="26"/>
          <w:szCs w:val="26"/>
        </w:rPr>
        <w:t>Чувашской Республики</w:t>
      </w:r>
    </w:p>
    <w:p w:rsidR="00932672" w:rsidRPr="00E56050" w:rsidRDefault="00CA2153" w:rsidP="00E56050">
      <w:pPr>
        <w:ind w:left="5935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18 декабря </w:t>
      </w:r>
      <w:r w:rsidR="00E54538" w:rsidRPr="00E56050">
        <w:rPr>
          <w:i/>
          <w:iCs/>
          <w:sz w:val="26"/>
          <w:szCs w:val="26"/>
        </w:rPr>
        <w:t>2018</w:t>
      </w:r>
      <w:r w:rsidR="00932672" w:rsidRPr="00E56050">
        <w:rPr>
          <w:i/>
          <w:iCs/>
          <w:sz w:val="26"/>
          <w:szCs w:val="26"/>
        </w:rPr>
        <w:t xml:space="preserve"> года</w:t>
      </w:r>
    </w:p>
    <w:p w:rsidR="00932672" w:rsidRPr="00E56050" w:rsidRDefault="00932672" w:rsidP="00E56050">
      <w:pPr>
        <w:pStyle w:val="ConsPlusNormal"/>
        <w:ind w:firstLine="540"/>
        <w:jc w:val="both"/>
        <w:outlineLvl w:val="0"/>
        <w:rPr>
          <w:sz w:val="26"/>
          <w:szCs w:val="26"/>
        </w:rPr>
      </w:pPr>
    </w:p>
    <w:p w:rsidR="00EF0514" w:rsidRPr="00E56050" w:rsidRDefault="00EF0514" w:rsidP="00E56050">
      <w:pPr>
        <w:pStyle w:val="ConsPlusNormal"/>
        <w:ind w:firstLine="540"/>
        <w:jc w:val="both"/>
        <w:outlineLvl w:val="0"/>
        <w:rPr>
          <w:sz w:val="26"/>
          <w:szCs w:val="26"/>
        </w:rPr>
      </w:pPr>
    </w:p>
    <w:p w:rsidR="000057ED" w:rsidRPr="000057ED" w:rsidRDefault="000057ED" w:rsidP="00E56050">
      <w:pPr>
        <w:widowControl w:val="0"/>
        <w:spacing w:line="302" w:lineRule="auto"/>
        <w:ind w:firstLine="709"/>
        <w:jc w:val="both"/>
        <w:rPr>
          <w:b/>
          <w:bCs/>
          <w:sz w:val="28"/>
          <w:szCs w:val="28"/>
        </w:rPr>
      </w:pPr>
      <w:r w:rsidRPr="000057ED">
        <w:rPr>
          <w:b/>
          <w:bCs/>
          <w:sz w:val="28"/>
          <w:szCs w:val="28"/>
        </w:rPr>
        <w:t xml:space="preserve">Статья 1 </w:t>
      </w:r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0057ED">
        <w:rPr>
          <w:bCs/>
          <w:spacing w:val="-4"/>
          <w:sz w:val="28"/>
          <w:szCs w:val="28"/>
        </w:rPr>
        <w:t xml:space="preserve">Внести в Закон Чувашской Республики от 30 июля 2013 года № 50 </w:t>
      </w:r>
      <w:r w:rsidRPr="000057ED">
        <w:rPr>
          <w:bCs/>
          <w:spacing w:val="-4"/>
          <w:sz w:val="28"/>
          <w:szCs w:val="28"/>
        </w:rPr>
        <w:br/>
      </w:r>
      <w:r>
        <w:rPr>
          <w:bCs/>
          <w:spacing w:val="-4"/>
          <w:sz w:val="28"/>
          <w:szCs w:val="28"/>
        </w:rPr>
        <w:t>"</w:t>
      </w:r>
      <w:r w:rsidRPr="000057ED">
        <w:rPr>
          <w:bCs/>
          <w:spacing w:val="-4"/>
          <w:sz w:val="28"/>
          <w:szCs w:val="28"/>
        </w:rPr>
        <w:t>Об образовании в Чувашской Республике</w:t>
      </w:r>
      <w:r>
        <w:rPr>
          <w:bCs/>
          <w:spacing w:val="-4"/>
          <w:sz w:val="28"/>
          <w:szCs w:val="28"/>
        </w:rPr>
        <w:t>"</w:t>
      </w:r>
      <w:r w:rsidRPr="000057ED">
        <w:rPr>
          <w:bCs/>
          <w:spacing w:val="-4"/>
          <w:sz w:val="28"/>
          <w:szCs w:val="28"/>
        </w:rPr>
        <w:t xml:space="preserve"> </w:t>
      </w:r>
      <w:r w:rsidRPr="000057ED">
        <w:rPr>
          <w:spacing w:val="-4"/>
          <w:sz w:val="28"/>
          <w:szCs w:val="28"/>
        </w:rPr>
        <w:t xml:space="preserve">(Собрание законодательства </w:t>
      </w:r>
      <w:r w:rsidRPr="000057ED">
        <w:rPr>
          <w:spacing w:val="-4"/>
          <w:sz w:val="28"/>
          <w:szCs w:val="28"/>
        </w:rPr>
        <w:br/>
        <w:t xml:space="preserve">Чувашской Республики, 2013, № 7; 2014, № 3, 6, 11, 12; 2015, № 6, 10, 12; 2017, № 2, 9; газета </w:t>
      </w:r>
      <w:r>
        <w:rPr>
          <w:spacing w:val="-4"/>
          <w:sz w:val="28"/>
          <w:szCs w:val="28"/>
        </w:rPr>
        <w:t>"</w:t>
      </w:r>
      <w:r w:rsidRPr="000057ED">
        <w:rPr>
          <w:spacing w:val="-4"/>
          <w:sz w:val="28"/>
          <w:szCs w:val="28"/>
        </w:rPr>
        <w:t>Республика</w:t>
      </w:r>
      <w:r>
        <w:rPr>
          <w:spacing w:val="-4"/>
          <w:sz w:val="28"/>
          <w:szCs w:val="28"/>
        </w:rPr>
        <w:t>"</w:t>
      </w:r>
      <w:r w:rsidRPr="000057ED">
        <w:rPr>
          <w:spacing w:val="-4"/>
          <w:sz w:val="28"/>
          <w:szCs w:val="28"/>
        </w:rPr>
        <w:t>, 2018, 27 июня, 26 сентября) следующие изменения:</w:t>
      </w:r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0057ED">
        <w:rPr>
          <w:sz w:val="28"/>
          <w:szCs w:val="28"/>
        </w:rPr>
        <w:t>1) в статье 5:</w:t>
      </w:r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0057ED">
        <w:rPr>
          <w:sz w:val="28"/>
          <w:szCs w:val="28"/>
        </w:rPr>
        <w:t xml:space="preserve">а) часть 2 после слов </w:t>
      </w:r>
      <w:r>
        <w:rPr>
          <w:sz w:val="28"/>
          <w:szCs w:val="28"/>
        </w:rPr>
        <w:t>"</w:t>
      </w:r>
      <w:r w:rsidRPr="000057ED">
        <w:rPr>
          <w:sz w:val="28"/>
          <w:szCs w:val="28"/>
        </w:rPr>
        <w:t>изучение родного языка из числа языков нар</w:t>
      </w:r>
      <w:r w:rsidRPr="000057ED">
        <w:rPr>
          <w:sz w:val="28"/>
          <w:szCs w:val="28"/>
        </w:rPr>
        <w:t>о</w:t>
      </w:r>
      <w:r w:rsidRPr="000057ED">
        <w:rPr>
          <w:sz w:val="28"/>
          <w:szCs w:val="28"/>
        </w:rPr>
        <w:t>дов Российской Федерации</w:t>
      </w:r>
      <w:r>
        <w:rPr>
          <w:sz w:val="28"/>
          <w:szCs w:val="28"/>
        </w:rPr>
        <w:t>"</w:t>
      </w:r>
      <w:r w:rsidRPr="000057ED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"</w:t>
      </w:r>
      <w:r w:rsidRPr="000057ED">
        <w:rPr>
          <w:sz w:val="28"/>
          <w:szCs w:val="28"/>
        </w:rPr>
        <w:t>, в том числе русского языка как родного языка</w:t>
      </w:r>
      <w:proofErr w:type="gramStart"/>
      <w:r w:rsidRPr="000057ED">
        <w:rPr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 w:rsidRPr="000057ED">
        <w:rPr>
          <w:sz w:val="28"/>
          <w:szCs w:val="28"/>
        </w:rPr>
        <w:t>;</w:t>
      </w:r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0057ED">
        <w:rPr>
          <w:spacing w:val="-4"/>
          <w:sz w:val="28"/>
          <w:szCs w:val="28"/>
        </w:rPr>
        <w:t xml:space="preserve">б) часть 3 дополнить предложением следующего содержания: </w:t>
      </w:r>
      <w:proofErr w:type="gramStart"/>
      <w:r w:rsidRPr="00E56050">
        <w:rPr>
          <w:spacing w:val="-4"/>
          <w:sz w:val="28"/>
          <w:szCs w:val="28"/>
        </w:rPr>
        <w:t>"</w:t>
      </w:r>
      <w:r w:rsidRPr="000057ED">
        <w:rPr>
          <w:spacing w:val="-4"/>
          <w:sz w:val="28"/>
          <w:szCs w:val="28"/>
        </w:rPr>
        <w:t>Св</w:t>
      </w:r>
      <w:r w:rsidRPr="000057ED">
        <w:rPr>
          <w:spacing w:val="-4"/>
          <w:sz w:val="28"/>
          <w:szCs w:val="28"/>
        </w:rPr>
        <w:t>о</w:t>
      </w:r>
      <w:r w:rsidRPr="000057ED">
        <w:rPr>
          <w:spacing w:val="-4"/>
          <w:sz w:val="28"/>
          <w:szCs w:val="28"/>
        </w:rPr>
        <w:t>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Чувашской Республики осуществляется по заявлениям родителей (законных представителей) несовершеннолетних об</w:t>
      </w:r>
      <w:r w:rsidRPr="000057ED">
        <w:rPr>
          <w:spacing w:val="-4"/>
          <w:sz w:val="28"/>
          <w:szCs w:val="28"/>
        </w:rPr>
        <w:t>у</w:t>
      </w:r>
      <w:r w:rsidRPr="000057ED">
        <w:rPr>
          <w:spacing w:val="-4"/>
          <w:sz w:val="28"/>
          <w:szCs w:val="28"/>
        </w:rPr>
        <w:t>чающихся при приеме (переводе) на обучение по образовательным програ</w:t>
      </w:r>
      <w:r w:rsidRPr="000057ED">
        <w:rPr>
          <w:spacing w:val="-4"/>
          <w:sz w:val="28"/>
          <w:szCs w:val="28"/>
        </w:rPr>
        <w:t>м</w:t>
      </w:r>
      <w:r w:rsidRPr="000057ED">
        <w:rPr>
          <w:spacing w:val="-4"/>
          <w:sz w:val="28"/>
          <w:szCs w:val="28"/>
        </w:rPr>
        <w:t>мам дошкольного образования, имеющим государственную аккредитацию образовательным программам начального общего и основного общего обр</w:t>
      </w:r>
      <w:r w:rsidRPr="000057ED">
        <w:rPr>
          <w:spacing w:val="-4"/>
          <w:sz w:val="28"/>
          <w:szCs w:val="28"/>
        </w:rPr>
        <w:t>а</w:t>
      </w:r>
      <w:r w:rsidRPr="000057ED">
        <w:rPr>
          <w:spacing w:val="-4"/>
          <w:sz w:val="28"/>
          <w:szCs w:val="28"/>
        </w:rPr>
        <w:t>зования.</w:t>
      </w:r>
      <w:r w:rsidRPr="00E56050">
        <w:rPr>
          <w:spacing w:val="-4"/>
          <w:sz w:val="28"/>
          <w:szCs w:val="28"/>
        </w:rPr>
        <w:t>"</w:t>
      </w:r>
      <w:r w:rsidRPr="000057ED">
        <w:rPr>
          <w:spacing w:val="-4"/>
          <w:sz w:val="28"/>
          <w:szCs w:val="28"/>
        </w:rPr>
        <w:t>;</w:t>
      </w:r>
      <w:proofErr w:type="gramEnd"/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0057ED">
        <w:rPr>
          <w:sz w:val="28"/>
          <w:szCs w:val="28"/>
        </w:rPr>
        <w:lastRenderedPageBreak/>
        <w:t>2) в статье 16</w:t>
      </w:r>
      <w:r w:rsidRPr="000057ED">
        <w:rPr>
          <w:bCs/>
          <w:color w:val="000000"/>
          <w:sz w:val="28"/>
          <w:szCs w:val="28"/>
          <w:vertAlign w:val="superscript"/>
        </w:rPr>
        <w:t>1</w:t>
      </w:r>
      <w:r w:rsidRPr="000057ED">
        <w:rPr>
          <w:sz w:val="28"/>
          <w:szCs w:val="28"/>
        </w:rPr>
        <w:t>:</w:t>
      </w:r>
    </w:p>
    <w:p w:rsidR="000057ED" w:rsidRDefault="000057ED" w:rsidP="00E56050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0057ED">
        <w:rPr>
          <w:color w:val="000000"/>
          <w:sz w:val="28"/>
          <w:szCs w:val="28"/>
        </w:rPr>
        <w:t>а) часть 1 изложить в следующей редакции:</w:t>
      </w:r>
      <w:r>
        <w:rPr>
          <w:color w:val="000000"/>
          <w:sz w:val="28"/>
          <w:szCs w:val="28"/>
        </w:rPr>
        <w:t xml:space="preserve"> </w:t>
      </w:r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E56050">
        <w:rPr>
          <w:spacing w:val="-4"/>
          <w:sz w:val="28"/>
          <w:szCs w:val="28"/>
        </w:rPr>
        <w:t>"</w:t>
      </w:r>
      <w:r w:rsidRPr="000057ED">
        <w:rPr>
          <w:spacing w:val="-4"/>
          <w:sz w:val="28"/>
          <w:szCs w:val="28"/>
        </w:rPr>
        <w:t xml:space="preserve">1. </w:t>
      </w:r>
      <w:r w:rsidRPr="000057ED">
        <w:rPr>
          <w:rFonts w:eastAsia="Calibri"/>
          <w:spacing w:val="-4"/>
          <w:sz w:val="28"/>
          <w:szCs w:val="28"/>
          <w:lang w:eastAsia="en-US"/>
        </w:rPr>
        <w:t>В соответствии с законодательством Российской Федерации орг</w:t>
      </w:r>
      <w:r w:rsidRPr="000057ED">
        <w:rPr>
          <w:rFonts w:eastAsia="Calibri"/>
          <w:spacing w:val="-4"/>
          <w:sz w:val="28"/>
          <w:szCs w:val="28"/>
          <w:lang w:eastAsia="en-US"/>
        </w:rPr>
        <w:t>а</w:t>
      </w:r>
      <w:r w:rsidRPr="000057ED">
        <w:rPr>
          <w:rFonts w:eastAsia="Calibri"/>
          <w:spacing w:val="-4"/>
          <w:sz w:val="28"/>
          <w:szCs w:val="28"/>
          <w:lang w:eastAsia="en-US"/>
        </w:rPr>
        <w:t>низация бесплатной перевозки обучающихся в государственных образов</w:t>
      </w:r>
      <w:r w:rsidRPr="000057ED">
        <w:rPr>
          <w:rFonts w:eastAsia="Calibri"/>
          <w:spacing w:val="-4"/>
          <w:sz w:val="28"/>
          <w:szCs w:val="28"/>
          <w:lang w:eastAsia="en-US"/>
        </w:rPr>
        <w:t>а</w:t>
      </w:r>
      <w:r w:rsidRPr="000057ED">
        <w:rPr>
          <w:rFonts w:eastAsia="Calibri"/>
          <w:spacing w:val="-4"/>
          <w:sz w:val="28"/>
          <w:szCs w:val="28"/>
          <w:lang w:eastAsia="en-US"/>
        </w:rPr>
        <w:t>тельных организациях Чувашской Республики и муниципальных образов</w:t>
      </w:r>
      <w:r w:rsidRPr="000057ED">
        <w:rPr>
          <w:rFonts w:eastAsia="Calibri"/>
          <w:spacing w:val="-4"/>
          <w:sz w:val="28"/>
          <w:szCs w:val="28"/>
          <w:lang w:eastAsia="en-US"/>
        </w:rPr>
        <w:t>а</w:t>
      </w:r>
      <w:r w:rsidRPr="000057ED">
        <w:rPr>
          <w:rFonts w:eastAsia="Calibri"/>
          <w:spacing w:val="-4"/>
          <w:sz w:val="28"/>
          <w:szCs w:val="28"/>
          <w:lang w:eastAsia="en-US"/>
        </w:rPr>
        <w:t>тельных организациях, реализующих основные общеобразовательные пр</w:t>
      </w:r>
      <w:r w:rsidRPr="000057ED">
        <w:rPr>
          <w:rFonts w:eastAsia="Calibri"/>
          <w:spacing w:val="-4"/>
          <w:sz w:val="28"/>
          <w:szCs w:val="28"/>
          <w:lang w:eastAsia="en-US"/>
        </w:rPr>
        <w:t>о</w:t>
      </w:r>
      <w:r w:rsidRPr="000057ED">
        <w:rPr>
          <w:rFonts w:eastAsia="Calibri"/>
          <w:spacing w:val="-4"/>
          <w:sz w:val="28"/>
          <w:szCs w:val="28"/>
          <w:lang w:eastAsia="en-US"/>
        </w:rPr>
        <w:t>граммы, между поселениями, входящими в состав одного муниципального района, между населенными пунктами в составе городского округа ос</w:t>
      </w:r>
      <w:r w:rsidRPr="000057ED">
        <w:rPr>
          <w:rFonts w:eastAsia="Calibri"/>
          <w:spacing w:val="-4"/>
          <w:sz w:val="28"/>
          <w:szCs w:val="28"/>
          <w:lang w:eastAsia="en-US"/>
        </w:rPr>
        <w:t>у</w:t>
      </w:r>
      <w:r w:rsidRPr="000057ED">
        <w:rPr>
          <w:rFonts w:eastAsia="Calibri"/>
          <w:spacing w:val="-4"/>
          <w:sz w:val="28"/>
          <w:szCs w:val="28"/>
          <w:lang w:eastAsia="en-US"/>
        </w:rPr>
        <w:t xml:space="preserve">ществляется учредителями соответствующих образовательных организаций. </w:t>
      </w:r>
      <w:proofErr w:type="gramStart"/>
      <w:r w:rsidRPr="000057ED">
        <w:rPr>
          <w:rFonts w:eastAsia="Calibri"/>
          <w:spacing w:val="-4"/>
          <w:sz w:val="28"/>
          <w:szCs w:val="28"/>
          <w:lang w:eastAsia="en-US"/>
        </w:rPr>
        <w:t>Организация бесплатной перевозки обучающихся в государственных образ</w:t>
      </w:r>
      <w:r w:rsidRPr="000057ED">
        <w:rPr>
          <w:rFonts w:eastAsia="Calibri"/>
          <w:spacing w:val="-4"/>
          <w:sz w:val="28"/>
          <w:szCs w:val="28"/>
          <w:lang w:eastAsia="en-US"/>
        </w:rPr>
        <w:t>о</w:t>
      </w:r>
      <w:r w:rsidRPr="000057ED">
        <w:rPr>
          <w:rFonts w:eastAsia="Calibri"/>
          <w:spacing w:val="-4"/>
          <w:sz w:val="28"/>
          <w:szCs w:val="28"/>
          <w:lang w:eastAsia="en-US"/>
        </w:rPr>
        <w:t>вательных организациях Чувашской Республики и муниципальных образов</w:t>
      </w:r>
      <w:r w:rsidRPr="000057ED">
        <w:rPr>
          <w:rFonts w:eastAsia="Calibri"/>
          <w:spacing w:val="-4"/>
          <w:sz w:val="28"/>
          <w:szCs w:val="28"/>
          <w:lang w:eastAsia="en-US"/>
        </w:rPr>
        <w:t>а</w:t>
      </w:r>
      <w:r w:rsidRPr="000057ED">
        <w:rPr>
          <w:rFonts w:eastAsia="Calibri"/>
          <w:spacing w:val="-4"/>
          <w:sz w:val="28"/>
          <w:szCs w:val="28"/>
          <w:lang w:eastAsia="en-US"/>
        </w:rPr>
        <w:t>тельных организациях, реализующих основные общеобразовательные пр</w:t>
      </w:r>
      <w:r w:rsidRPr="000057ED">
        <w:rPr>
          <w:rFonts w:eastAsia="Calibri"/>
          <w:spacing w:val="-4"/>
          <w:sz w:val="28"/>
          <w:szCs w:val="28"/>
          <w:lang w:eastAsia="en-US"/>
        </w:rPr>
        <w:t>о</w:t>
      </w:r>
      <w:r w:rsidRPr="000057ED">
        <w:rPr>
          <w:rFonts w:eastAsia="Calibri"/>
          <w:spacing w:val="-4"/>
          <w:sz w:val="28"/>
          <w:szCs w:val="28"/>
          <w:lang w:eastAsia="en-US"/>
        </w:rPr>
        <w:t>граммы, между поселениями, входящими в состав разных муниципальных районов, между городскими округами, между поселением и городским окр</w:t>
      </w:r>
      <w:r w:rsidRPr="000057ED">
        <w:rPr>
          <w:rFonts w:eastAsia="Calibri"/>
          <w:spacing w:val="-4"/>
          <w:sz w:val="28"/>
          <w:szCs w:val="28"/>
          <w:lang w:eastAsia="en-US"/>
        </w:rPr>
        <w:t>у</w:t>
      </w:r>
      <w:r w:rsidRPr="000057ED">
        <w:rPr>
          <w:rFonts w:eastAsia="Calibri"/>
          <w:spacing w:val="-4"/>
          <w:sz w:val="28"/>
          <w:szCs w:val="28"/>
          <w:lang w:eastAsia="en-US"/>
        </w:rPr>
        <w:t>гом осуществляется учредителями соответствующих образовательных орг</w:t>
      </w:r>
      <w:r w:rsidRPr="000057ED">
        <w:rPr>
          <w:rFonts w:eastAsia="Calibri"/>
          <w:spacing w:val="-4"/>
          <w:sz w:val="28"/>
          <w:szCs w:val="28"/>
          <w:lang w:eastAsia="en-US"/>
        </w:rPr>
        <w:t>а</w:t>
      </w:r>
      <w:r w:rsidRPr="000057ED">
        <w:rPr>
          <w:rFonts w:eastAsia="Calibri"/>
          <w:spacing w:val="-4"/>
          <w:sz w:val="28"/>
          <w:szCs w:val="28"/>
          <w:lang w:eastAsia="en-US"/>
        </w:rPr>
        <w:t>низаций в случае, если на территориях указанных муниципальных образов</w:t>
      </w:r>
      <w:r w:rsidRPr="000057ED">
        <w:rPr>
          <w:rFonts w:eastAsia="Calibri"/>
          <w:spacing w:val="-4"/>
          <w:sz w:val="28"/>
          <w:szCs w:val="28"/>
          <w:lang w:eastAsia="en-US"/>
        </w:rPr>
        <w:t>а</w:t>
      </w:r>
      <w:r w:rsidRPr="000057ED">
        <w:rPr>
          <w:rFonts w:eastAsia="Calibri"/>
          <w:spacing w:val="-4"/>
          <w:sz w:val="28"/>
          <w:szCs w:val="28"/>
          <w:lang w:eastAsia="en-US"/>
        </w:rPr>
        <w:t>ний не</w:t>
      </w:r>
      <w:r w:rsidRPr="000057ED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0057ED">
        <w:rPr>
          <w:rFonts w:eastAsia="Calibri"/>
          <w:spacing w:val="-4"/>
          <w:sz w:val="28"/>
          <w:szCs w:val="28"/>
          <w:lang w:eastAsia="en-US"/>
        </w:rPr>
        <w:t>обеспечена транспортная доступность соответствующих образов</w:t>
      </w:r>
      <w:r w:rsidRPr="000057ED">
        <w:rPr>
          <w:rFonts w:eastAsia="Calibri"/>
          <w:spacing w:val="-4"/>
          <w:sz w:val="28"/>
          <w:szCs w:val="28"/>
          <w:lang w:eastAsia="en-US"/>
        </w:rPr>
        <w:t>а</w:t>
      </w:r>
      <w:r w:rsidRPr="000057ED">
        <w:rPr>
          <w:rFonts w:eastAsia="Calibri"/>
          <w:spacing w:val="-4"/>
          <w:sz w:val="28"/>
          <w:szCs w:val="28"/>
          <w:lang w:eastAsia="en-US"/>
        </w:rPr>
        <w:t>тельных организаций по месту жительства обучающихся.</w:t>
      </w:r>
      <w:r w:rsidRPr="00E56050">
        <w:rPr>
          <w:rFonts w:eastAsia="Calibri"/>
          <w:spacing w:val="-4"/>
          <w:sz w:val="28"/>
          <w:szCs w:val="28"/>
          <w:lang w:eastAsia="en-US"/>
        </w:rPr>
        <w:t>"</w:t>
      </w:r>
      <w:r w:rsidRPr="000057ED">
        <w:rPr>
          <w:rFonts w:eastAsia="Calibri"/>
          <w:spacing w:val="-4"/>
          <w:sz w:val="28"/>
          <w:szCs w:val="28"/>
          <w:lang w:eastAsia="en-US"/>
        </w:rPr>
        <w:t>;</w:t>
      </w:r>
      <w:proofErr w:type="gramEnd"/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7ED">
        <w:rPr>
          <w:sz w:val="28"/>
          <w:szCs w:val="28"/>
        </w:rPr>
        <w:t xml:space="preserve">б) </w:t>
      </w:r>
      <w:hyperlink r:id="rId10" w:history="1">
        <w:r w:rsidRPr="000057ED">
          <w:rPr>
            <w:sz w:val="28"/>
            <w:szCs w:val="28"/>
          </w:rPr>
          <w:t>дополнить</w:t>
        </w:r>
      </w:hyperlink>
      <w:r w:rsidRPr="000057ED">
        <w:rPr>
          <w:sz w:val="28"/>
          <w:szCs w:val="28"/>
        </w:rPr>
        <w:t xml:space="preserve"> частью 3 следующего содержания:</w:t>
      </w:r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B03CD3">
        <w:rPr>
          <w:rFonts w:eastAsia="Calibri"/>
          <w:bCs/>
          <w:sz w:val="28"/>
          <w:szCs w:val="28"/>
          <w:lang w:eastAsia="en-US"/>
        </w:rPr>
        <w:t>"</w:t>
      </w:r>
      <w:r w:rsidRPr="000057ED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0057ED">
        <w:rPr>
          <w:sz w:val="28"/>
          <w:szCs w:val="28"/>
        </w:rPr>
        <w:t>Учредителю муниципальной образовательной организации, ре</w:t>
      </w:r>
      <w:r w:rsidRPr="000057ED">
        <w:rPr>
          <w:sz w:val="28"/>
          <w:szCs w:val="28"/>
        </w:rPr>
        <w:t>а</w:t>
      </w:r>
      <w:r w:rsidRPr="000057ED">
        <w:rPr>
          <w:sz w:val="28"/>
          <w:szCs w:val="28"/>
        </w:rPr>
        <w:t>ли</w:t>
      </w:r>
      <w:r w:rsidR="00B03CD3">
        <w:rPr>
          <w:sz w:val="28"/>
          <w:szCs w:val="28"/>
        </w:rPr>
        <w:softHyphen/>
      </w:r>
      <w:r w:rsidRPr="000057ED">
        <w:rPr>
          <w:sz w:val="28"/>
          <w:szCs w:val="28"/>
        </w:rPr>
        <w:t>зующей основные общеобразовательные программы, осуществляется компенсация расходов на организацию бесплатной перевозки обучающи</w:t>
      </w:r>
      <w:r w:rsidRPr="000057ED">
        <w:rPr>
          <w:sz w:val="28"/>
          <w:szCs w:val="28"/>
        </w:rPr>
        <w:t>х</w:t>
      </w:r>
      <w:r w:rsidRPr="000057ED">
        <w:rPr>
          <w:sz w:val="28"/>
          <w:szCs w:val="28"/>
        </w:rPr>
        <w:t>ся в данной образовательной организации, проживающих на территории иного муниципального района или городского округа, между поселениями, входящими в состав разных муниципальных районов, между городскими округами, между поселением и городским округом, на территории которых не обеспечена транспортная доступность соответствующих образовател</w:t>
      </w:r>
      <w:r w:rsidRPr="000057ED">
        <w:rPr>
          <w:sz w:val="28"/>
          <w:szCs w:val="28"/>
        </w:rPr>
        <w:t>ь</w:t>
      </w:r>
      <w:r w:rsidRPr="000057ED">
        <w:rPr>
          <w:sz w:val="28"/>
          <w:szCs w:val="28"/>
        </w:rPr>
        <w:t>ных организаций по месту жительства обучающихся.</w:t>
      </w:r>
      <w:proofErr w:type="gramEnd"/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pacing w:val="-4"/>
          <w:sz w:val="28"/>
          <w:szCs w:val="28"/>
        </w:rPr>
      </w:pPr>
      <w:r w:rsidRPr="000057ED">
        <w:rPr>
          <w:spacing w:val="-4"/>
          <w:sz w:val="28"/>
          <w:szCs w:val="28"/>
        </w:rPr>
        <w:t>Указанная компенсация расходов осуществляется на основании согл</w:t>
      </w:r>
      <w:r w:rsidRPr="000057ED">
        <w:rPr>
          <w:spacing w:val="-4"/>
          <w:sz w:val="28"/>
          <w:szCs w:val="28"/>
        </w:rPr>
        <w:t>а</w:t>
      </w:r>
      <w:r w:rsidRPr="000057ED">
        <w:rPr>
          <w:spacing w:val="-4"/>
          <w:sz w:val="28"/>
          <w:szCs w:val="28"/>
        </w:rPr>
        <w:t>шения, заключенного между органом местного самоуправления муниц</w:t>
      </w:r>
      <w:r w:rsidRPr="000057ED">
        <w:rPr>
          <w:spacing w:val="-4"/>
          <w:sz w:val="28"/>
          <w:szCs w:val="28"/>
        </w:rPr>
        <w:t>и</w:t>
      </w:r>
      <w:r w:rsidRPr="000057ED">
        <w:rPr>
          <w:spacing w:val="-4"/>
          <w:sz w:val="28"/>
          <w:szCs w:val="28"/>
        </w:rPr>
        <w:t>пального образования, на территории которого расположена муниципальная образовательная организация, реализующая основные общеобразовательные программы, и органом местного самоуправления муниципального образов</w:t>
      </w:r>
      <w:r w:rsidRPr="000057ED">
        <w:rPr>
          <w:spacing w:val="-4"/>
          <w:sz w:val="28"/>
          <w:szCs w:val="28"/>
        </w:rPr>
        <w:t>а</w:t>
      </w:r>
      <w:r w:rsidRPr="000057ED">
        <w:rPr>
          <w:spacing w:val="-4"/>
          <w:sz w:val="28"/>
          <w:szCs w:val="28"/>
        </w:rPr>
        <w:t>ния, на территории которого не обеспечена транспортная доступность соо</w:t>
      </w:r>
      <w:r w:rsidRPr="000057ED">
        <w:rPr>
          <w:spacing w:val="-4"/>
          <w:sz w:val="28"/>
          <w:szCs w:val="28"/>
        </w:rPr>
        <w:t>т</w:t>
      </w:r>
      <w:r w:rsidRPr="000057ED">
        <w:rPr>
          <w:spacing w:val="-4"/>
          <w:sz w:val="28"/>
          <w:szCs w:val="28"/>
        </w:rPr>
        <w:t>ветствующих образовательных организаций по месту жительства обуча</w:t>
      </w:r>
      <w:r w:rsidRPr="000057ED">
        <w:rPr>
          <w:spacing w:val="-4"/>
          <w:sz w:val="28"/>
          <w:szCs w:val="28"/>
        </w:rPr>
        <w:t>ю</w:t>
      </w:r>
      <w:r w:rsidRPr="000057ED">
        <w:rPr>
          <w:spacing w:val="-4"/>
          <w:sz w:val="28"/>
          <w:szCs w:val="28"/>
        </w:rPr>
        <w:t>щихся (далее – соглашение).</w:t>
      </w:r>
    </w:p>
    <w:p w:rsidR="000057ED" w:rsidRPr="000057ED" w:rsidRDefault="000057ED" w:rsidP="00E56050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0057ED">
        <w:rPr>
          <w:spacing w:val="-2"/>
          <w:sz w:val="28"/>
          <w:szCs w:val="28"/>
        </w:rPr>
        <w:t>Размер компенсации расходов учредителя муниципальной образов</w:t>
      </w:r>
      <w:r w:rsidRPr="000057ED">
        <w:rPr>
          <w:spacing w:val="-2"/>
          <w:sz w:val="28"/>
          <w:szCs w:val="28"/>
        </w:rPr>
        <w:t>а</w:t>
      </w:r>
      <w:r w:rsidRPr="000057ED">
        <w:rPr>
          <w:spacing w:val="-2"/>
          <w:sz w:val="28"/>
          <w:szCs w:val="28"/>
        </w:rPr>
        <w:t>тельной организации, реализующей основные общеобразовательные пр</w:t>
      </w:r>
      <w:r w:rsidRPr="000057ED">
        <w:rPr>
          <w:spacing w:val="-2"/>
          <w:sz w:val="28"/>
          <w:szCs w:val="28"/>
        </w:rPr>
        <w:t>о</w:t>
      </w:r>
      <w:r w:rsidRPr="000057ED">
        <w:rPr>
          <w:spacing w:val="-2"/>
          <w:sz w:val="28"/>
          <w:szCs w:val="28"/>
        </w:rPr>
        <w:lastRenderedPageBreak/>
        <w:t>граммы, рассчитывается исходя из фактических затрат, непосредственно связанных с организацией перевозки обучающихся в муниципальной обр</w:t>
      </w:r>
      <w:r w:rsidRPr="000057ED">
        <w:rPr>
          <w:spacing w:val="-2"/>
          <w:sz w:val="28"/>
          <w:szCs w:val="28"/>
        </w:rPr>
        <w:t>а</w:t>
      </w:r>
      <w:r w:rsidRPr="000057ED">
        <w:rPr>
          <w:spacing w:val="-2"/>
          <w:sz w:val="28"/>
          <w:szCs w:val="28"/>
        </w:rPr>
        <w:t>зовательной организации, реализующей основные общеобразовательные программы (затраты на топливо, затраты, связанные с содержанием и эк</w:t>
      </w:r>
      <w:r w:rsidRPr="000057ED">
        <w:rPr>
          <w:spacing w:val="-2"/>
          <w:sz w:val="28"/>
          <w:szCs w:val="28"/>
        </w:rPr>
        <w:t>с</w:t>
      </w:r>
      <w:r w:rsidRPr="000057ED">
        <w:rPr>
          <w:spacing w:val="-2"/>
          <w:sz w:val="28"/>
          <w:szCs w:val="28"/>
        </w:rPr>
        <w:t>плуатацией автотранспортного средства, и иные затраты, предусмотренные в соглашении).</w:t>
      </w:r>
      <w:r w:rsidRPr="00E56050">
        <w:rPr>
          <w:spacing w:val="-2"/>
          <w:sz w:val="28"/>
          <w:szCs w:val="28"/>
        </w:rPr>
        <w:t>"</w:t>
      </w:r>
      <w:r w:rsidRPr="000057ED">
        <w:rPr>
          <w:spacing w:val="-2"/>
          <w:sz w:val="28"/>
          <w:szCs w:val="28"/>
        </w:rPr>
        <w:t>;</w:t>
      </w:r>
      <w:proofErr w:type="gramEnd"/>
    </w:p>
    <w:p w:rsidR="000057ED" w:rsidRPr="000057ED" w:rsidRDefault="000057ED" w:rsidP="000057ED">
      <w:pPr>
        <w:autoSpaceDE w:val="0"/>
        <w:autoSpaceDN w:val="0"/>
        <w:adjustRightInd w:val="0"/>
        <w:spacing w:line="29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57ED">
        <w:rPr>
          <w:rFonts w:eastAsia="Calibri"/>
          <w:color w:val="000000"/>
          <w:sz w:val="28"/>
          <w:szCs w:val="28"/>
          <w:lang w:eastAsia="en-US"/>
        </w:rPr>
        <w:t>3) часть 4 статьи 24 изложить в следующей редакции:</w:t>
      </w:r>
    </w:p>
    <w:p w:rsidR="000057ED" w:rsidRPr="000057ED" w:rsidRDefault="000057ED" w:rsidP="000B178F">
      <w:pPr>
        <w:autoSpaceDE w:val="0"/>
        <w:autoSpaceDN w:val="0"/>
        <w:adjustRightInd w:val="0"/>
        <w:spacing w:line="281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E56050">
        <w:rPr>
          <w:rFonts w:eastAsia="Calibri"/>
          <w:spacing w:val="-2"/>
          <w:sz w:val="28"/>
          <w:szCs w:val="28"/>
          <w:lang w:eastAsia="en-US"/>
        </w:rPr>
        <w:t>"</w:t>
      </w:r>
      <w:r w:rsidRPr="000057ED">
        <w:rPr>
          <w:rFonts w:eastAsia="Calibri"/>
          <w:spacing w:val="-2"/>
          <w:sz w:val="28"/>
          <w:szCs w:val="28"/>
          <w:lang w:eastAsia="en-US"/>
        </w:rPr>
        <w:t xml:space="preserve">4. </w:t>
      </w:r>
      <w:proofErr w:type="gramStart"/>
      <w:r w:rsidRPr="000057ED">
        <w:rPr>
          <w:rFonts w:eastAsia="Calibri"/>
          <w:spacing w:val="-2"/>
          <w:sz w:val="28"/>
          <w:szCs w:val="28"/>
          <w:lang w:eastAsia="en-US"/>
        </w:rPr>
        <w:t>Педагогическим работникам образовательных организаций, учас</w:t>
      </w:r>
      <w:r w:rsidRPr="000057ED">
        <w:rPr>
          <w:rFonts w:eastAsia="Calibri"/>
          <w:spacing w:val="-2"/>
          <w:sz w:val="28"/>
          <w:szCs w:val="28"/>
          <w:lang w:eastAsia="en-US"/>
        </w:rPr>
        <w:t>т</w:t>
      </w:r>
      <w:r w:rsidRPr="000057ED">
        <w:rPr>
          <w:rFonts w:eastAsia="Calibri"/>
          <w:spacing w:val="-2"/>
          <w:sz w:val="28"/>
          <w:szCs w:val="28"/>
          <w:lang w:eastAsia="en-US"/>
        </w:rPr>
        <w:t>вующим по решению органа исполнительной власти Чувашской Республ</w:t>
      </w:r>
      <w:r w:rsidRPr="000057ED">
        <w:rPr>
          <w:rFonts w:eastAsia="Calibri"/>
          <w:spacing w:val="-2"/>
          <w:sz w:val="28"/>
          <w:szCs w:val="28"/>
          <w:lang w:eastAsia="en-US"/>
        </w:rPr>
        <w:t>и</w:t>
      </w:r>
      <w:r w:rsidRPr="000057ED">
        <w:rPr>
          <w:rFonts w:eastAsia="Calibri"/>
          <w:spacing w:val="-2"/>
          <w:sz w:val="28"/>
          <w:szCs w:val="28"/>
          <w:lang w:eastAsia="en-US"/>
        </w:rPr>
        <w:t xml:space="preserve">ки, осуществляющего государственное управление в сфере образования, </w:t>
      </w:r>
      <w:r w:rsidR="00B03CD3">
        <w:rPr>
          <w:rFonts w:eastAsia="Calibri"/>
          <w:spacing w:val="-2"/>
          <w:sz w:val="28"/>
          <w:szCs w:val="28"/>
          <w:lang w:eastAsia="en-US"/>
        </w:rPr>
        <w:br/>
      </w:r>
      <w:r w:rsidRPr="000057ED">
        <w:rPr>
          <w:rFonts w:eastAsia="Calibri"/>
          <w:spacing w:val="-2"/>
          <w:sz w:val="28"/>
          <w:szCs w:val="28"/>
          <w:lang w:eastAsia="en-US"/>
        </w:rPr>
        <w:t xml:space="preserve">в </w:t>
      </w:r>
      <w:bookmarkStart w:id="0" w:name="_GoBack"/>
      <w:r w:rsidRPr="000057ED">
        <w:rPr>
          <w:rFonts w:eastAsia="Calibri"/>
          <w:spacing w:val="-2"/>
          <w:sz w:val="28"/>
          <w:szCs w:val="28"/>
          <w:lang w:eastAsia="en-US"/>
        </w:rPr>
        <w:t>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</w:t>
      </w:r>
      <w:r w:rsidR="00B03CD3">
        <w:rPr>
          <w:rFonts w:eastAsia="Calibri"/>
          <w:spacing w:val="-2"/>
          <w:sz w:val="28"/>
          <w:szCs w:val="28"/>
          <w:lang w:eastAsia="en-US"/>
        </w:rPr>
        <w:softHyphen/>
      </w:r>
      <w:r w:rsidRPr="000057ED">
        <w:rPr>
          <w:rFonts w:eastAsia="Calibri"/>
          <w:spacing w:val="-2"/>
          <w:sz w:val="28"/>
          <w:szCs w:val="28"/>
          <w:lang w:eastAsia="en-US"/>
        </w:rPr>
        <w:t xml:space="preserve">занной государственной итоговой аттестации, предоставляются гарантии </w:t>
      </w:r>
      <w:r w:rsidR="00B03CD3">
        <w:rPr>
          <w:rFonts w:eastAsia="Calibri"/>
          <w:spacing w:val="-2"/>
          <w:sz w:val="28"/>
          <w:szCs w:val="28"/>
          <w:lang w:eastAsia="en-US"/>
        </w:rPr>
        <w:br/>
      </w:r>
      <w:r w:rsidRPr="000057ED">
        <w:rPr>
          <w:rFonts w:eastAsia="Calibri"/>
          <w:spacing w:val="-2"/>
          <w:sz w:val="28"/>
          <w:szCs w:val="28"/>
          <w:lang w:eastAsia="en-US"/>
        </w:rPr>
        <w:t>и компенсации, установленные трудовым законодательством и иными акт</w:t>
      </w:r>
      <w:r w:rsidRPr="000057ED">
        <w:rPr>
          <w:rFonts w:eastAsia="Calibri"/>
          <w:spacing w:val="-2"/>
          <w:sz w:val="28"/>
          <w:szCs w:val="28"/>
          <w:lang w:eastAsia="en-US"/>
        </w:rPr>
        <w:t>а</w:t>
      </w:r>
      <w:r w:rsidRPr="000057ED">
        <w:rPr>
          <w:rFonts w:eastAsia="Calibri"/>
          <w:spacing w:val="-2"/>
          <w:sz w:val="28"/>
          <w:szCs w:val="28"/>
          <w:lang w:eastAsia="en-US"/>
        </w:rPr>
        <w:t>ми, содержащими нормы трудового</w:t>
      </w:r>
      <w:proofErr w:type="gramEnd"/>
      <w:r w:rsidRPr="000057ED">
        <w:rPr>
          <w:rFonts w:eastAsia="Calibri"/>
          <w:spacing w:val="-2"/>
          <w:sz w:val="28"/>
          <w:szCs w:val="28"/>
          <w:lang w:eastAsia="en-US"/>
        </w:rPr>
        <w:t xml:space="preserve"> права. Педагогическим работникам, участвующим в проведении государственной итоговой аттестации по обр</w:t>
      </w:r>
      <w:r w:rsidRPr="000057ED">
        <w:rPr>
          <w:rFonts w:eastAsia="Calibri"/>
          <w:spacing w:val="-2"/>
          <w:sz w:val="28"/>
          <w:szCs w:val="28"/>
          <w:lang w:eastAsia="en-US"/>
        </w:rPr>
        <w:t>а</w:t>
      </w:r>
      <w:r w:rsidRPr="000057ED">
        <w:rPr>
          <w:rFonts w:eastAsia="Calibri"/>
          <w:spacing w:val="-2"/>
          <w:sz w:val="28"/>
          <w:szCs w:val="28"/>
          <w:lang w:eastAsia="en-US"/>
        </w:rPr>
        <w:t>зовательным программам основного общего и среднего общего образов</w:t>
      </w:r>
      <w:r w:rsidRPr="000057ED">
        <w:rPr>
          <w:rFonts w:eastAsia="Calibri"/>
          <w:spacing w:val="-2"/>
          <w:sz w:val="28"/>
          <w:szCs w:val="28"/>
          <w:lang w:eastAsia="en-US"/>
        </w:rPr>
        <w:t>а</w:t>
      </w:r>
      <w:r w:rsidRPr="000057ED">
        <w:rPr>
          <w:rFonts w:eastAsia="Calibri"/>
          <w:spacing w:val="-2"/>
          <w:sz w:val="28"/>
          <w:szCs w:val="28"/>
          <w:lang w:eastAsia="en-US"/>
        </w:rPr>
        <w:t>ния, выплачивается компенсация за работу по подготовке и проведению указанной государственной итоговой аттестации.</w:t>
      </w:r>
    </w:p>
    <w:p w:rsidR="000057ED" w:rsidRPr="000057ED" w:rsidRDefault="000057ED" w:rsidP="000B178F">
      <w:pPr>
        <w:autoSpaceDE w:val="0"/>
        <w:autoSpaceDN w:val="0"/>
        <w:adjustRightInd w:val="0"/>
        <w:spacing w:line="281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0057ED">
        <w:rPr>
          <w:rFonts w:eastAsia="Calibri"/>
          <w:spacing w:val="-2"/>
          <w:sz w:val="28"/>
          <w:szCs w:val="28"/>
          <w:lang w:eastAsia="en-US"/>
        </w:rPr>
        <w:t>Размер и порядок выплаты такой компенсации устанавливаются К</w:t>
      </w:r>
      <w:r w:rsidRPr="000057ED">
        <w:rPr>
          <w:rFonts w:eastAsia="Calibri"/>
          <w:spacing w:val="-2"/>
          <w:sz w:val="28"/>
          <w:szCs w:val="28"/>
          <w:lang w:eastAsia="en-US"/>
        </w:rPr>
        <w:t>а</w:t>
      </w:r>
      <w:r w:rsidRPr="000057ED">
        <w:rPr>
          <w:rFonts w:eastAsia="Calibri"/>
          <w:spacing w:val="-2"/>
          <w:sz w:val="28"/>
          <w:szCs w:val="28"/>
          <w:lang w:eastAsia="en-US"/>
        </w:rPr>
        <w:t>бинетом Министров Чувашской Республики за счет бюджетных ассигнов</w:t>
      </w:r>
      <w:r w:rsidRPr="000057ED">
        <w:rPr>
          <w:rFonts w:eastAsia="Calibri"/>
          <w:spacing w:val="-2"/>
          <w:sz w:val="28"/>
          <w:szCs w:val="28"/>
          <w:lang w:eastAsia="en-US"/>
        </w:rPr>
        <w:t>а</w:t>
      </w:r>
      <w:r w:rsidRPr="000057ED">
        <w:rPr>
          <w:rFonts w:eastAsia="Calibri"/>
          <w:spacing w:val="-2"/>
          <w:sz w:val="28"/>
          <w:szCs w:val="28"/>
          <w:lang w:eastAsia="en-US"/>
        </w:rPr>
        <w:t>ний республиканского бюджета Чувашской Республики, выделяемых на проведение государственной итоговой аттестации по образовательным про</w:t>
      </w:r>
      <w:r w:rsidR="00B03CD3" w:rsidRPr="00B03CD3">
        <w:rPr>
          <w:rFonts w:eastAsia="Calibri"/>
          <w:spacing w:val="-2"/>
          <w:sz w:val="28"/>
          <w:szCs w:val="28"/>
          <w:lang w:eastAsia="en-US"/>
        </w:rPr>
        <w:softHyphen/>
      </w:r>
      <w:r w:rsidRPr="000057ED">
        <w:rPr>
          <w:rFonts w:eastAsia="Calibri"/>
          <w:spacing w:val="-2"/>
          <w:sz w:val="28"/>
          <w:szCs w:val="28"/>
          <w:lang w:eastAsia="en-US"/>
        </w:rPr>
        <w:t>граммам основного общего и среднего общего образования</w:t>
      </w:r>
      <w:proofErr w:type="gramStart"/>
      <w:r w:rsidRPr="000057ED">
        <w:rPr>
          <w:rFonts w:eastAsia="Calibri"/>
          <w:spacing w:val="-2"/>
          <w:sz w:val="28"/>
          <w:szCs w:val="28"/>
          <w:lang w:eastAsia="en-US"/>
        </w:rPr>
        <w:t>.</w:t>
      </w:r>
      <w:r w:rsidRPr="00B03CD3">
        <w:rPr>
          <w:rFonts w:eastAsia="Calibri"/>
          <w:spacing w:val="-2"/>
          <w:sz w:val="28"/>
          <w:szCs w:val="28"/>
          <w:lang w:eastAsia="en-US"/>
        </w:rPr>
        <w:t>"</w:t>
      </w:r>
      <w:r w:rsidRPr="000057ED">
        <w:rPr>
          <w:rFonts w:eastAsia="Calibri"/>
          <w:spacing w:val="-2"/>
          <w:sz w:val="28"/>
          <w:szCs w:val="28"/>
          <w:lang w:eastAsia="en-US"/>
        </w:rPr>
        <w:t>.</w:t>
      </w:r>
      <w:proofErr w:type="gramEnd"/>
    </w:p>
    <w:p w:rsidR="000057ED" w:rsidRPr="000057ED" w:rsidRDefault="000057ED" w:rsidP="000B178F">
      <w:pPr>
        <w:autoSpaceDE w:val="0"/>
        <w:autoSpaceDN w:val="0"/>
        <w:adjustRightInd w:val="0"/>
        <w:spacing w:line="28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57ED" w:rsidRPr="000057ED" w:rsidRDefault="000057ED" w:rsidP="000B178F">
      <w:pPr>
        <w:spacing w:line="281" w:lineRule="auto"/>
        <w:ind w:firstLine="709"/>
        <w:jc w:val="both"/>
        <w:rPr>
          <w:b/>
          <w:bCs/>
          <w:sz w:val="28"/>
          <w:szCs w:val="28"/>
        </w:rPr>
      </w:pPr>
      <w:r w:rsidRPr="000057ED">
        <w:rPr>
          <w:b/>
          <w:bCs/>
          <w:sz w:val="28"/>
          <w:szCs w:val="28"/>
        </w:rPr>
        <w:t>Статья 2</w:t>
      </w:r>
    </w:p>
    <w:p w:rsidR="000057ED" w:rsidRPr="000057ED" w:rsidRDefault="000057ED" w:rsidP="000B178F">
      <w:pPr>
        <w:spacing w:line="281" w:lineRule="auto"/>
        <w:ind w:firstLine="709"/>
        <w:jc w:val="both"/>
        <w:rPr>
          <w:sz w:val="28"/>
          <w:szCs w:val="28"/>
        </w:rPr>
      </w:pPr>
      <w:r w:rsidRPr="000057ED">
        <w:rPr>
          <w:sz w:val="28"/>
          <w:szCs w:val="28"/>
        </w:rPr>
        <w:t>1. Настоящий Закон вступает в силу по истечении десяти дней после дня его официального опубликования, за исключением пункта 3 статьи 1 настоящего Закона.</w:t>
      </w:r>
    </w:p>
    <w:p w:rsidR="00934C06" w:rsidRPr="00B3690A" w:rsidRDefault="000057ED" w:rsidP="000B178F">
      <w:pPr>
        <w:pStyle w:val="a3"/>
        <w:spacing w:line="281" w:lineRule="auto"/>
        <w:ind w:firstLine="709"/>
        <w:rPr>
          <w:sz w:val="28"/>
          <w:szCs w:val="28"/>
        </w:rPr>
      </w:pPr>
      <w:r w:rsidRPr="000057ED">
        <w:rPr>
          <w:sz w:val="28"/>
          <w:szCs w:val="28"/>
        </w:rPr>
        <w:t>2. Пункт 3 статьи 1 настоящего Закона вступает в силу с 1 января 2019 года.</w:t>
      </w:r>
    </w:p>
    <w:bookmarkEnd w:id="0"/>
    <w:p w:rsidR="00934C06" w:rsidRDefault="00934C06" w:rsidP="00E560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EF0514" w:rsidTr="006510FF">
        <w:tc>
          <w:tcPr>
            <w:tcW w:w="3085" w:type="dxa"/>
          </w:tcPr>
          <w:p w:rsidR="00EF0514" w:rsidRDefault="00EF0514" w:rsidP="0065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F0514" w:rsidRDefault="00EF0514" w:rsidP="0065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EF0514" w:rsidRDefault="00EF0514" w:rsidP="006510FF">
            <w:pPr>
              <w:rPr>
                <w:sz w:val="28"/>
                <w:szCs w:val="28"/>
              </w:rPr>
            </w:pPr>
          </w:p>
          <w:p w:rsidR="00EF0514" w:rsidRDefault="00EF0514" w:rsidP="00651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EF0514" w:rsidRDefault="00EF0514" w:rsidP="00EF0514">
      <w:pPr>
        <w:rPr>
          <w:sz w:val="28"/>
          <w:szCs w:val="28"/>
        </w:rPr>
      </w:pPr>
    </w:p>
    <w:p w:rsidR="00EF0514" w:rsidRDefault="00EF0514" w:rsidP="00EF0514">
      <w:pPr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p w:rsidR="000B178F" w:rsidRDefault="000B178F" w:rsidP="00EF0514">
      <w:pPr>
        <w:rPr>
          <w:sz w:val="28"/>
          <w:szCs w:val="28"/>
        </w:rPr>
      </w:pPr>
      <w:r>
        <w:rPr>
          <w:sz w:val="28"/>
          <w:szCs w:val="28"/>
        </w:rPr>
        <w:t>21 декабря 2018 года</w:t>
      </w:r>
    </w:p>
    <w:p w:rsidR="000B178F" w:rsidRDefault="000B178F" w:rsidP="00EF0514">
      <w:pPr>
        <w:rPr>
          <w:sz w:val="28"/>
          <w:szCs w:val="28"/>
        </w:rPr>
      </w:pPr>
      <w:r>
        <w:rPr>
          <w:sz w:val="28"/>
          <w:szCs w:val="28"/>
        </w:rPr>
        <w:t>№ 103</w:t>
      </w:r>
    </w:p>
    <w:sectPr w:rsidR="000B178F" w:rsidSect="000057ED">
      <w:headerReference w:type="even" r:id="rId11"/>
      <w:headerReference w:type="default" r:id="rId12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C6" w:rsidRDefault="001252C6">
      <w:r>
        <w:separator/>
      </w:r>
    </w:p>
  </w:endnote>
  <w:endnote w:type="continuationSeparator" w:id="0">
    <w:p w:rsidR="001252C6" w:rsidRDefault="0012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C6" w:rsidRDefault="001252C6">
      <w:r>
        <w:separator/>
      </w:r>
    </w:p>
  </w:footnote>
  <w:footnote w:type="continuationSeparator" w:id="0">
    <w:p w:rsidR="001252C6" w:rsidRDefault="0012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72" w:rsidRDefault="0093267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2672" w:rsidRDefault="009326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72" w:rsidRDefault="0093267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178F">
      <w:rPr>
        <w:rStyle w:val="a8"/>
        <w:noProof/>
      </w:rPr>
      <w:t>3</w:t>
    </w:r>
    <w:r>
      <w:rPr>
        <w:rStyle w:val="a8"/>
      </w:rPr>
      <w:fldChar w:fldCharType="end"/>
    </w:r>
  </w:p>
  <w:p w:rsidR="00932672" w:rsidRDefault="009326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E9D516A"/>
    <w:multiLevelType w:val="hybridMultilevel"/>
    <w:tmpl w:val="B9CE9C62"/>
    <w:lvl w:ilvl="0" w:tplc="75B28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F943F37"/>
    <w:multiLevelType w:val="hybridMultilevel"/>
    <w:tmpl w:val="74A2EEB8"/>
    <w:lvl w:ilvl="0" w:tplc="47E69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21"/>
    <w:rsid w:val="000057ED"/>
    <w:rsid w:val="00016EBF"/>
    <w:rsid w:val="00017EBF"/>
    <w:rsid w:val="00023AE4"/>
    <w:rsid w:val="00047B5F"/>
    <w:rsid w:val="00072A39"/>
    <w:rsid w:val="0007708A"/>
    <w:rsid w:val="0008221A"/>
    <w:rsid w:val="000A62D7"/>
    <w:rsid w:val="000B178F"/>
    <w:rsid w:val="000D76F0"/>
    <w:rsid w:val="000E415B"/>
    <w:rsid w:val="000F2515"/>
    <w:rsid w:val="00120034"/>
    <w:rsid w:val="001252C6"/>
    <w:rsid w:val="001307F9"/>
    <w:rsid w:val="00134863"/>
    <w:rsid w:val="00152F03"/>
    <w:rsid w:val="00154A5A"/>
    <w:rsid w:val="00161A2C"/>
    <w:rsid w:val="001D6186"/>
    <w:rsid w:val="001E4A58"/>
    <w:rsid w:val="00210395"/>
    <w:rsid w:val="00210F64"/>
    <w:rsid w:val="0023699C"/>
    <w:rsid w:val="002503F6"/>
    <w:rsid w:val="00251624"/>
    <w:rsid w:val="00257196"/>
    <w:rsid w:val="00274E0A"/>
    <w:rsid w:val="0029412B"/>
    <w:rsid w:val="002D2D76"/>
    <w:rsid w:val="002E674E"/>
    <w:rsid w:val="002F4892"/>
    <w:rsid w:val="00311A08"/>
    <w:rsid w:val="0033098E"/>
    <w:rsid w:val="00374D71"/>
    <w:rsid w:val="00397A34"/>
    <w:rsid w:val="003A4784"/>
    <w:rsid w:val="003D7C5D"/>
    <w:rsid w:val="003F5F79"/>
    <w:rsid w:val="004171FD"/>
    <w:rsid w:val="004A2247"/>
    <w:rsid w:val="004A71A5"/>
    <w:rsid w:val="004B53A0"/>
    <w:rsid w:val="004C1F12"/>
    <w:rsid w:val="004D0CB8"/>
    <w:rsid w:val="004E6F11"/>
    <w:rsid w:val="004F1AB1"/>
    <w:rsid w:val="005671CB"/>
    <w:rsid w:val="005A1B6E"/>
    <w:rsid w:val="005A6707"/>
    <w:rsid w:val="00601217"/>
    <w:rsid w:val="006156A1"/>
    <w:rsid w:val="00623FCC"/>
    <w:rsid w:val="0062653F"/>
    <w:rsid w:val="0063473B"/>
    <w:rsid w:val="00644926"/>
    <w:rsid w:val="006A6459"/>
    <w:rsid w:val="006C563E"/>
    <w:rsid w:val="006C7363"/>
    <w:rsid w:val="006E0BE8"/>
    <w:rsid w:val="00704B72"/>
    <w:rsid w:val="0071229A"/>
    <w:rsid w:val="00744D7A"/>
    <w:rsid w:val="00750FA0"/>
    <w:rsid w:val="007546B6"/>
    <w:rsid w:val="00754C5B"/>
    <w:rsid w:val="00763D1F"/>
    <w:rsid w:val="00766EAE"/>
    <w:rsid w:val="00770F93"/>
    <w:rsid w:val="007A0394"/>
    <w:rsid w:val="007A2973"/>
    <w:rsid w:val="007A2BEB"/>
    <w:rsid w:val="007F0B46"/>
    <w:rsid w:val="0080796B"/>
    <w:rsid w:val="00811BA4"/>
    <w:rsid w:val="00812FCA"/>
    <w:rsid w:val="00834420"/>
    <w:rsid w:val="008406A6"/>
    <w:rsid w:val="0086470F"/>
    <w:rsid w:val="0086695C"/>
    <w:rsid w:val="00877374"/>
    <w:rsid w:val="00890AF8"/>
    <w:rsid w:val="00894FF2"/>
    <w:rsid w:val="008A4CE6"/>
    <w:rsid w:val="008C2B65"/>
    <w:rsid w:val="008C7D12"/>
    <w:rsid w:val="0090424F"/>
    <w:rsid w:val="00916749"/>
    <w:rsid w:val="009177FA"/>
    <w:rsid w:val="00932672"/>
    <w:rsid w:val="00933F96"/>
    <w:rsid w:val="00934C06"/>
    <w:rsid w:val="00982A19"/>
    <w:rsid w:val="00985EF8"/>
    <w:rsid w:val="009B310C"/>
    <w:rsid w:val="009C2FB5"/>
    <w:rsid w:val="009C7E5B"/>
    <w:rsid w:val="009D5ABB"/>
    <w:rsid w:val="009F1709"/>
    <w:rsid w:val="009F63B9"/>
    <w:rsid w:val="00A07359"/>
    <w:rsid w:val="00A248FB"/>
    <w:rsid w:val="00A47D9F"/>
    <w:rsid w:val="00A57975"/>
    <w:rsid w:val="00AB6F5B"/>
    <w:rsid w:val="00AD0BE4"/>
    <w:rsid w:val="00AD1F89"/>
    <w:rsid w:val="00B03CD3"/>
    <w:rsid w:val="00B3603C"/>
    <w:rsid w:val="00B3690A"/>
    <w:rsid w:val="00B42C37"/>
    <w:rsid w:val="00B5254E"/>
    <w:rsid w:val="00B54804"/>
    <w:rsid w:val="00B567D1"/>
    <w:rsid w:val="00B84DAA"/>
    <w:rsid w:val="00B921C9"/>
    <w:rsid w:val="00BA12DB"/>
    <w:rsid w:val="00BA5205"/>
    <w:rsid w:val="00BC181A"/>
    <w:rsid w:val="00BE5A8D"/>
    <w:rsid w:val="00BF1CB7"/>
    <w:rsid w:val="00C127CC"/>
    <w:rsid w:val="00C26F0C"/>
    <w:rsid w:val="00C61DFF"/>
    <w:rsid w:val="00C76D2E"/>
    <w:rsid w:val="00C96EA2"/>
    <w:rsid w:val="00CA2153"/>
    <w:rsid w:val="00CA46FA"/>
    <w:rsid w:val="00CE2B5D"/>
    <w:rsid w:val="00CF0A9C"/>
    <w:rsid w:val="00CF7EBA"/>
    <w:rsid w:val="00D04D88"/>
    <w:rsid w:val="00D053C9"/>
    <w:rsid w:val="00D05644"/>
    <w:rsid w:val="00D31228"/>
    <w:rsid w:val="00D41AA1"/>
    <w:rsid w:val="00DC1DB2"/>
    <w:rsid w:val="00DC6B19"/>
    <w:rsid w:val="00DD0758"/>
    <w:rsid w:val="00DD5116"/>
    <w:rsid w:val="00E07460"/>
    <w:rsid w:val="00E07F4A"/>
    <w:rsid w:val="00E25E28"/>
    <w:rsid w:val="00E2658A"/>
    <w:rsid w:val="00E53FFD"/>
    <w:rsid w:val="00E54538"/>
    <w:rsid w:val="00E55908"/>
    <w:rsid w:val="00E56050"/>
    <w:rsid w:val="00E84E1F"/>
    <w:rsid w:val="00EA05E9"/>
    <w:rsid w:val="00EB346C"/>
    <w:rsid w:val="00EB57E1"/>
    <w:rsid w:val="00EC0461"/>
    <w:rsid w:val="00EC4EB7"/>
    <w:rsid w:val="00ED7BA1"/>
    <w:rsid w:val="00EF0514"/>
    <w:rsid w:val="00EF4947"/>
    <w:rsid w:val="00F05721"/>
    <w:rsid w:val="00F05B99"/>
    <w:rsid w:val="00F1189D"/>
    <w:rsid w:val="00F319E8"/>
    <w:rsid w:val="00F41E6F"/>
    <w:rsid w:val="00F50421"/>
    <w:rsid w:val="00F67BF3"/>
    <w:rsid w:val="00F71127"/>
    <w:rsid w:val="00FA0CFC"/>
    <w:rsid w:val="00FD4255"/>
    <w:rsid w:val="00FE07BB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rsid w:val="0090424F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424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0424F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0424F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24F"/>
    <w:pPr>
      <w:ind w:firstLine="705"/>
      <w:jc w:val="both"/>
    </w:pPr>
  </w:style>
  <w:style w:type="paragraph" w:styleId="a5">
    <w:name w:val="header"/>
    <w:basedOn w:val="a"/>
    <w:link w:val="a6"/>
    <w:rsid w:val="0090424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0424F"/>
    <w:pPr>
      <w:tabs>
        <w:tab w:val="center" w:pos="4677"/>
        <w:tab w:val="right" w:pos="9355"/>
      </w:tabs>
    </w:pPr>
  </w:style>
  <w:style w:type="character" w:styleId="a8">
    <w:name w:val="page number"/>
    <w:rsid w:val="0090424F"/>
    <w:rPr>
      <w:rFonts w:cs="Times New Roman"/>
    </w:rPr>
  </w:style>
  <w:style w:type="paragraph" w:styleId="a9">
    <w:name w:val="Body Text"/>
    <w:basedOn w:val="a"/>
    <w:link w:val="aa"/>
    <w:rsid w:val="0090424F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rsid w:val="0090424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0424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05721"/>
    <w:rPr>
      <w:rFonts w:cs="Times New Roman"/>
      <w:b/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F05721"/>
    <w:rPr>
      <w:rFonts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F05B9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rsid w:val="006C73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C7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721"/>
    <w:rPr>
      <w:sz w:val="24"/>
      <w:szCs w:val="24"/>
    </w:rPr>
  </w:style>
  <w:style w:type="paragraph" w:styleId="1">
    <w:name w:val="heading 1"/>
    <w:basedOn w:val="a"/>
    <w:next w:val="a"/>
    <w:qFormat/>
    <w:rsid w:val="0090424F"/>
    <w:pPr>
      <w:keepNext/>
      <w:ind w:left="705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424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0424F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0424F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24F"/>
    <w:pPr>
      <w:ind w:firstLine="705"/>
      <w:jc w:val="both"/>
    </w:pPr>
  </w:style>
  <w:style w:type="paragraph" w:styleId="a5">
    <w:name w:val="header"/>
    <w:basedOn w:val="a"/>
    <w:link w:val="a6"/>
    <w:rsid w:val="0090424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0424F"/>
    <w:pPr>
      <w:tabs>
        <w:tab w:val="center" w:pos="4677"/>
        <w:tab w:val="right" w:pos="9355"/>
      </w:tabs>
    </w:pPr>
  </w:style>
  <w:style w:type="character" w:styleId="a8">
    <w:name w:val="page number"/>
    <w:rsid w:val="0090424F"/>
    <w:rPr>
      <w:rFonts w:cs="Times New Roman"/>
    </w:rPr>
  </w:style>
  <w:style w:type="paragraph" w:styleId="a9">
    <w:name w:val="Body Text"/>
    <w:basedOn w:val="a"/>
    <w:link w:val="aa"/>
    <w:rsid w:val="0090424F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rsid w:val="0090424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0424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05721"/>
    <w:rPr>
      <w:rFonts w:cs="Times New Roman"/>
      <w:b/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F05721"/>
    <w:rPr>
      <w:rFonts w:cs="Times New Roman"/>
      <w:sz w:val="24"/>
      <w:szCs w:val="24"/>
      <w:lang w:val="ru-RU" w:eastAsia="ru-RU" w:bidi="ar-SA"/>
    </w:rPr>
  </w:style>
  <w:style w:type="character" w:customStyle="1" w:styleId="aa">
    <w:name w:val="Основной текст Знак"/>
    <w:link w:val="a9"/>
    <w:locked/>
    <w:rsid w:val="00F05721"/>
    <w:rPr>
      <w:rFonts w:cs="Times New Roman"/>
      <w:b/>
      <w:bCs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F057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F05721"/>
    <w:rPr>
      <w:rFonts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F05B9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rsid w:val="006C73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C7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056D5126977E7AF80C66EA59B56F5E976199B6486A68B625076B7E23799B61CDD2CD15CC5BAA12n5L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B392B-1DF8-471D-A51E-A0B2FD55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625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CAP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АГЧР Пирусова Татьяна Валерьевна</cp:lastModifiedBy>
  <cp:revision>6</cp:revision>
  <cp:lastPrinted>2018-12-13T07:11:00Z</cp:lastPrinted>
  <dcterms:created xsi:type="dcterms:W3CDTF">2018-12-12T10:04:00Z</dcterms:created>
  <dcterms:modified xsi:type="dcterms:W3CDTF">2018-12-21T15:40:00Z</dcterms:modified>
</cp:coreProperties>
</file>