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5" w:rsidRPr="005E6AA5" w:rsidRDefault="000F7808" w:rsidP="005E6AA5">
      <w:pPr>
        <w:keepNext/>
        <w:spacing w:after="0" w:line="192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5F80EC" wp14:editId="03E1D746">
            <wp:simplePos x="0" y="0"/>
            <wp:positionH relativeFrom="column">
              <wp:posOffset>2695575</wp:posOffset>
            </wp:positionH>
            <wp:positionV relativeFrom="paragraph">
              <wp:posOffset>-82550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AA5" w:rsidRPr="005E6AA5" w:rsidRDefault="005E6AA5" w:rsidP="005E6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B19" w:rsidRPr="00EE7B19" w:rsidRDefault="00EE7B19" w:rsidP="00EE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en-US" w:eastAsia="ru-RU"/>
        </w:rPr>
      </w:pPr>
    </w:p>
    <w:p w:rsidR="00EE7B19" w:rsidRPr="00EE7B19" w:rsidRDefault="00EE7B19" w:rsidP="00EE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B5297" w:rsidRPr="00FB5297" w:rsidRDefault="00FB5297" w:rsidP="00FB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1075"/>
        <w:tblW w:w="9828" w:type="dxa"/>
        <w:tblLayout w:type="fixed"/>
        <w:tblLook w:val="0000" w:firstRow="0" w:lastRow="0" w:firstColumn="0" w:lastColumn="0" w:noHBand="0" w:noVBand="0"/>
      </w:tblPr>
      <w:tblGrid>
        <w:gridCol w:w="4428"/>
        <w:gridCol w:w="900"/>
        <w:gridCol w:w="4500"/>
      </w:tblGrid>
      <w:tr w:rsidR="00FB5297" w:rsidRPr="00FB5297" w:rsidTr="00C15470">
        <w:trPr>
          <w:cantSplit/>
          <w:trHeight w:val="723"/>
        </w:trPr>
        <w:tc>
          <w:tcPr>
            <w:tcW w:w="4428" w:type="dxa"/>
          </w:tcPr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FB5297" w:rsidRPr="00FB5297" w:rsidRDefault="00FB5297" w:rsidP="00FB5297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 РАЙОН</w:t>
            </w: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B5297" w:rsidRPr="00FB5297" w:rsidTr="00C15470">
        <w:trPr>
          <w:cantSplit/>
          <w:trHeight w:val="1791"/>
        </w:trPr>
        <w:tc>
          <w:tcPr>
            <w:tcW w:w="4428" w:type="dxa"/>
          </w:tcPr>
          <w:p w:rsidR="00FB5297" w:rsidRPr="00FB5297" w:rsidRDefault="00FB5297" w:rsidP="00FB5297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ÇĔНĔ ПУЯНКАССИ</w:t>
            </w:r>
          </w:p>
          <w:p w:rsidR="00FB5297" w:rsidRPr="00FB5297" w:rsidRDefault="00FB5297" w:rsidP="00FB5297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ЯЛ ПОСЕЛЕНИЙĚН </w:t>
            </w:r>
          </w:p>
          <w:p w:rsidR="00FB5297" w:rsidRPr="00FB5297" w:rsidRDefault="00FB5297" w:rsidP="00FB5297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ДЕПУТАТСЕН ПУХĂВĚ </w:t>
            </w:r>
          </w:p>
          <w:p w:rsidR="00FB5297" w:rsidRPr="00FB5297" w:rsidRDefault="00FB5297" w:rsidP="00FB5297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FB5297" w:rsidRPr="00FB5297" w:rsidRDefault="00FB5297" w:rsidP="00FB5297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FB5297" w:rsidRPr="00FB5297" w:rsidRDefault="00FB5297" w:rsidP="00FB529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FB5297" w:rsidRPr="00FB5297" w:rsidRDefault="00FB5297" w:rsidP="00FB529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F780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»</w:t>
            </w:r>
            <w:r w:rsidR="000F780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июль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2018  № </w:t>
            </w:r>
            <w:r w:rsidR="000F780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10/2</w:t>
            </w:r>
          </w:p>
          <w:p w:rsidR="00FB5297" w:rsidRPr="00FB5297" w:rsidRDefault="00FB5297" w:rsidP="00FB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Çěнě Пуянкасси ялě</w:t>
            </w:r>
          </w:p>
        </w:tc>
        <w:tc>
          <w:tcPr>
            <w:tcW w:w="900" w:type="dxa"/>
            <w:vMerge/>
          </w:tcPr>
          <w:p w:rsidR="00FB5297" w:rsidRPr="00FB5297" w:rsidRDefault="00FB5297" w:rsidP="00FB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FB5297" w:rsidRPr="00FB5297" w:rsidRDefault="00FB5297" w:rsidP="00FB5297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СОБРАНИЕ ДЕПУТАТОВ </w:t>
            </w:r>
          </w:p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НОВОБУЯНОВСКОГО</w:t>
            </w:r>
          </w:p>
          <w:p w:rsidR="00FB5297" w:rsidRPr="00FB5297" w:rsidRDefault="00FB5297" w:rsidP="00FB52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СЕЛЬСКОГО  ПОСЕЛЕНИЯ  </w:t>
            </w:r>
          </w:p>
          <w:p w:rsidR="00FB5297" w:rsidRPr="00FB5297" w:rsidRDefault="00FB5297" w:rsidP="00FB5297">
            <w:pPr>
              <w:spacing w:after="0" w:line="192" w:lineRule="auto"/>
              <w:ind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  <w:p w:rsidR="00FB5297" w:rsidRPr="00FB5297" w:rsidRDefault="00FB5297" w:rsidP="00FB5297">
            <w:pPr>
              <w:spacing w:after="0" w:line="192" w:lineRule="auto"/>
              <w:ind w:right="-109"/>
              <w:jc w:val="center"/>
              <w:outlineLvl w:val="1"/>
              <w:rPr>
                <w:rFonts w:ascii="TimesET" w:eastAsia="Times New Roman" w:hAnsi="TimesET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B5297">
              <w:rPr>
                <w:rFonts w:ascii="TimesET" w:eastAsia="Times New Roman" w:hAnsi="TimesET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B5297" w:rsidRPr="00FB5297" w:rsidRDefault="00FB5297" w:rsidP="00FB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B5297" w:rsidRPr="00FB5297" w:rsidRDefault="00FB5297" w:rsidP="00FB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0F78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FB52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»</w:t>
            </w:r>
            <w:r w:rsidR="000F78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FB52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2018  № </w:t>
            </w:r>
            <w:r w:rsidR="000F78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10/2</w:t>
            </w:r>
          </w:p>
          <w:p w:rsidR="00FB5297" w:rsidRPr="00FB5297" w:rsidRDefault="00FB5297" w:rsidP="00FB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FB529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д.Новое Буяново</w:t>
            </w:r>
          </w:p>
        </w:tc>
      </w:tr>
    </w:tbl>
    <w:p w:rsidR="00EE7B19" w:rsidRDefault="00EE7B19" w:rsidP="005E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Pr="005E6AA5" w:rsidRDefault="005E6AA5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«</w:t>
      </w: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 о  порядке </w:t>
      </w:r>
    </w:p>
    <w:p w:rsidR="000F7808" w:rsidRDefault="005E6AA5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установления льготной  арендной платы </w:t>
      </w:r>
      <w:proofErr w:type="gramStart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E6AA5" w:rsidRPr="005E6AA5" w:rsidRDefault="000F7808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AA5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неиспользуемых    объектов</w:t>
      </w:r>
    </w:p>
    <w:p w:rsidR="005E6AA5" w:rsidRPr="005E6AA5" w:rsidRDefault="005E6AA5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культурного     наследия,   </w:t>
      </w:r>
      <w:proofErr w:type="gramStart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</w:t>
      </w:r>
    </w:p>
    <w:p w:rsidR="005E6AA5" w:rsidRPr="005E6AA5" w:rsidRDefault="005E6AA5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неудовлетворительном   </w:t>
      </w:r>
      <w:proofErr w:type="gramStart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E6AA5" w:rsidRPr="005E6AA5" w:rsidRDefault="00424BFD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относящихся        к       </w:t>
      </w:r>
      <w:r w:rsidR="005E6AA5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муниципальной </w:t>
      </w:r>
    </w:p>
    <w:p w:rsidR="00424BFD" w:rsidRDefault="00424BFD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   </w:t>
      </w:r>
      <w:r w:rsidR="005E6AA5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5E6AA5" w:rsidRPr="005E6AA5" w:rsidRDefault="00424BFD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         Янтиковского          </w:t>
      </w:r>
      <w:r w:rsidR="005E6AA5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5E6AA5" w:rsidRPr="005E6AA5" w:rsidRDefault="005E6AA5" w:rsidP="000F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  Республики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6AA5" w:rsidRPr="005E6AA5" w:rsidRDefault="005E6AA5" w:rsidP="005E6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E6AA5" w:rsidRPr="005E6AA5" w:rsidRDefault="005E6AA5" w:rsidP="005E6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14.1 Федерального закона от 25 июня 2014 года № 73-ФЗ «Об объектах культурного наследия (памятниках истории и культуры) народов Российской Федерации»,</w:t>
      </w: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депутатов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РЕШИЛО:</w:t>
      </w:r>
    </w:p>
    <w:p w:rsidR="005E6AA5" w:rsidRPr="005E6AA5" w:rsidRDefault="005E6AA5" w:rsidP="005E6AA5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Pr="005E6AA5" w:rsidRDefault="005E6AA5" w:rsidP="00C816A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«</w:t>
      </w: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</w:t>
      </w:r>
      <w:r w:rsidR="00FB5297" w:rsidRP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24BFD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E6AA5" w:rsidRPr="00560A2E" w:rsidRDefault="005E6AA5" w:rsidP="00C816A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560A2E" w:rsidRPr="005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постоянную депутатскую комиссию по бюджету и экономике (включая торговлю и предпринимательство) Собрания депутатов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560A2E" w:rsidRPr="005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560A2E" w:rsidRPr="005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proofErr w:type="spellEnd"/>
      <w:r w:rsidR="00560A2E" w:rsidRPr="005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5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Республики.</w:t>
      </w:r>
    </w:p>
    <w:p w:rsidR="004266C6" w:rsidRPr="004266C6" w:rsidRDefault="005E6AA5" w:rsidP="004266C6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266C6" w:rsidRPr="004266C6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E6AA5" w:rsidRPr="005E6AA5" w:rsidRDefault="005E6AA5" w:rsidP="005E6AA5">
      <w:pPr>
        <w:shd w:val="clear" w:color="auto" w:fill="FFFFFF"/>
        <w:tabs>
          <w:tab w:val="left" w:pos="0"/>
          <w:tab w:val="left" w:pos="6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Default="005E6AA5" w:rsidP="005E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C0" w:rsidRPr="005E6AA5" w:rsidRDefault="00E455C0" w:rsidP="005E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C0" w:rsidRPr="00E455C0" w:rsidRDefault="00E455C0" w:rsidP="00E45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E455C0" w:rsidRPr="00E455C0" w:rsidRDefault="00FB5297" w:rsidP="00E45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Э.Н.</w:t>
      </w:r>
      <w:r w:rsidR="000F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</w:t>
      </w:r>
    </w:p>
    <w:p w:rsidR="005E6AA5" w:rsidRPr="005E6AA5" w:rsidRDefault="005E6AA5" w:rsidP="005E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Pr="005E6AA5" w:rsidRDefault="005E6AA5" w:rsidP="005E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55C0" w:rsidRPr="00E45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С.О.</w:t>
      </w:r>
      <w:r w:rsidR="000F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</w:t>
      </w:r>
    </w:p>
    <w:p w:rsidR="005E6AA5" w:rsidRPr="005E6AA5" w:rsidRDefault="005E6AA5" w:rsidP="005E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Pr="005E6AA5" w:rsidRDefault="005E6AA5" w:rsidP="005E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B20341" w:rsidRPr="00B20341" w:rsidRDefault="00B20341" w:rsidP="00B203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03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B20341" w:rsidRPr="00B20341" w:rsidRDefault="00B20341" w:rsidP="00B203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0341">
        <w:rPr>
          <w:rFonts w:ascii="Times New Roman" w:eastAsia="Calibri" w:hAnsi="Times New Roman" w:cs="Times New Roman"/>
          <w:sz w:val="24"/>
          <w:szCs w:val="24"/>
        </w:rPr>
        <w:t>к решению Собрания депутатов</w:t>
      </w:r>
    </w:p>
    <w:p w:rsidR="00B20341" w:rsidRPr="00B20341" w:rsidRDefault="00FB5297" w:rsidP="00B203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B20341" w:rsidRPr="00B203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B20341" w:rsidRPr="00B20341" w:rsidRDefault="00B20341" w:rsidP="00B203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0341">
        <w:rPr>
          <w:rFonts w:ascii="Times New Roman" w:eastAsia="Calibri" w:hAnsi="Times New Roman" w:cs="Times New Roman"/>
          <w:sz w:val="24"/>
          <w:szCs w:val="24"/>
        </w:rPr>
        <w:t xml:space="preserve">Янтиковского района </w:t>
      </w:r>
    </w:p>
    <w:p w:rsidR="00B20341" w:rsidRPr="00B20341" w:rsidRDefault="00B20341" w:rsidP="00B203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034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F7808">
        <w:rPr>
          <w:rFonts w:ascii="Times New Roman" w:eastAsia="Calibri" w:hAnsi="Times New Roman" w:cs="Times New Roman"/>
          <w:sz w:val="24"/>
          <w:szCs w:val="24"/>
        </w:rPr>
        <w:t>10/2</w:t>
      </w:r>
      <w:r w:rsidRPr="00B2034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F7808">
        <w:rPr>
          <w:rFonts w:ascii="Times New Roman" w:eastAsia="Calibri" w:hAnsi="Times New Roman" w:cs="Times New Roman"/>
          <w:sz w:val="24"/>
          <w:szCs w:val="24"/>
        </w:rPr>
        <w:t>23</w:t>
      </w:r>
      <w:r w:rsidRPr="00B20341">
        <w:rPr>
          <w:rFonts w:ascii="Times New Roman" w:eastAsia="Calibri" w:hAnsi="Times New Roman" w:cs="Times New Roman"/>
          <w:sz w:val="24"/>
          <w:szCs w:val="24"/>
        </w:rPr>
        <w:t>.</w:t>
      </w:r>
      <w:r w:rsidR="000F7808">
        <w:rPr>
          <w:rFonts w:ascii="Times New Roman" w:eastAsia="Calibri" w:hAnsi="Times New Roman" w:cs="Times New Roman"/>
          <w:sz w:val="24"/>
          <w:szCs w:val="24"/>
        </w:rPr>
        <w:t>07</w:t>
      </w:r>
      <w:r w:rsidRPr="00B20341">
        <w:rPr>
          <w:rFonts w:ascii="Times New Roman" w:eastAsia="Calibri" w:hAnsi="Times New Roman" w:cs="Times New Roman"/>
          <w:sz w:val="24"/>
          <w:szCs w:val="24"/>
        </w:rPr>
        <w:t>.201</w:t>
      </w:r>
      <w:r w:rsidR="00EE7B19" w:rsidRPr="00EE7B19">
        <w:rPr>
          <w:rFonts w:ascii="Times New Roman" w:eastAsia="Calibri" w:hAnsi="Times New Roman" w:cs="Times New Roman"/>
          <w:sz w:val="24"/>
          <w:szCs w:val="24"/>
        </w:rPr>
        <w:t>8</w:t>
      </w:r>
      <w:r w:rsidRPr="00B20341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24BFD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культуры), находящихся в неудовлетворительном состоянии и относящихся к муниципальной собственности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24BFD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объект культурного наследия).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Положения распространяется на объекты культурного наследия, соответствующие установленным Правительством Российской Федерации критериям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к объектам культурного наследия, находящимся в неудовлетворительном состоянии, которые относятся к муниципальному имуществу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24BFD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Льготная арендная плата устанавливается по результатам проведения в соответствии с требованиями гражданского, антимонопольного законодательства аукциона на право заключения договора аренды в отношении объектов культурного наследия, относящихся к муниципальной собственности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24BFD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признанных находящимися в неудовлетворительном состоянии.</w:t>
      </w:r>
    </w:p>
    <w:p w:rsidR="005E6AA5" w:rsidRPr="005E6AA5" w:rsidRDefault="000F7808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bookmarkStart w:id="0" w:name="_GoBack"/>
      <w:bookmarkEnd w:id="0"/>
      <w:r w:rsidR="005E6AA5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="005E6AA5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кционов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(минимальный) размер годовой арендной платы устанавливается в размере 1 рубль за один объект культурного наследия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информации о проведен</w:t>
      </w: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помимо иной информации, предусмотренной законодательством Российской Федерации, размещаются: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91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</w:t>
      </w:r>
      <w:hyperlink r:id="rId7" w:history="1">
        <w:r w:rsidRPr="0042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47.6</w:t>
        </w:r>
      </w:hyperlink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июня 2014 года № 73-ФЗ «Об объектах культурного наследия (памятниках истории и культуры) народов Российской Федерации»;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92"/>
      <w:bookmarkEnd w:id="1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 договора аренды;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93"/>
      <w:bookmarkEnd w:id="2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основных работ по сохранению объекта культурного наследия;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94"/>
      <w:bookmarkEnd w:id="3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bookmarkEnd w:id="4"/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Льготная арендная плата устанавливается в отношении объекта культурного наследия, находящегося в неудовлетворительном состоянии, относящегося к муниципальной собственности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2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24BFD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FD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 принятия на себя арендатором обязательств установленных в пункте 3 </w:t>
      </w:r>
      <w:proofErr w:type="spell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д» Положения.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Льготная арендная плата в отношении объекта культурного наследия, относящегося к муниципальной собственности </w:t>
      </w:r>
      <w:proofErr w:type="spellStart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Новобуяновского</w:t>
      </w:r>
      <w:proofErr w:type="spellEnd"/>
      <w:r w:rsidR="00FB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E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EE7B19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E7B19"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B19"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со дня заключения договора аренды объекта культурного наследия, находящегося в неудовлетворительном состоянии, по результатам проведения аукциона.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в соответствии с абзацем первым настоящего пункта размер льготной арендной платы увеличению до окончания </w:t>
      </w:r>
      <w:proofErr w:type="gramStart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действия договора аренды объекта культурного</w:t>
      </w:r>
      <w:proofErr w:type="gramEnd"/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наследия, находящегося в неудовлетворительном состоянии, не подлежит.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</w:t>
      </w:r>
      <w:hyperlink r:id="rId8" w:history="1">
        <w:r w:rsidRPr="00EE7B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47.6</w:t>
        </w:r>
      </w:hyperlink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июня 2014 года № 73-ФЗ «Об объектах культурного наследия (памятниках истории и культуры) народов Российской Федерации», в срок, не превышающий 7 лет со дня передачи указанного объекта культурного наследия в аренду, включая срок подготовки и согласования проектной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сохранению объекта культурного наследия, не превышающий 2 лет со дня передачи его в аренду, арендатор приобретает 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устранить выявленные нарушения в рамках сроков, предусмотренных </w:t>
      </w:r>
      <w:hyperlink r:id="rId9" w:history="1">
        <w:r w:rsidRPr="00EE7B1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пунктом 4 статьи 14.1</w:t>
        </w:r>
      </w:hyperlink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июня 2014 года № 73-ФЗ «Об объектах культурного наследия (памятниках истории и культуры) народов Российской Федерации».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одностороннем </w:t>
      </w:r>
      <w:proofErr w:type="gramStart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аренды.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PAGE   \* MERGEFORMAT </w:instrTex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E7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5E6AA5" w:rsidRPr="005E6AA5" w:rsidRDefault="005E6AA5" w:rsidP="005E6A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17"/>
      <w:r w:rsidRPr="005E6AA5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гарантию.</w:t>
      </w:r>
    </w:p>
    <w:bookmarkEnd w:id="5"/>
    <w:p w:rsidR="005E6AA5" w:rsidRPr="005E6AA5" w:rsidRDefault="005E6AA5" w:rsidP="005E6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68" w:rsidRDefault="00C86068"/>
    <w:sectPr w:rsidR="00C86068" w:rsidSect="000F78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77F4"/>
    <w:multiLevelType w:val="hybridMultilevel"/>
    <w:tmpl w:val="A0EE6C92"/>
    <w:lvl w:ilvl="0" w:tplc="03BED8CC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4FA1E89"/>
    <w:multiLevelType w:val="hybridMultilevel"/>
    <w:tmpl w:val="1F2C5CE2"/>
    <w:lvl w:ilvl="0" w:tplc="DF986E7C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E4"/>
    <w:rsid w:val="000F7808"/>
    <w:rsid w:val="002403F8"/>
    <w:rsid w:val="002E7270"/>
    <w:rsid w:val="00424BFD"/>
    <w:rsid w:val="004266C6"/>
    <w:rsid w:val="00560A2E"/>
    <w:rsid w:val="005E6AA5"/>
    <w:rsid w:val="00B20341"/>
    <w:rsid w:val="00C816A7"/>
    <w:rsid w:val="00C86068"/>
    <w:rsid w:val="00CD722E"/>
    <w:rsid w:val="00D374E4"/>
    <w:rsid w:val="00E455C0"/>
    <w:rsid w:val="00EE7B19"/>
    <w:rsid w:val="00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C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B52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B52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C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B52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B52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232.47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7232.4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7232.14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pyankassi</cp:lastModifiedBy>
  <cp:revision>4</cp:revision>
  <cp:lastPrinted>2018-07-18T07:42:00Z</cp:lastPrinted>
  <dcterms:created xsi:type="dcterms:W3CDTF">2018-07-19T07:23:00Z</dcterms:created>
  <dcterms:modified xsi:type="dcterms:W3CDTF">2018-07-26T07:06:00Z</dcterms:modified>
</cp:coreProperties>
</file>