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6B1BC5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F59BF" w:rsidRPr="00D96856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августа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8E7E61">
        <w:rPr>
          <w:b/>
          <w:sz w:val="26"/>
          <w:szCs w:val="26"/>
          <w:u w:val="single"/>
        </w:rPr>
        <w:t>4</w:t>
      </w:r>
      <w:r w:rsidR="00015356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AC63FD">
        <w:rPr>
          <w:b/>
          <w:sz w:val="26"/>
          <w:szCs w:val="26"/>
          <w:u w:val="single"/>
        </w:rPr>
        <w:t xml:space="preserve"> </w:t>
      </w:r>
      <w:r w:rsidR="00396346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</w:t>
      </w:r>
      <w:r w:rsidR="00874F4D">
        <w:rPr>
          <w:sz w:val="24"/>
          <w:szCs w:val="24"/>
        </w:rPr>
        <w:t>9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14</w:t>
      </w:r>
      <w:r w:rsidR="00874F4D">
        <w:rPr>
          <w:sz w:val="24"/>
          <w:szCs w:val="24"/>
        </w:rPr>
        <w:t>7</w:t>
      </w:r>
      <w:r w:rsidR="00337F98">
        <w:rPr>
          <w:sz w:val="24"/>
          <w:szCs w:val="24"/>
        </w:rPr>
        <w:t>9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37F98" w:rsidRPr="00337F98">
        <w:rPr>
          <w:sz w:val="24"/>
          <w:szCs w:val="24"/>
        </w:rPr>
        <w:t>нежилую кладовую № 80, общей площадью 3,3 кв. м, расположенную   в подвале, находящегося по адресу: г. Чебоксары, ул. М. Павлова, д. 41</w:t>
      </w:r>
      <w:r w:rsidR="00260742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37F98" w:rsidRPr="00337F98">
        <w:rPr>
          <w:sz w:val="24"/>
          <w:szCs w:val="24"/>
        </w:rPr>
        <w:t>26 000 (Двадцать шесть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37F98" w:rsidRPr="00337F98">
        <w:rPr>
          <w:sz w:val="24"/>
          <w:szCs w:val="24"/>
        </w:rPr>
        <w:t>1 300 (Одна тысяча триста)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37F98" w:rsidRPr="00337F98">
        <w:rPr>
          <w:sz w:val="24"/>
          <w:szCs w:val="24"/>
        </w:rPr>
        <w:t>5 200 (Пять тысяч двести) рублей</w:t>
      </w:r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lastRenderedPageBreak/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6B1BC5">
        <w:rPr>
          <w:b/>
          <w:sz w:val="24"/>
          <w:szCs w:val="24"/>
        </w:rPr>
        <w:t>24</w:t>
      </w:r>
      <w:r w:rsidR="00F87543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22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23</w:t>
      </w:r>
      <w:r w:rsidR="008C5464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6B1BC5">
        <w:rPr>
          <w:b/>
          <w:sz w:val="24"/>
          <w:szCs w:val="24"/>
        </w:rPr>
        <w:t>24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lastRenderedPageBreak/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</w:t>
      </w:r>
      <w:r w:rsidRPr="00AB5E5E">
        <w:rPr>
          <w:rFonts w:eastAsia="Calibri"/>
          <w:sz w:val="24"/>
          <w:szCs w:val="24"/>
        </w:rPr>
        <w:lastRenderedPageBreak/>
        <w:t xml:space="preserve">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приостанавливает проведение продажи имущества в случае технологического сбоя, зафиксированного программно-аппаратными средствами электронной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37F98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8771-E38C-4C1A-B263-5F597B1B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314</cp:revision>
  <cp:lastPrinted>2020-08-21T10:23:00Z</cp:lastPrinted>
  <dcterms:created xsi:type="dcterms:W3CDTF">2018-02-28T07:19:00Z</dcterms:created>
  <dcterms:modified xsi:type="dcterms:W3CDTF">2020-08-21T10:35:00Z</dcterms:modified>
</cp:coreProperties>
</file>