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3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>интерактивной формы заявления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5F7ECC" w:rsidRDefault="005F7ECC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возможность,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».</w:t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2374BA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23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9A2D1D" w:rsidRDefault="002374BA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BA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(при наличии);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рождения;</w:t>
      </w:r>
    </w:p>
    <w:p w:rsidR="009A2D1D" w:rsidRPr="004725B7" w:rsidRDefault="00EA6B3D" w:rsidP="004725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2374BA" w:rsidRDefault="002374B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7789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>. 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Структурное подразделение;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E107E7" w:rsidRDefault="00D62F0C" w:rsidP="00D62F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E7">
        <w:rPr>
          <w:rFonts w:ascii="Times New Roman" w:hAnsi="Times New Roman" w:cs="Times New Roman"/>
          <w:sz w:val="28"/>
          <w:szCs w:val="28"/>
        </w:rPr>
        <w:t>Обращаем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3213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="00FE3213">
        <w:rPr>
          <w:rFonts w:ascii="Times New Roman" w:hAnsi="Times New Roman" w:cs="Times New Roman"/>
          <w:sz w:val="28"/>
          <w:szCs w:val="28"/>
        </w:rPr>
        <w:t xml:space="preserve">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 xml:space="preserve">троки отмеченные 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A05386" w:rsidRDefault="009B5344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33pt;margin-top:47.25pt;width:102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FE3213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>
        <w:rPr>
          <w:noProof/>
          <w:sz w:val="24"/>
          <w:szCs w:val="24"/>
          <w:lang w:eastAsia="ru-RU"/>
        </w:rPr>
        <w:t xml:space="preserve"> 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376407">
        <w:rPr>
          <w:noProof/>
          <w:sz w:val="24"/>
          <w:szCs w:val="24"/>
          <w:lang w:eastAsia="ru-RU"/>
        </w:rPr>
        <w:t xml:space="preserve">        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 же</w:t>
      </w:r>
      <w:r w:rsidR="00001102">
        <w:rPr>
          <w:rFonts w:ascii="Times New Roman" w:hAnsi="Times New Roman" w:cs="Times New Roman"/>
          <w:sz w:val="28"/>
          <w:szCs w:val="28"/>
        </w:rPr>
        <w:t xml:space="preserve"> 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9B5344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C516C8" w:rsidRDefault="00C516C8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A20F1E" w:rsidRPr="00A20F1E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>тщательной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</w:t>
      </w:r>
      <w:r w:rsidR="00C516C8">
        <w:rPr>
          <w:rFonts w:ascii="Times New Roman" w:hAnsi="Times New Roman" w:cs="Times New Roman"/>
          <w:sz w:val="28"/>
          <w:szCs w:val="28"/>
        </w:rPr>
        <w:t xml:space="preserve"> </w:t>
      </w:r>
      <w:r w:rsidR="00D62F0C">
        <w:rPr>
          <w:rFonts w:ascii="Times New Roman" w:hAnsi="Times New Roman" w:cs="Times New Roman"/>
          <w:sz w:val="28"/>
          <w:szCs w:val="28"/>
        </w:rPr>
        <w:t>в систему ПФР</w:t>
      </w:r>
      <w:proofErr w:type="gramStart"/>
      <w:r w:rsidR="00D62F0C">
        <w:rPr>
          <w:rFonts w:ascii="Times New Roman" w:hAnsi="Times New Roman" w:cs="Times New Roman"/>
          <w:sz w:val="28"/>
          <w:szCs w:val="28"/>
        </w:rPr>
        <w:t xml:space="preserve"> </w:t>
      </w:r>
      <w:r w:rsidR="00C516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51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386" w:rsidRDefault="00A05386" w:rsidP="00A053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362E88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A9" w:rsidRDefault="00647EA9" w:rsidP="00FE3213">
      <w:pPr>
        <w:spacing w:after="0" w:line="240" w:lineRule="auto"/>
      </w:pPr>
      <w:r>
        <w:separator/>
      </w:r>
    </w:p>
  </w:endnote>
  <w:endnote w:type="continuationSeparator" w:id="0">
    <w:p w:rsidR="00647EA9" w:rsidRDefault="00647EA9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A9" w:rsidRDefault="00647EA9" w:rsidP="00FE3213">
      <w:pPr>
        <w:spacing w:after="0" w:line="240" w:lineRule="auto"/>
      </w:pPr>
      <w:r>
        <w:separator/>
      </w:r>
    </w:p>
  </w:footnote>
  <w:footnote w:type="continuationSeparator" w:id="0">
    <w:p w:rsidR="00647EA9" w:rsidRDefault="00647EA9" w:rsidP="00FE3213">
      <w:pPr>
        <w:spacing w:after="0" w:line="240" w:lineRule="auto"/>
      </w:pPr>
      <w:r>
        <w:continuationSeparator/>
      </w:r>
    </w:p>
  </w:footnote>
  <w:footnote w:id="1">
    <w:p w:rsidR="00FE3213" w:rsidRPr="00FE3213" w:rsidRDefault="00FE3213" w:rsidP="00FE321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 w:rsidR="00376407"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 через учетную запись в Единой системе идентиф</w:t>
      </w:r>
      <w:r>
        <w:rPr>
          <w:rFonts w:ascii="Times New Roman" w:hAnsi="Times New Roman" w:cs="Times New Roman"/>
        </w:rPr>
        <w:t>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 xml:space="preserve">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2">
    <w:p w:rsidR="00FE3213" w:rsidRDefault="00FE3213">
      <w:pPr>
        <w:pStyle w:val="a7"/>
      </w:pPr>
      <w:r>
        <w:rPr>
          <w:rStyle w:val="a9"/>
        </w:rPr>
        <w:footnoteRef/>
      </w:r>
      <w:r>
        <w:t xml:space="preserve"> </w:t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3">
    <w:p w:rsidR="00FE3213" w:rsidRDefault="00FE3213">
      <w:pPr>
        <w:pStyle w:val="a7"/>
      </w:pPr>
      <w:r>
        <w:rPr>
          <w:rStyle w:val="a9"/>
        </w:rPr>
        <w:footnoteRef/>
      </w:r>
      <w:r>
        <w:t xml:space="preserve"> </w:t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3147"/>
      <w:docPartObj>
        <w:docPartGallery w:val="Page Numbers (Top of Page)"/>
        <w:docPartUnique/>
      </w:docPartObj>
    </w:sdtPr>
    <w:sdtContent>
      <w:p w:rsidR="00362E88" w:rsidRDefault="009B5344">
        <w:pPr>
          <w:pStyle w:val="aa"/>
          <w:jc w:val="center"/>
        </w:pPr>
        <w:r>
          <w:fldChar w:fldCharType="begin"/>
        </w:r>
        <w:r w:rsidR="00362E88">
          <w:instrText>PAGE   \* MERGEFORMAT</w:instrText>
        </w:r>
        <w:r>
          <w:fldChar w:fldCharType="separate"/>
        </w:r>
        <w:r w:rsidR="00BE019E">
          <w:rPr>
            <w:noProof/>
          </w:rPr>
          <w:t>3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4C"/>
    <w:rsid w:val="00001102"/>
    <w:rsid w:val="00026ED6"/>
    <w:rsid w:val="0004244C"/>
    <w:rsid w:val="00171653"/>
    <w:rsid w:val="001B6B7D"/>
    <w:rsid w:val="001D4B59"/>
    <w:rsid w:val="002024F4"/>
    <w:rsid w:val="00231BEC"/>
    <w:rsid w:val="002374BA"/>
    <w:rsid w:val="003226C2"/>
    <w:rsid w:val="00362E88"/>
    <w:rsid w:val="00376407"/>
    <w:rsid w:val="00466308"/>
    <w:rsid w:val="004725B7"/>
    <w:rsid w:val="005239E8"/>
    <w:rsid w:val="00523D64"/>
    <w:rsid w:val="00540CC5"/>
    <w:rsid w:val="00591681"/>
    <w:rsid w:val="005F7ECC"/>
    <w:rsid w:val="00611CE0"/>
    <w:rsid w:val="006155C6"/>
    <w:rsid w:val="00643934"/>
    <w:rsid w:val="00647EA9"/>
    <w:rsid w:val="006F5BA6"/>
    <w:rsid w:val="00747789"/>
    <w:rsid w:val="008C400F"/>
    <w:rsid w:val="00926BF7"/>
    <w:rsid w:val="009A2D1D"/>
    <w:rsid w:val="009B5344"/>
    <w:rsid w:val="00A05386"/>
    <w:rsid w:val="00A17B28"/>
    <w:rsid w:val="00A20F1E"/>
    <w:rsid w:val="00A545DE"/>
    <w:rsid w:val="00A91BCA"/>
    <w:rsid w:val="00AD56D2"/>
    <w:rsid w:val="00BE019E"/>
    <w:rsid w:val="00BF2E7B"/>
    <w:rsid w:val="00C31DDC"/>
    <w:rsid w:val="00C516C8"/>
    <w:rsid w:val="00C709A1"/>
    <w:rsid w:val="00CC51F1"/>
    <w:rsid w:val="00D62F0C"/>
    <w:rsid w:val="00DB497F"/>
    <w:rsid w:val="00E0119A"/>
    <w:rsid w:val="00E107E7"/>
    <w:rsid w:val="00E3156C"/>
    <w:rsid w:val="00E46742"/>
    <w:rsid w:val="00E827F8"/>
    <w:rsid w:val="00EA6B3D"/>
    <w:rsid w:val="00F36963"/>
    <w:rsid w:val="00F90BC1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61388-5A53-450E-A788-32F2AA5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015ZelikovaOV</cp:lastModifiedBy>
  <cp:revision>2</cp:revision>
  <cp:lastPrinted>2020-08-25T05:36:00Z</cp:lastPrinted>
  <dcterms:created xsi:type="dcterms:W3CDTF">2020-08-27T13:28:00Z</dcterms:created>
  <dcterms:modified xsi:type="dcterms:W3CDTF">2020-08-27T13:28:00Z</dcterms:modified>
</cp:coreProperties>
</file>