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6" w:rsidRPr="00995D70" w:rsidRDefault="001A10F6" w:rsidP="001A10F6">
      <w:pPr>
        <w:spacing w:after="0" w:line="240" w:lineRule="exact"/>
        <w:ind w:left="7655" w:hanging="57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D70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1A10F6" w:rsidRDefault="001A10F6" w:rsidP="001A10F6">
      <w:pPr>
        <w:pStyle w:val="a4"/>
        <w:spacing w:after="0" w:line="312" w:lineRule="auto"/>
        <w:jc w:val="center"/>
        <w:rPr>
          <w:b/>
          <w:bCs/>
          <w:sz w:val="28"/>
          <w:szCs w:val="28"/>
        </w:rPr>
      </w:pPr>
    </w:p>
    <w:p w:rsidR="001A10F6" w:rsidRPr="00C009B3" w:rsidRDefault="001A10F6" w:rsidP="001A10F6">
      <w:pPr>
        <w:pStyle w:val="a4"/>
        <w:spacing w:after="0" w:line="312" w:lineRule="auto"/>
        <w:jc w:val="center"/>
        <w:rPr>
          <w:b/>
          <w:bCs/>
          <w:sz w:val="28"/>
          <w:szCs w:val="28"/>
        </w:rPr>
      </w:pPr>
      <w:r w:rsidRPr="00C009B3">
        <w:rPr>
          <w:b/>
          <w:bCs/>
          <w:sz w:val="28"/>
          <w:szCs w:val="28"/>
        </w:rPr>
        <w:t>ЗАКОН</w:t>
      </w:r>
    </w:p>
    <w:p w:rsidR="001A10F6" w:rsidRPr="00C009B3" w:rsidRDefault="001A10F6" w:rsidP="001A10F6">
      <w:pPr>
        <w:pStyle w:val="a4"/>
        <w:spacing w:after="0" w:line="312" w:lineRule="auto"/>
        <w:jc w:val="center"/>
        <w:rPr>
          <w:b/>
          <w:bCs/>
          <w:sz w:val="28"/>
          <w:szCs w:val="28"/>
        </w:rPr>
      </w:pPr>
      <w:r w:rsidRPr="00C009B3">
        <w:rPr>
          <w:b/>
          <w:bCs/>
          <w:sz w:val="28"/>
          <w:szCs w:val="28"/>
        </w:rPr>
        <w:t>ЧУВАШСКОЙ РЕСПУБЛИКИ</w:t>
      </w:r>
    </w:p>
    <w:p w:rsidR="001A10F6" w:rsidRPr="00A0030E" w:rsidRDefault="001A10F6" w:rsidP="001A10F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F6" w:rsidRPr="00A0030E" w:rsidRDefault="001A10F6" w:rsidP="006940E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30E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6940ED">
        <w:rPr>
          <w:rFonts w:ascii="Times New Roman" w:hAnsi="Times New Roman" w:cs="Times New Roman"/>
          <w:b/>
          <w:bCs/>
          <w:sz w:val="28"/>
          <w:szCs w:val="28"/>
        </w:rPr>
        <w:t xml:space="preserve">замораживании </w:t>
      </w:r>
      <w:r w:rsidR="006940ED" w:rsidRPr="00A0030E">
        <w:rPr>
          <w:rFonts w:ascii="Times New Roman" w:hAnsi="Times New Roman" w:cs="Times New Roman"/>
          <w:b/>
          <w:bCs/>
          <w:sz w:val="28"/>
          <w:szCs w:val="28"/>
        </w:rPr>
        <w:t>на территории Чувашской Республики</w:t>
      </w:r>
      <w:r w:rsidR="006940ED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тарифов до проведения независимого аудита</w:t>
      </w:r>
      <w:r w:rsidRPr="00A003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1C8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F6" w:rsidRPr="001A10F6" w:rsidRDefault="001A10F6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="001A10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A10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регулирования настоящего закона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регулирует отношения в сферах электроэнергетики, теплоснабжения, водоснабжения, водоотведения и </w:t>
      </w:r>
      <w:r w:rsidR="003B5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газоснабжении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="006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понятия, используемые в настоящем законе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регулируемые организации инфраструктурных отраслей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деятельность в сферах электроэнергетики, теплоснабжения, водоснабжения, водоотведения и </w:t>
      </w:r>
      <w:r w:rsidR="000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статус гарантирующих поставщиков электрической энергии, поставщиков </w:t>
      </w:r>
      <w:r w:rsidR="00AE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газа, либо единых теплоснабжающих организаций, определенных схемой теплоснабжения, либо гарантирующих поставщиков водоснабжения и водоотведения, утвержденных схемами водоснабжения и подлежащих регулированию в соответствии с </w:t>
      </w:r>
      <w:r w:rsidR="00AE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законами;</w:t>
      </w:r>
      <w:proofErr w:type="gramEnd"/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тарифных предложений и инвестиционных программ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экспертное заключение, включающее финансово-экономический, имущественный и технический анализ.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="0021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определения регулируемых организаций инфраструктурных отраслей в сферах электроэнергетики, теплоснабжения, водоснабжения, водоотведения и </w:t>
      </w:r>
      <w:r w:rsidR="00AE74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газоснабжения</w:t>
      </w:r>
      <w:r w:rsidRPr="00216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в отношении которых проводится экспертиза тарифных предложений и инвестиционных программ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февраля года, предшествующего введению в действие экономически обоснованных тарифов, </w:t>
      </w:r>
      <w:r w:rsidR="00C67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</w:t>
      </w:r>
      <w:r w:rsidR="003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</w:t>
      </w:r>
      <w:r w:rsidR="003F2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регулируемых организаций инфраструктурных отраслей, подлежащих проведению экспертизы тарифных предложений и инвестиционных программ.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="003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Проведение экспертизы тарифных предложений и инвестиционных программ регулируемых организаций</w:t>
      </w:r>
      <w:r w:rsidR="00A81C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81CE3" w:rsidRPr="00AE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инфраструктурных отраслей</w:t>
      </w:r>
    </w:p>
    <w:p w:rsidR="007F41C8" w:rsidRPr="002211AC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2939BE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C67EA2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поручения </w:t>
      </w:r>
      <w:r w:rsidR="00C67EA2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 Чувашской Республики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предусмотренных в </w:t>
      </w:r>
      <w:r w:rsidR="00C67EA2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C67EA2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до 01 марта года, предшествующего введению в действие экономически обоснованных тарифов, осуществляет проведение конкурсов на выполнение услуг по проведению экспертизы тарифных предложений и инвестиционных программ регулируемых организаций</w:t>
      </w:r>
      <w:r w:rsidR="00C67EA2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инфраструктурных отраслей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Федерального закона от </w:t>
      </w:r>
      <w:r w:rsidR="002211AC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11AC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11AC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211AC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4-ФЗ «О</w:t>
      </w:r>
      <w:proofErr w:type="gramEnd"/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AC"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</w:t>
      </w:r>
      <w:r w:rsidR="002211AC" w:rsidRPr="002211AC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закупок товаров, работ, услуг для обеспечения государственных и муниципальных нужд</w:t>
      </w:r>
      <w:r w:rsidRPr="002211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на проведение экспертизы тарифных предложений и инвестиционных программ регулируемых организаций инфраструктурных отраслей, в срок до 01 июня года, предшествующего введению в действие экономически обоснованных тарифов, направляет результаты проведенной экспертизы </w:t>
      </w:r>
      <w:r w:rsidR="00A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Совету Чувашской Республики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органу </w:t>
      </w:r>
      <w:r w:rsidR="002939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A17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государственного регулирования цен (тарифов).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об итогах проведенной экспертизы тарифных предложений и инвестиционных программ регулируемых организаций </w:t>
      </w:r>
      <w:r w:rsidR="00A17B3F"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инфраструктурных отраслей 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A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Совету Чувашской Республики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предметом парламентских слушаний </w:t>
      </w:r>
      <w:r w:rsidR="00A1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Чувашской Республики</w:t>
      </w:r>
      <w:r w:rsidR="00A17B3F"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органа исполнительной власти </w:t>
      </w:r>
      <w:r w:rsidR="00736E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государственного регулирования цен (тарифов).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  <w:r w:rsidR="006E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парламентских слушаний </w:t>
      </w:r>
      <w:r w:rsidR="006E3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Государственного Совета Чувашской Республики</w:t>
      </w:r>
    </w:p>
    <w:p w:rsidR="007F41C8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Рекомендации парламентских слушаний </w:t>
      </w:r>
      <w:r w:rsidR="008D0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Чувашской Республики</w:t>
      </w:r>
      <w:r w:rsidR="008D0FAC"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учитываются при принятии решений об установлении тарифов регулируемым организациям инфраструктурных отраслей.</w:t>
      </w:r>
    </w:p>
    <w:p w:rsidR="004F2874" w:rsidRPr="004F2874" w:rsidRDefault="004F2874" w:rsidP="004F287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74" w:rsidRPr="001F2C4C" w:rsidRDefault="004F2874" w:rsidP="004F287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C4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F2C4C" w:rsidRPr="001F2C4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F2C4C">
        <w:rPr>
          <w:rFonts w:ascii="Times New Roman" w:hAnsi="Times New Roman" w:cs="Times New Roman"/>
          <w:b/>
          <w:bCs/>
          <w:sz w:val="28"/>
          <w:szCs w:val="28"/>
        </w:rPr>
        <w:t xml:space="preserve">. Финансирование </w:t>
      </w:r>
      <w:r w:rsidR="001F2C4C" w:rsidRPr="001F2C4C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1F2C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2874" w:rsidRPr="001F2C4C" w:rsidRDefault="004F2874" w:rsidP="004F287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4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F2C4C" w:rsidRPr="001F2C4C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расходных обязательств, связанных с исполнением настоящего Закона, осуществляется за счет средств республиканского бюджета Чувашской Республики.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F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Вступление в силу настоящего Закона</w:t>
      </w:r>
    </w:p>
    <w:p w:rsidR="007F41C8" w:rsidRPr="001A10F6" w:rsidRDefault="007F41C8" w:rsidP="001A10F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вступает в силу с </w:t>
      </w:r>
      <w:r w:rsidR="008D0FAC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</w:t>
      </w:r>
      <w:r w:rsidR="00785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bookmarkStart w:id="0" w:name="_GoBack"/>
      <w:bookmarkEnd w:id="0"/>
      <w:r w:rsidRPr="001A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A10F6" w:rsidRDefault="001A10F6" w:rsidP="001A1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1A1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1A1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Pr="00A0030E" w:rsidRDefault="001A10F6" w:rsidP="001A10F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30E">
        <w:rPr>
          <w:rFonts w:ascii="Times New Roman" w:hAnsi="Times New Roman" w:cs="Times New Roman"/>
          <w:sz w:val="28"/>
          <w:szCs w:val="28"/>
        </w:rPr>
        <w:t xml:space="preserve">            Глава</w:t>
      </w:r>
    </w:p>
    <w:p w:rsidR="001A10F6" w:rsidRPr="00A0030E" w:rsidRDefault="001A10F6" w:rsidP="001A10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0E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8C1329" w:rsidRPr="001A10F6" w:rsidRDefault="008C1329" w:rsidP="001A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329" w:rsidRPr="001A10F6" w:rsidSect="004346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31" w:rsidRDefault="001F3831" w:rsidP="0043461F">
      <w:pPr>
        <w:spacing w:after="0" w:line="240" w:lineRule="auto"/>
      </w:pPr>
      <w:r>
        <w:separator/>
      </w:r>
    </w:p>
  </w:endnote>
  <w:endnote w:type="continuationSeparator" w:id="0">
    <w:p w:rsidR="001F3831" w:rsidRDefault="001F3831" w:rsidP="004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31" w:rsidRDefault="001F3831" w:rsidP="0043461F">
      <w:pPr>
        <w:spacing w:after="0" w:line="240" w:lineRule="auto"/>
      </w:pPr>
      <w:r>
        <w:separator/>
      </w:r>
    </w:p>
  </w:footnote>
  <w:footnote w:type="continuationSeparator" w:id="0">
    <w:p w:rsidR="001F3831" w:rsidRDefault="001F3831" w:rsidP="0043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45741"/>
      <w:docPartObj>
        <w:docPartGallery w:val="Page Numbers (Top of Page)"/>
        <w:docPartUnique/>
      </w:docPartObj>
    </w:sdtPr>
    <w:sdtEndPr/>
    <w:sdtContent>
      <w:p w:rsidR="0043461F" w:rsidRDefault="004346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C8"/>
    <w:rsid w:val="000E2E7C"/>
    <w:rsid w:val="001A10F6"/>
    <w:rsid w:val="001F2C4C"/>
    <w:rsid w:val="001F3831"/>
    <w:rsid w:val="00216D35"/>
    <w:rsid w:val="002211AC"/>
    <w:rsid w:val="002939BE"/>
    <w:rsid w:val="003B542D"/>
    <w:rsid w:val="003F2AFC"/>
    <w:rsid w:val="0043461F"/>
    <w:rsid w:val="004F2874"/>
    <w:rsid w:val="00676294"/>
    <w:rsid w:val="006940ED"/>
    <w:rsid w:val="006E349A"/>
    <w:rsid w:val="00736EC4"/>
    <w:rsid w:val="00785BB6"/>
    <w:rsid w:val="007F41C8"/>
    <w:rsid w:val="008C1329"/>
    <w:rsid w:val="008D0FAC"/>
    <w:rsid w:val="009759E3"/>
    <w:rsid w:val="00A17B3F"/>
    <w:rsid w:val="00A81CE3"/>
    <w:rsid w:val="00AE743F"/>
    <w:rsid w:val="00BA50D3"/>
    <w:rsid w:val="00BB5762"/>
    <w:rsid w:val="00C2539F"/>
    <w:rsid w:val="00C67EA2"/>
    <w:rsid w:val="00CA5592"/>
    <w:rsid w:val="00EE0E89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1C8"/>
    <w:rPr>
      <w:b/>
      <w:bCs/>
    </w:rPr>
  </w:style>
  <w:style w:type="character" w:customStyle="1" w:styleId="apple-converted-space">
    <w:name w:val="apple-converted-space"/>
    <w:basedOn w:val="a0"/>
    <w:rsid w:val="007F41C8"/>
  </w:style>
  <w:style w:type="paragraph" w:styleId="a4">
    <w:name w:val="Body Text"/>
    <w:basedOn w:val="a"/>
    <w:link w:val="a5"/>
    <w:uiPriority w:val="99"/>
    <w:semiHidden/>
    <w:unhideWhenUsed/>
    <w:rsid w:val="001A1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1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1F"/>
  </w:style>
  <w:style w:type="paragraph" w:styleId="a8">
    <w:name w:val="footer"/>
    <w:basedOn w:val="a"/>
    <w:link w:val="a9"/>
    <w:uiPriority w:val="99"/>
    <w:unhideWhenUsed/>
    <w:rsid w:val="004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1F"/>
  </w:style>
  <w:style w:type="character" w:styleId="aa">
    <w:name w:val="Emphasis"/>
    <w:basedOn w:val="a0"/>
    <w:uiPriority w:val="20"/>
    <w:qFormat/>
    <w:rsid w:val="001F2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1C8"/>
    <w:rPr>
      <w:b/>
      <w:bCs/>
    </w:rPr>
  </w:style>
  <w:style w:type="character" w:customStyle="1" w:styleId="apple-converted-space">
    <w:name w:val="apple-converted-space"/>
    <w:basedOn w:val="a0"/>
    <w:rsid w:val="007F41C8"/>
  </w:style>
  <w:style w:type="paragraph" w:styleId="a4">
    <w:name w:val="Body Text"/>
    <w:basedOn w:val="a"/>
    <w:link w:val="a5"/>
    <w:uiPriority w:val="99"/>
    <w:semiHidden/>
    <w:unhideWhenUsed/>
    <w:rsid w:val="001A1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1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1F"/>
  </w:style>
  <w:style w:type="paragraph" w:styleId="a8">
    <w:name w:val="footer"/>
    <w:basedOn w:val="a"/>
    <w:link w:val="a9"/>
    <w:uiPriority w:val="99"/>
    <w:unhideWhenUsed/>
    <w:rsid w:val="004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1F"/>
  </w:style>
  <w:style w:type="character" w:styleId="aa">
    <w:name w:val="Emphasis"/>
    <w:basedOn w:val="a0"/>
    <w:uiPriority w:val="20"/>
    <w:qFormat/>
    <w:rsid w:val="001F2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4FF9-AD1C-424B-BE26-37A915F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3</cp:revision>
  <dcterms:created xsi:type="dcterms:W3CDTF">2019-02-05T10:12:00Z</dcterms:created>
  <dcterms:modified xsi:type="dcterms:W3CDTF">2019-02-05T10:12:00Z</dcterms:modified>
</cp:coreProperties>
</file>