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6CEF"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3C0B6C">
        <w:rPr>
          <w:b/>
          <w:sz w:val="26"/>
          <w:szCs w:val="26"/>
          <w:u w:val="single"/>
        </w:rPr>
        <w:t>7</w:t>
      </w:r>
      <w:r w:rsidR="00672C89">
        <w:rPr>
          <w:b/>
          <w:sz w:val="26"/>
          <w:szCs w:val="26"/>
          <w:u w:val="single"/>
        </w:rPr>
        <w:t>4</w:t>
      </w:r>
      <w:r w:rsidR="003C0B6C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D85BEE">
        <w:rPr>
          <w:sz w:val="24"/>
          <w:szCs w:val="24"/>
        </w:rPr>
        <w:t>3</w:t>
      </w:r>
      <w:r w:rsidR="00672C89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72C89" w:rsidRPr="00672C89">
        <w:rPr>
          <w:sz w:val="24"/>
          <w:szCs w:val="24"/>
        </w:rPr>
        <w:t>нежил</w:t>
      </w:r>
      <w:r w:rsidR="00672C89">
        <w:rPr>
          <w:sz w:val="24"/>
          <w:szCs w:val="24"/>
        </w:rPr>
        <w:t>ая</w:t>
      </w:r>
      <w:r w:rsidR="00672C89" w:rsidRPr="00672C89">
        <w:rPr>
          <w:sz w:val="24"/>
          <w:szCs w:val="24"/>
        </w:rPr>
        <w:t xml:space="preserve"> комнат</w:t>
      </w:r>
      <w:r w:rsidR="00672C89">
        <w:rPr>
          <w:sz w:val="24"/>
          <w:szCs w:val="24"/>
        </w:rPr>
        <w:t>а</w:t>
      </w:r>
      <w:r w:rsidR="00672C89" w:rsidRPr="00672C89">
        <w:rPr>
          <w:sz w:val="24"/>
          <w:szCs w:val="24"/>
        </w:rPr>
        <w:t xml:space="preserve"> № 21 – по плану, общей площадью 12,2 кв. м, расположенн</w:t>
      </w:r>
      <w:r w:rsidR="00672C89">
        <w:rPr>
          <w:sz w:val="24"/>
          <w:szCs w:val="24"/>
        </w:rPr>
        <w:t>ая</w:t>
      </w:r>
      <w:r w:rsidR="00672C89" w:rsidRPr="00672C89">
        <w:rPr>
          <w:sz w:val="24"/>
          <w:szCs w:val="24"/>
        </w:rPr>
        <w:t xml:space="preserve"> на пятом этаже кирпичного пятиэтажного дома, находящегося по адресу: г. Чебоксары, ул. Николаева, д. 30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672C89" w:rsidRDefault="00672C89" w:rsidP="00993B42">
      <w:pPr>
        <w:ind w:firstLine="567"/>
        <w:jc w:val="both"/>
        <w:rPr>
          <w:sz w:val="24"/>
          <w:szCs w:val="24"/>
        </w:rPr>
      </w:pPr>
      <w:r w:rsidRPr="00672C89">
        <w:rPr>
          <w:sz w:val="24"/>
          <w:szCs w:val="24"/>
        </w:rPr>
        <w:t xml:space="preserve">договор аренды № 1362 от 11.02.2005, заключенный между Чебоксарским городским комитетом по управлению имуществом и публичным акционерным обществом «Ростелеком».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72C89" w:rsidRPr="00672C89">
        <w:rPr>
          <w:sz w:val="24"/>
          <w:szCs w:val="24"/>
        </w:rPr>
        <w:t>205 000 (Двести пять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72C89" w:rsidRPr="00672C89">
        <w:rPr>
          <w:sz w:val="24"/>
          <w:szCs w:val="24"/>
        </w:rPr>
        <w:t>41 000 (Сорок одна тысяча)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72C89" w:rsidRPr="00672C89">
        <w:rPr>
          <w:sz w:val="24"/>
          <w:szCs w:val="24"/>
        </w:rPr>
        <w:t>10 250 (Десять тысяч двести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A16CEF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72C8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2C89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E7DC-62C0-4E82-B0ED-5715A51F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336</cp:revision>
  <cp:lastPrinted>2018-09-28T06:20:00Z</cp:lastPrinted>
  <dcterms:created xsi:type="dcterms:W3CDTF">2018-02-28T07:19:00Z</dcterms:created>
  <dcterms:modified xsi:type="dcterms:W3CDTF">2019-07-17T11:15:00Z</dcterms:modified>
</cp:coreProperties>
</file>