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E1FCD">
        <w:rPr>
          <w:sz w:val="24"/>
          <w:szCs w:val="24"/>
        </w:rPr>
        <w:t>7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1926B0">
        <w:rPr>
          <w:b/>
          <w:sz w:val="26"/>
          <w:szCs w:val="26"/>
          <w:u w:val="single"/>
        </w:rPr>
        <w:t>6</w:t>
      </w:r>
      <w:r w:rsidR="00D85BEE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</w:t>
      </w:r>
      <w:r w:rsidR="00D85BEE">
        <w:rPr>
          <w:sz w:val="24"/>
          <w:szCs w:val="24"/>
        </w:rPr>
        <w:t>30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D85BEE" w:rsidRPr="00D85BEE">
        <w:rPr>
          <w:sz w:val="24"/>
          <w:szCs w:val="24"/>
        </w:rPr>
        <w:t>нежилое помещение № 1 с тамбуром (литера а</w:t>
      </w:r>
      <w:proofErr w:type="gramStart"/>
      <w:r w:rsidR="00D85BEE" w:rsidRPr="00D85BEE">
        <w:rPr>
          <w:sz w:val="24"/>
          <w:szCs w:val="24"/>
        </w:rPr>
        <w:t>1</w:t>
      </w:r>
      <w:proofErr w:type="gramEnd"/>
      <w:r w:rsidR="00D85BEE" w:rsidRPr="00D85BEE">
        <w:rPr>
          <w:sz w:val="24"/>
          <w:szCs w:val="24"/>
        </w:rPr>
        <w:t xml:space="preserve">), общей площадью 81,7 кв. м, расположенное на первом этаже жилого пятиэтажного кирпичного многоквартирного дома (литера А) и нежилого одноэтажного кирпичного пристроя (литера А1), находящееся по адресу: </w:t>
      </w:r>
      <w:r w:rsidR="00D85BEE">
        <w:rPr>
          <w:sz w:val="24"/>
          <w:szCs w:val="24"/>
        </w:rPr>
        <w:t xml:space="preserve">   </w:t>
      </w:r>
      <w:r w:rsidR="00D85BEE" w:rsidRPr="00D85BEE">
        <w:rPr>
          <w:sz w:val="24"/>
          <w:szCs w:val="24"/>
        </w:rPr>
        <w:t>г. Чебоксары, ул. Социалистическая, д. 13, корп. 1</w:t>
      </w:r>
      <w:r w:rsidR="0001163A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BF4820" w:rsidRDefault="00D85BEE" w:rsidP="00993B42">
      <w:pPr>
        <w:ind w:firstLine="567"/>
        <w:jc w:val="both"/>
        <w:rPr>
          <w:sz w:val="24"/>
          <w:szCs w:val="24"/>
        </w:rPr>
      </w:pPr>
      <w:r w:rsidRPr="00D85BEE">
        <w:rPr>
          <w:sz w:val="24"/>
          <w:szCs w:val="24"/>
        </w:rPr>
        <w:t>договор аренды № 2126 от 02.06.2014, заключенный между Чебоксарским городским комитетом по управлению имуществом и Лысенко Эдуардом Владимировичем.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D85BEE" w:rsidRPr="00D85BEE">
        <w:rPr>
          <w:sz w:val="24"/>
          <w:szCs w:val="24"/>
        </w:rPr>
        <w:t>2 521 000 (Два миллиона пятьсот двадцать одна тысяча)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D85BEE" w:rsidRPr="00D85BEE">
        <w:rPr>
          <w:sz w:val="24"/>
          <w:szCs w:val="24"/>
        </w:rPr>
        <w:t>504 200 (Пятьсот четыре тысячи двести) рубле</w:t>
      </w:r>
      <w:r w:rsidR="00D85BEE">
        <w:rPr>
          <w:sz w:val="24"/>
          <w:szCs w:val="24"/>
        </w:rPr>
        <w:t>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D85BEE" w:rsidRPr="00D85BEE">
        <w:rPr>
          <w:sz w:val="24"/>
          <w:szCs w:val="24"/>
        </w:rPr>
        <w:t>126 050 (Сто двадцать шесть тысяч пятьдесят)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7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9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85BEE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AAF2-CB96-4E83-A597-FA1D89E8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331</cp:revision>
  <cp:lastPrinted>2018-09-28T06:20:00Z</cp:lastPrinted>
  <dcterms:created xsi:type="dcterms:W3CDTF">2018-02-28T07:19:00Z</dcterms:created>
  <dcterms:modified xsi:type="dcterms:W3CDTF">2019-07-16T13:39:00Z</dcterms:modified>
</cp:coreProperties>
</file>