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841FB6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841FB6">
        <w:rPr>
          <w:b/>
          <w:sz w:val="26"/>
          <w:szCs w:val="26"/>
          <w:u w:val="single"/>
        </w:rPr>
        <w:t>1</w:t>
      </w:r>
      <w:r w:rsidR="008A6ED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8A6ED7">
        <w:rPr>
          <w:sz w:val="24"/>
          <w:szCs w:val="24"/>
        </w:rPr>
        <w:t>3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D96856">
        <w:rPr>
          <w:sz w:val="24"/>
          <w:szCs w:val="24"/>
        </w:rPr>
        <w:t>4</w:t>
      </w:r>
      <w:r w:rsidR="00202059">
        <w:rPr>
          <w:sz w:val="24"/>
          <w:szCs w:val="24"/>
        </w:rPr>
        <w:t>9</w:t>
      </w:r>
      <w:r w:rsidR="008A6ED7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8A6ED7" w:rsidRPr="008A6ED7" w:rsidRDefault="001B53F6" w:rsidP="008A6ED7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8A6ED7" w:rsidRPr="008A6ED7">
        <w:rPr>
          <w:sz w:val="24"/>
          <w:szCs w:val="24"/>
        </w:rPr>
        <w:t>нежилые комнаты №№ 22, 23 (по плану) помещения № 4, общей площадью 13,7 кв. м, расположенные на первом этаже жилого пятиэтажного кирпичного дома (литера А), находящиеся по адресу: г. Чебоксары, ул. 50 лет Октября, д. 1;</w:t>
      </w:r>
    </w:p>
    <w:p w:rsidR="00C3546C" w:rsidRDefault="008A6ED7" w:rsidP="008A6ED7">
      <w:pPr>
        <w:widowControl/>
        <w:ind w:firstLine="567"/>
        <w:jc w:val="both"/>
        <w:rPr>
          <w:sz w:val="24"/>
          <w:szCs w:val="24"/>
        </w:rPr>
      </w:pPr>
      <w:r w:rsidRPr="008A6ED7">
        <w:rPr>
          <w:sz w:val="24"/>
          <w:szCs w:val="24"/>
        </w:rPr>
        <w:t>нежилое помещение № 8, общей площадью 10,2 кв. м, расположенное на первом этаже жилого пятиэтажного кирпичного дома (литера А), находящееся по адресу: г. Чебоксары, ул. 50 лет Октября, д. 1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8A6ED7" w:rsidRDefault="008A6ED7" w:rsidP="00993B42">
      <w:pPr>
        <w:ind w:firstLine="567"/>
        <w:jc w:val="both"/>
        <w:rPr>
          <w:sz w:val="24"/>
          <w:szCs w:val="24"/>
        </w:rPr>
      </w:pPr>
      <w:r w:rsidRPr="008A6ED7">
        <w:rPr>
          <w:sz w:val="24"/>
          <w:szCs w:val="24"/>
        </w:rPr>
        <w:t xml:space="preserve">договор аренды № 2458 от 03.04.2017, заключенный между Чебоксарским городским комитетом по управлению имуществом и акционерным обществом «АККОНД-ТРАНС».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8A6ED7" w:rsidRPr="008A6ED7">
        <w:rPr>
          <w:sz w:val="24"/>
          <w:szCs w:val="24"/>
        </w:rPr>
        <w:t>491 000 (Четыреста девяносто одна тысяча)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lastRenderedPageBreak/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8A6ED7" w:rsidRPr="008A6ED7">
        <w:rPr>
          <w:sz w:val="24"/>
          <w:szCs w:val="24"/>
        </w:rPr>
        <w:t>98 200 (Девяносто восемь тысяч двести)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8A6ED7" w:rsidRPr="008A6ED7">
        <w:rPr>
          <w:sz w:val="24"/>
          <w:szCs w:val="24"/>
        </w:rPr>
        <w:t>24 550 (Двадцать четыре тысячи пятьсот пятьдесят)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841FB6">
        <w:rPr>
          <w:b/>
          <w:sz w:val="24"/>
          <w:szCs w:val="24"/>
        </w:rPr>
        <w:t>5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41FB6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41FB6">
        <w:rPr>
          <w:b/>
          <w:sz w:val="24"/>
          <w:szCs w:val="24"/>
        </w:rPr>
        <w:t>7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A6ED7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1F5D"/>
    <w:rsid w:val="001D2626"/>
    <w:rsid w:val="001E0A57"/>
    <w:rsid w:val="001E0FDD"/>
    <w:rsid w:val="001F2359"/>
    <w:rsid w:val="001F258D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9A8F-7ED0-404B-8EBD-2CEE3EEA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273</cp:revision>
  <cp:lastPrinted>2018-09-28T06:20:00Z</cp:lastPrinted>
  <dcterms:created xsi:type="dcterms:W3CDTF">2018-02-28T07:19:00Z</dcterms:created>
  <dcterms:modified xsi:type="dcterms:W3CDTF">2019-07-04T13:22:00Z</dcterms:modified>
</cp:coreProperties>
</file>