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8F5559" w:rsidP="008F5559">
            <w:pPr>
              <w:rPr>
                <w:rFonts w:ascii="Arial" w:hAnsi="Arial" w:cs="Arial"/>
                <w:b/>
                <w:color w:val="0000FF"/>
                <w:sz w:val="20"/>
                <w:szCs w:val="20"/>
              </w:rPr>
            </w:pPr>
            <w:r>
              <w:rPr>
                <w:rFonts w:ascii="Arial" w:hAnsi="Arial" w:cs="Arial"/>
                <w:b/>
                <w:color w:val="0000FF"/>
                <w:sz w:val="20"/>
                <w:szCs w:val="20"/>
              </w:rPr>
              <w:t xml:space="preserve">                Пятница</w:t>
            </w:r>
            <w:r w:rsidR="00DB2688">
              <w:rPr>
                <w:rFonts w:ascii="Arial" w:hAnsi="Arial" w:cs="Arial"/>
                <w:b/>
                <w:color w:val="0000FF"/>
                <w:sz w:val="20"/>
                <w:szCs w:val="20"/>
              </w:rPr>
              <w:t>,</w:t>
            </w:r>
          </w:p>
          <w:p w:rsidR="00A6730F" w:rsidRDefault="00DB2688" w:rsidP="006217EB">
            <w:pPr>
              <w:jc w:val="center"/>
              <w:rPr>
                <w:rFonts w:ascii="Arial" w:hAnsi="Arial" w:cs="Arial"/>
                <w:b/>
                <w:color w:val="0000FF"/>
                <w:sz w:val="20"/>
                <w:szCs w:val="20"/>
              </w:rPr>
            </w:pPr>
            <w:r>
              <w:rPr>
                <w:rFonts w:ascii="Arial" w:hAnsi="Arial" w:cs="Arial"/>
                <w:b/>
                <w:color w:val="0000FF"/>
                <w:sz w:val="20"/>
                <w:szCs w:val="20"/>
              </w:rPr>
              <w:t>2</w:t>
            </w:r>
            <w:r w:rsidR="008F5559">
              <w:rPr>
                <w:rFonts w:ascii="Arial" w:hAnsi="Arial" w:cs="Arial"/>
                <w:b/>
                <w:color w:val="0000FF"/>
                <w:sz w:val="20"/>
                <w:szCs w:val="20"/>
              </w:rPr>
              <w:t>2 июл</w:t>
            </w:r>
            <w:r>
              <w:rPr>
                <w:rFonts w:ascii="Arial" w:hAnsi="Arial" w:cs="Arial"/>
                <w:b/>
                <w:color w:val="0000FF"/>
                <w:sz w:val="20"/>
                <w:szCs w:val="20"/>
              </w:rPr>
              <w:t>я</w:t>
            </w:r>
            <w:r w:rsidR="00AE76D3">
              <w:rPr>
                <w:rFonts w:ascii="Arial" w:hAnsi="Arial" w:cs="Arial"/>
                <w:b/>
                <w:color w:val="0000FF"/>
                <w:sz w:val="20"/>
                <w:szCs w:val="20"/>
              </w:rPr>
              <w:t xml:space="preserve"> 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212C61" w:rsidP="006217EB">
            <w:pPr>
              <w:jc w:val="center"/>
              <w:rPr>
                <w:rFonts w:ascii="Arial" w:hAnsi="Arial" w:cs="Arial"/>
                <w:b/>
                <w:color w:val="0000FF"/>
                <w:sz w:val="20"/>
                <w:szCs w:val="20"/>
              </w:rPr>
            </w:pPr>
            <w:r>
              <w:rPr>
                <w:rFonts w:ascii="Arial" w:hAnsi="Arial" w:cs="Arial"/>
                <w:b/>
                <w:color w:val="0000FF"/>
                <w:sz w:val="20"/>
                <w:szCs w:val="20"/>
              </w:rPr>
              <w:t>№ 1</w:t>
            </w:r>
            <w:r w:rsidR="008F5559">
              <w:rPr>
                <w:rFonts w:ascii="Arial" w:hAnsi="Arial" w:cs="Arial"/>
                <w:b/>
                <w:color w:val="0000FF"/>
                <w:sz w:val="20"/>
                <w:szCs w:val="20"/>
              </w:rPr>
              <w:t>7</w:t>
            </w:r>
            <w:r w:rsidR="00A57D51">
              <w:rPr>
                <w:rFonts w:ascii="Arial" w:hAnsi="Arial" w:cs="Arial"/>
                <w:b/>
                <w:color w:val="0000FF"/>
                <w:sz w:val="20"/>
                <w:szCs w:val="20"/>
              </w:rPr>
              <w:t xml:space="preserve">  (29</w:t>
            </w:r>
            <w:r w:rsidR="008F5559">
              <w:rPr>
                <w:rFonts w:ascii="Arial" w:hAnsi="Arial" w:cs="Arial"/>
                <w:b/>
                <w:color w:val="0000FF"/>
                <w:sz w:val="20"/>
                <w:szCs w:val="20"/>
              </w:rPr>
              <w:t>5</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5A7B4F" w:rsidRDefault="001B37D6" w:rsidP="00406BAB">
      <w:pPr>
        <w:pStyle w:val="a8"/>
        <w:spacing w:before="0" w:beforeAutospacing="0" w:after="0" w:afterAutospacing="0" w:line="240" w:lineRule="exact"/>
        <w:jc w:val="center"/>
        <w:rPr>
          <w:rFonts w:ascii="Arial" w:hAnsi="Arial" w:cs="Arial"/>
          <w:b/>
          <w:sz w:val="20"/>
          <w:szCs w:val="20"/>
        </w:rPr>
      </w:pPr>
      <w:r w:rsidRPr="001A53CF">
        <w:rPr>
          <w:rFonts w:ascii="Arial" w:hAnsi="Arial" w:cs="Arial"/>
          <w:b/>
          <w:sz w:val="20"/>
          <w:szCs w:val="20"/>
        </w:rPr>
        <w:t>В номере:</w:t>
      </w:r>
    </w:p>
    <w:p w:rsidR="00DB2688" w:rsidRPr="001A53CF" w:rsidRDefault="00DB2688" w:rsidP="00406BAB">
      <w:pPr>
        <w:pStyle w:val="a8"/>
        <w:spacing w:before="0" w:beforeAutospacing="0" w:after="0" w:afterAutospacing="0" w:line="240" w:lineRule="exact"/>
        <w:jc w:val="center"/>
        <w:rPr>
          <w:rFonts w:ascii="Arial" w:hAnsi="Arial" w:cs="Arial"/>
          <w:b/>
          <w:sz w:val="20"/>
          <w:szCs w:val="20"/>
        </w:rPr>
      </w:pPr>
    </w:p>
    <w:p w:rsidR="008F5559" w:rsidRDefault="008F5559" w:rsidP="008F5559">
      <w:pPr>
        <w:numPr>
          <w:ilvl w:val="0"/>
          <w:numId w:val="17"/>
        </w:numPr>
        <w:jc w:val="both"/>
        <w:rPr>
          <w:rFonts w:ascii="Arial" w:hAnsi="Arial" w:cs="Arial"/>
          <w:b/>
          <w:bCs/>
          <w:sz w:val="20"/>
          <w:szCs w:val="20"/>
        </w:rPr>
      </w:pPr>
      <w:r>
        <w:rPr>
          <w:rFonts w:ascii="Arial" w:hAnsi="Arial" w:cs="Arial"/>
          <w:b/>
          <w:bCs/>
          <w:sz w:val="20"/>
          <w:szCs w:val="20"/>
        </w:rPr>
        <w:t>Новости Прокуратуры Цивильского района</w:t>
      </w:r>
    </w:p>
    <w:p w:rsidR="006217EB" w:rsidRDefault="00DB2688" w:rsidP="008F5559">
      <w:pPr>
        <w:numPr>
          <w:ilvl w:val="0"/>
          <w:numId w:val="17"/>
        </w:numPr>
        <w:jc w:val="both"/>
        <w:rPr>
          <w:rFonts w:ascii="Arial" w:hAnsi="Arial" w:cs="Arial"/>
          <w:b/>
          <w:bCs/>
          <w:sz w:val="20"/>
          <w:szCs w:val="20"/>
        </w:rPr>
      </w:pPr>
      <w:r w:rsidRPr="00DB2688">
        <w:rPr>
          <w:rFonts w:ascii="Arial" w:hAnsi="Arial" w:cs="Arial"/>
          <w:b/>
          <w:bCs/>
          <w:sz w:val="20"/>
          <w:szCs w:val="20"/>
        </w:rPr>
        <w:t>П</w:t>
      </w:r>
      <w:r w:rsidR="006217EB" w:rsidRPr="00DB2688">
        <w:rPr>
          <w:rFonts w:ascii="Arial" w:hAnsi="Arial" w:cs="Arial"/>
          <w:b/>
          <w:bCs/>
          <w:sz w:val="20"/>
          <w:szCs w:val="20"/>
        </w:rPr>
        <w:t xml:space="preserve">рокуратура </w:t>
      </w:r>
      <w:r w:rsidRPr="00DB2688">
        <w:rPr>
          <w:rFonts w:ascii="Arial" w:hAnsi="Arial" w:cs="Arial"/>
          <w:b/>
          <w:bCs/>
          <w:sz w:val="20"/>
          <w:szCs w:val="20"/>
        </w:rPr>
        <w:t xml:space="preserve"> Цивильского района </w:t>
      </w:r>
      <w:r w:rsidR="006217EB" w:rsidRPr="00DB2688">
        <w:rPr>
          <w:rFonts w:ascii="Arial" w:hAnsi="Arial" w:cs="Arial"/>
          <w:b/>
          <w:bCs/>
          <w:sz w:val="20"/>
          <w:szCs w:val="20"/>
        </w:rPr>
        <w:t xml:space="preserve">разъясняет </w:t>
      </w:r>
    </w:p>
    <w:p w:rsidR="008A627E" w:rsidRPr="008F5559" w:rsidRDefault="008A627E" w:rsidP="008A627E">
      <w:pPr>
        <w:tabs>
          <w:tab w:val="left" w:pos="9356"/>
        </w:tabs>
        <w:autoSpaceDE w:val="0"/>
        <w:autoSpaceDN w:val="0"/>
        <w:adjustRightInd w:val="0"/>
        <w:ind w:left="360" w:right="-1"/>
        <w:jc w:val="both"/>
        <w:rPr>
          <w:rFonts w:ascii="Arial" w:hAnsi="Arial" w:cs="Arial"/>
          <w:b/>
          <w:sz w:val="20"/>
          <w:szCs w:val="20"/>
        </w:rPr>
      </w:pPr>
      <w:r>
        <w:rPr>
          <w:rFonts w:ascii="Arial" w:hAnsi="Arial" w:cs="Arial"/>
          <w:b/>
          <w:sz w:val="20"/>
          <w:szCs w:val="20"/>
        </w:rPr>
        <w:t xml:space="preserve">3.Сведения о численности муниципальных служащих администрации Михайловского сельского поселения  и фактических затратах на их содержание за 2 квартал 2022 года </w:t>
      </w:r>
    </w:p>
    <w:p w:rsidR="00DB2688" w:rsidRPr="00DB2688" w:rsidRDefault="00DB2688" w:rsidP="006217EB">
      <w:pPr>
        <w:jc w:val="both"/>
        <w:rPr>
          <w:rFonts w:ascii="Arial" w:hAnsi="Arial" w:cs="Arial"/>
          <w:b/>
          <w:bCs/>
          <w:sz w:val="20"/>
          <w:szCs w:val="20"/>
        </w:rPr>
      </w:pPr>
    </w:p>
    <w:p w:rsidR="006217EB" w:rsidRPr="00DB2688" w:rsidRDefault="006217EB" w:rsidP="00066DEA">
      <w:pPr>
        <w:tabs>
          <w:tab w:val="left" w:pos="0"/>
        </w:tabs>
        <w:jc w:val="both"/>
        <w:rPr>
          <w:rFonts w:ascii="Arial" w:hAnsi="Arial" w:cs="Arial"/>
          <w:b/>
          <w:sz w:val="20"/>
          <w:szCs w:val="20"/>
        </w:rPr>
      </w:pPr>
    </w:p>
    <w:p w:rsidR="008F5559" w:rsidRPr="008F5559" w:rsidRDefault="008F5559" w:rsidP="008F5559">
      <w:pPr>
        <w:ind w:left="720"/>
        <w:jc w:val="both"/>
        <w:rPr>
          <w:rFonts w:ascii="Arial" w:hAnsi="Arial" w:cs="Arial"/>
          <w:b/>
          <w:bCs/>
          <w:sz w:val="20"/>
          <w:szCs w:val="20"/>
        </w:rPr>
      </w:pPr>
      <w:r w:rsidRPr="008F5559">
        <w:rPr>
          <w:rFonts w:ascii="Arial" w:hAnsi="Arial" w:cs="Arial"/>
          <w:b/>
          <w:bCs/>
          <w:sz w:val="20"/>
          <w:szCs w:val="20"/>
        </w:rPr>
        <w:t>1.Новости Прокуратуры Цивильского района</w:t>
      </w:r>
    </w:p>
    <w:p w:rsidR="00DB2688" w:rsidRPr="008F5559" w:rsidRDefault="00DB2688" w:rsidP="00066DEA">
      <w:pPr>
        <w:tabs>
          <w:tab w:val="left" w:pos="9356"/>
        </w:tabs>
        <w:autoSpaceDE w:val="0"/>
        <w:autoSpaceDN w:val="0"/>
        <w:adjustRightInd w:val="0"/>
        <w:ind w:right="-1"/>
        <w:jc w:val="both"/>
        <w:rPr>
          <w:rFonts w:ascii="Arial" w:hAnsi="Arial" w:cs="Arial"/>
          <w:b/>
          <w:sz w:val="20"/>
          <w:szCs w:val="20"/>
        </w:rPr>
      </w:pPr>
    </w:p>
    <w:p w:rsidR="008F5559" w:rsidRPr="008F5559" w:rsidRDefault="008F5559" w:rsidP="008F5559">
      <w:pPr>
        <w:jc w:val="center"/>
        <w:rPr>
          <w:rFonts w:ascii="Arial" w:hAnsi="Arial" w:cs="Arial"/>
          <w:b/>
          <w:sz w:val="20"/>
          <w:szCs w:val="20"/>
        </w:rPr>
      </w:pPr>
      <w:r w:rsidRPr="008F5559">
        <w:rPr>
          <w:rFonts w:ascii="Arial" w:hAnsi="Arial" w:cs="Arial"/>
          <w:b/>
          <w:sz w:val="20"/>
          <w:szCs w:val="20"/>
        </w:rPr>
        <w:t>Прокуратурой Цивильского района выявлены нарушения трудового и санитарно-эпидемиологического законодательства</w:t>
      </w:r>
    </w:p>
    <w:p w:rsidR="008F5559" w:rsidRPr="008F5559" w:rsidRDefault="008F5559" w:rsidP="008F5559">
      <w:pPr>
        <w:jc w:val="both"/>
        <w:rPr>
          <w:rFonts w:ascii="Arial" w:hAnsi="Arial" w:cs="Arial"/>
          <w:sz w:val="20"/>
          <w:szCs w:val="20"/>
        </w:rPr>
      </w:pPr>
      <w:r w:rsidRPr="008F5559">
        <w:rPr>
          <w:rFonts w:ascii="Arial" w:hAnsi="Arial" w:cs="Arial"/>
          <w:sz w:val="20"/>
          <w:szCs w:val="20"/>
        </w:rPr>
        <w:t>Прокуратурой Цивильского района на основании видеоролика, размещенного в группе «</w:t>
      </w:r>
      <w:proofErr w:type="spellStart"/>
      <w:r w:rsidRPr="008F5559">
        <w:rPr>
          <w:rFonts w:ascii="Arial" w:hAnsi="Arial" w:cs="Arial"/>
          <w:sz w:val="20"/>
          <w:szCs w:val="20"/>
        </w:rPr>
        <w:t>Вконтакте</w:t>
      </w:r>
      <w:proofErr w:type="spellEnd"/>
      <w:r w:rsidRPr="008F5559">
        <w:rPr>
          <w:rFonts w:ascii="Arial" w:hAnsi="Arial" w:cs="Arial"/>
          <w:sz w:val="20"/>
          <w:szCs w:val="20"/>
        </w:rPr>
        <w:t>» «Про Город. Чебоксары. Новочебоксарск. Чувашия», проведена проверка соблюдения требований трудового и санитарно – эпидемиологического законодательства БУ ЧР «</w:t>
      </w:r>
      <w:proofErr w:type="spellStart"/>
      <w:r w:rsidRPr="008F5559">
        <w:rPr>
          <w:rFonts w:ascii="Arial" w:hAnsi="Arial" w:cs="Arial"/>
          <w:sz w:val="20"/>
          <w:szCs w:val="20"/>
        </w:rPr>
        <w:t>Цивильская</w:t>
      </w:r>
      <w:proofErr w:type="spellEnd"/>
      <w:r w:rsidRPr="008F5559">
        <w:rPr>
          <w:rFonts w:ascii="Arial" w:hAnsi="Arial" w:cs="Arial"/>
          <w:sz w:val="20"/>
          <w:szCs w:val="20"/>
        </w:rPr>
        <w:t xml:space="preserve"> центральная районная больница» Министерства здравоохранения Чувашской Республики.</w:t>
      </w:r>
    </w:p>
    <w:p w:rsidR="008F5559" w:rsidRPr="008F5559" w:rsidRDefault="008F5559" w:rsidP="008F5559">
      <w:pPr>
        <w:jc w:val="both"/>
        <w:rPr>
          <w:rFonts w:ascii="Arial" w:hAnsi="Arial" w:cs="Arial"/>
          <w:sz w:val="20"/>
          <w:szCs w:val="20"/>
        </w:rPr>
      </w:pPr>
      <w:r w:rsidRPr="008F5559">
        <w:rPr>
          <w:rFonts w:ascii="Arial" w:hAnsi="Arial" w:cs="Arial"/>
          <w:sz w:val="20"/>
          <w:szCs w:val="20"/>
        </w:rPr>
        <w:t>Установлено, что в нарушение требований Трудового кодекса Российской Федерации, а также Санитарных правил, помещение операционного зала больницы не обеспечивает безопасные условия труда работников.</w:t>
      </w:r>
    </w:p>
    <w:p w:rsidR="008F5559" w:rsidRPr="008F5559" w:rsidRDefault="008F5559" w:rsidP="008F5559">
      <w:pPr>
        <w:pStyle w:val="af3"/>
        <w:jc w:val="both"/>
        <w:rPr>
          <w:rFonts w:ascii="Arial" w:hAnsi="Arial" w:cs="Arial"/>
          <w:sz w:val="20"/>
          <w:szCs w:val="20"/>
        </w:rPr>
      </w:pPr>
      <w:r w:rsidRPr="008F5559">
        <w:rPr>
          <w:rFonts w:ascii="Arial" w:hAnsi="Arial" w:cs="Arial"/>
          <w:sz w:val="20"/>
          <w:szCs w:val="20"/>
        </w:rPr>
        <w:t>По выявленным нарушениям прокуратурой района в отношении должностного лица БУ ЧР «</w:t>
      </w:r>
      <w:proofErr w:type="spellStart"/>
      <w:r w:rsidRPr="008F5559">
        <w:rPr>
          <w:rFonts w:ascii="Arial" w:hAnsi="Arial" w:cs="Arial"/>
          <w:sz w:val="20"/>
          <w:szCs w:val="20"/>
        </w:rPr>
        <w:t>Цивильская</w:t>
      </w:r>
      <w:proofErr w:type="spellEnd"/>
      <w:r w:rsidRPr="008F5559">
        <w:rPr>
          <w:rFonts w:ascii="Arial" w:hAnsi="Arial" w:cs="Arial"/>
          <w:sz w:val="20"/>
          <w:szCs w:val="20"/>
        </w:rPr>
        <w:t xml:space="preserve"> центральная районная больница» Министерства здравоохранения Чувашской Республики возбуждено дело об административном правонарушении, предусмотренном ст. 6.4 </w:t>
      </w:r>
      <w:proofErr w:type="spellStart"/>
      <w:r w:rsidRPr="008F5559">
        <w:rPr>
          <w:rFonts w:ascii="Arial" w:hAnsi="Arial" w:cs="Arial"/>
          <w:sz w:val="20"/>
          <w:szCs w:val="20"/>
        </w:rPr>
        <w:t>КоАП</w:t>
      </w:r>
      <w:proofErr w:type="spellEnd"/>
      <w:r w:rsidRPr="008F5559">
        <w:rPr>
          <w:rFonts w:ascii="Arial" w:hAnsi="Arial" w:cs="Arial"/>
          <w:sz w:val="20"/>
          <w:szCs w:val="20"/>
        </w:rPr>
        <w:t xml:space="preserve"> РФ, а также в адрес главного врача больницы внесено представление. </w:t>
      </w:r>
    </w:p>
    <w:p w:rsidR="008F5559" w:rsidRPr="008F5559" w:rsidRDefault="008F5559" w:rsidP="008F5559">
      <w:pPr>
        <w:pStyle w:val="af3"/>
        <w:jc w:val="both"/>
        <w:rPr>
          <w:rFonts w:ascii="Arial" w:hAnsi="Arial" w:cs="Arial"/>
          <w:sz w:val="20"/>
          <w:szCs w:val="20"/>
        </w:rPr>
      </w:pPr>
    </w:p>
    <w:p w:rsidR="008F5559" w:rsidRDefault="008F5559" w:rsidP="008F5559">
      <w:pPr>
        <w:ind w:left="720"/>
        <w:jc w:val="both"/>
        <w:rPr>
          <w:rFonts w:ascii="Arial" w:hAnsi="Arial" w:cs="Arial"/>
          <w:b/>
          <w:bCs/>
          <w:sz w:val="20"/>
          <w:szCs w:val="20"/>
        </w:rPr>
      </w:pPr>
    </w:p>
    <w:p w:rsidR="008F5559" w:rsidRPr="008F5559" w:rsidRDefault="008F5559" w:rsidP="008F5559">
      <w:pPr>
        <w:ind w:left="720"/>
        <w:jc w:val="both"/>
        <w:rPr>
          <w:rFonts w:ascii="Arial" w:hAnsi="Arial" w:cs="Arial"/>
          <w:b/>
          <w:bCs/>
          <w:sz w:val="20"/>
          <w:szCs w:val="20"/>
        </w:rPr>
      </w:pPr>
      <w:r w:rsidRPr="008F5559">
        <w:rPr>
          <w:rFonts w:ascii="Arial" w:hAnsi="Arial" w:cs="Arial"/>
          <w:b/>
          <w:bCs/>
          <w:sz w:val="20"/>
          <w:szCs w:val="20"/>
        </w:rPr>
        <w:t xml:space="preserve">2.Прокуратура  Цивильского района разъясняет </w:t>
      </w:r>
    </w:p>
    <w:p w:rsidR="008F5559" w:rsidRPr="008F5559" w:rsidRDefault="008F5559" w:rsidP="008F5559">
      <w:pPr>
        <w:jc w:val="both"/>
        <w:rPr>
          <w:rFonts w:ascii="Arial" w:hAnsi="Arial" w:cs="Arial"/>
          <w:b/>
          <w:bCs/>
          <w:sz w:val="20"/>
          <w:szCs w:val="20"/>
        </w:rPr>
      </w:pPr>
    </w:p>
    <w:p w:rsidR="008F5559" w:rsidRPr="008F5559" w:rsidRDefault="008F5559" w:rsidP="008F5559">
      <w:pPr>
        <w:pStyle w:val="af3"/>
        <w:jc w:val="both"/>
        <w:rPr>
          <w:rFonts w:ascii="Arial" w:hAnsi="Arial" w:cs="Arial"/>
          <w:sz w:val="20"/>
          <w:szCs w:val="20"/>
        </w:rPr>
      </w:pPr>
    </w:p>
    <w:p w:rsidR="008F5559" w:rsidRPr="008F5559" w:rsidRDefault="008F5559" w:rsidP="008F5559">
      <w:pPr>
        <w:jc w:val="center"/>
        <w:rPr>
          <w:rFonts w:ascii="Arial" w:hAnsi="Arial" w:cs="Arial"/>
          <w:b/>
          <w:sz w:val="20"/>
          <w:szCs w:val="20"/>
        </w:rPr>
      </w:pPr>
      <w:r w:rsidRPr="008F5559">
        <w:rPr>
          <w:rFonts w:ascii="Arial" w:hAnsi="Arial" w:cs="Arial"/>
          <w:b/>
          <w:sz w:val="20"/>
          <w:szCs w:val="20"/>
        </w:rPr>
        <w:t>Введение режима неполного рабочего времени</w:t>
      </w:r>
    </w:p>
    <w:p w:rsidR="008F5559" w:rsidRPr="008F5559" w:rsidRDefault="008F5559" w:rsidP="008F5559">
      <w:pPr>
        <w:jc w:val="both"/>
        <w:rPr>
          <w:rFonts w:ascii="Arial" w:hAnsi="Arial" w:cs="Arial"/>
          <w:sz w:val="20"/>
          <w:szCs w:val="20"/>
        </w:rPr>
      </w:pPr>
      <w:r w:rsidRPr="008F5559">
        <w:rPr>
          <w:rFonts w:ascii="Arial" w:hAnsi="Arial" w:cs="Arial"/>
          <w:sz w:val="20"/>
          <w:szCs w:val="20"/>
        </w:rPr>
        <w:t xml:space="preserve">В силу ст. 93 Трудового кодекса Российской Федерации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w:t>
      </w:r>
      <w:proofErr w:type="spellStart"/>
      <w:r w:rsidRPr="008F5559">
        <w:rPr>
          <w:rFonts w:ascii="Arial" w:hAnsi="Arial" w:cs="Arial"/>
          <w:sz w:val="20"/>
          <w:szCs w:val="20"/>
        </w:rPr>
        <w:t>срок</w:t>
      </w:r>
      <w:proofErr w:type="gramStart"/>
      <w:r w:rsidRPr="008F5559">
        <w:rPr>
          <w:rFonts w:ascii="Arial" w:hAnsi="Arial" w:cs="Arial"/>
          <w:sz w:val="20"/>
          <w:szCs w:val="20"/>
        </w:rPr>
        <w:t>.В</w:t>
      </w:r>
      <w:proofErr w:type="gramEnd"/>
      <w:r w:rsidRPr="008F5559">
        <w:rPr>
          <w:rFonts w:ascii="Arial" w:hAnsi="Arial" w:cs="Arial"/>
          <w:sz w:val="20"/>
          <w:szCs w:val="20"/>
        </w:rPr>
        <w:t>ажно</w:t>
      </w:r>
      <w:proofErr w:type="spellEnd"/>
      <w:r w:rsidRPr="008F5559">
        <w:rPr>
          <w:rFonts w:ascii="Arial" w:hAnsi="Arial" w:cs="Arial"/>
          <w:sz w:val="20"/>
          <w:szCs w:val="20"/>
        </w:rPr>
        <w:t xml:space="preserve"> отметить, что введение режима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w:t>
      </w:r>
      <w:proofErr w:type="spellStart"/>
      <w:r w:rsidRPr="008F5559">
        <w:rPr>
          <w:rFonts w:ascii="Arial" w:hAnsi="Arial" w:cs="Arial"/>
          <w:sz w:val="20"/>
          <w:szCs w:val="20"/>
        </w:rPr>
        <w:t>прав.В</w:t>
      </w:r>
      <w:proofErr w:type="spellEnd"/>
      <w:r w:rsidRPr="008F5559">
        <w:rPr>
          <w:rFonts w:ascii="Arial" w:hAnsi="Arial" w:cs="Arial"/>
          <w:sz w:val="20"/>
          <w:szCs w:val="20"/>
        </w:rPr>
        <w:t xml:space="preserve"> некоторых случаях работодатель не вправе отказать работнику в изменении условий трудового договора. Например, работодатель обязан установить неполное рабочее время (неполный рабочий день (смену) и (или) неполную рабочую неделю, в том числе с разделением рабочего дня на части) на основании заявления (</w:t>
      </w:r>
      <w:proofErr w:type="gramStart"/>
      <w:r w:rsidRPr="008F5559">
        <w:rPr>
          <w:rFonts w:ascii="Arial" w:hAnsi="Arial" w:cs="Arial"/>
          <w:sz w:val="20"/>
          <w:szCs w:val="20"/>
        </w:rPr>
        <w:t>ч</w:t>
      </w:r>
      <w:proofErr w:type="gramEnd"/>
      <w:r w:rsidRPr="008F5559">
        <w:rPr>
          <w:rFonts w:ascii="Arial" w:hAnsi="Arial" w:cs="Arial"/>
          <w:sz w:val="20"/>
          <w:szCs w:val="20"/>
        </w:rPr>
        <w:t xml:space="preserve">. 2 ст. 93 ТК РФ, </w:t>
      </w:r>
      <w:proofErr w:type="spellStart"/>
      <w:r w:rsidRPr="008F5559">
        <w:rPr>
          <w:rFonts w:ascii="Arial" w:hAnsi="Arial" w:cs="Arial"/>
          <w:sz w:val="20"/>
          <w:szCs w:val="20"/>
        </w:rPr>
        <w:t>абз</w:t>
      </w:r>
      <w:proofErr w:type="spellEnd"/>
      <w:r w:rsidRPr="008F5559">
        <w:rPr>
          <w:rFonts w:ascii="Arial" w:hAnsi="Arial" w:cs="Arial"/>
          <w:sz w:val="20"/>
          <w:szCs w:val="20"/>
        </w:rPr>
        <w:t xml:space="preserve">. 3 п. 13 Постановления Пленума Верховного Суда РФ от 28.01.2014 N 1):- беременной женщины;- одного из родителей (опекуна, попечителя), имеющего ребенка в возрасте до 14  лет  (ребенка-инвалида  в  возрасте  до  18  лет),  а  также  других  лиц,  которые воспитывают детей в возрасте до четырнадцати лет (ребенка-инвалида в возрасте до восемнадцати лет) без матери;-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w:t>
      </w:r>
      <w:proofErr w:type="spellStart"/>
      <w:r w:rsidRPr="008F5559">
        <w:rPr>
          <w:rFonts w:ascii="Arial" w:hAnsi="Arial" w:cs="Arial"/>
          <w:sz w:val="20"/>
          <w:szCs w:val="20"/>
        </w:rPr>
        <w:t>РФ</w:t>
      </w:r>
      <w:proofErr w:type="gramStart"/>
      <w:r w:rsidRPr="008F5559">
        <w:rPr>
          <w:rFonts w:ascii="Arial" w:hAnsi="Arial" w:cs="Arial"/>
          <w:sz w:val="20"/>
          <w:szCs w:val="20"/>
        </w:rPr>
        <w:t>.П</w:t>
      </w:r>
      <w:proofErr w:type="gramEnd"/>
      <w:r w:rsidRPr="008F5559">
        <w:rPr>
          <w:rFonts w:ascii="Arial" w:hAnsi="Arial" w:cs="Arial"/>
          <w:sz w:val="20"/>
          <w:szCs w:val="20"/>
        </w:rPr>
        <w:t>ри</w:t>
      </w:r>
      <w:proofErr w:type="spellEnd"/>
      <w:r w:rsidRPr="008F5559">
        <w:rPr>
          <w:rFonts w:ascii="Arial" w:hAnsi="Arial" w:cs="Arial"/>
          <w:sz w:val="20"/>
          <w:szCs w:val="20"/>
        </w:rPr>
        <w:t xml:space="preserve"> этом неполное рабочее время </w:t>
      </w:r>
      <w:proofErr w:type="spellStart"/>
      <w:r w:rsidRPr="008F5559">
        <w:rPr>
          <w:rFonts w:ascii="Arial" w:hAnsi="Arial" w:cs="Arial"/>
          <w:sz w:val="20"/>
          <w:szCs w:val="20"/>
        </w:rPr>
        <w:t>устанавливаетсяна</w:t>
      </w:r>
      <w:proofErr w:type="spellEnd"/>
      <w:r w:rsidRPr="008F5559">
        <w:rPr>
          <w:rFonts w:ascii="Arial" w:hAnsi="Arial" w:cs="Arial"/>
          <w:sz w:val="20"/>
          <w:szCs w:val="20"/>
        </w:rPr>
        <w:t xml:space="preserve">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w:t>
      </w:r>
      <w:proofErr w:type="gramStart"/>
      <w:r w:rsidRPr="008F5559">
        <w:rPr>
          <w:rFonts w:ascii="Arial" w:hAnsi="Arial" w:cs="Arial"/>
          <w:sz w:val="20"/>
          <w:szCs w:val="20"/>
        </w:rPr>
        <w:t>,в</w:t>
      </w:r>
      <w:proofErr w:type="gramEnd"/>
      <w:r w:rsidRPr="008F5559">
        <w:rPr>
          <w:rFonts w:ascii="Arial" w:hAnsi="Arial" w:cs="Arial"/>
          <w:sz w:val="20"/>
          <w:szCs w:val="20"/>
        </w:rPr>
        <w:t>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 (ч. 2 ст. 93 ТК РФ).</w:t>
      </w:r>
    </w:p>
    <w:p w:rsidR="008F5559" w:rsidRPr="008F5559" w:rsidRDefault="008F5559" w:rsidP="008F5559">
      <w:pPr>
        <w:rPr>
          <w:rFonts w:ascii="Arial" w:hAnsi="Arial" w:cs="Arial"/>
          <w:sz w:val="20"/>
          <w:szCs w:val="20"/>
        </w:rPr>
      </w:pPr>
    </w:p>
    <w:p w:rsidR="008F5559" w:rsidRPr="008F5559" w:rsidRDefault="008F5559" w:rsidP="008F5559">
      <w:pPr>
        <w:rPr>
          <w:rFonts w:ascii="Arial" w:hAnsi="Arial" w:cs="Arial"/>
          <w:sz w:val="20"/>
          <w:szCs w:val="20"/>
        </w:rPr>
      </w:pPr>
      <w:r w:rsidRPr="008F5559">
        <w:rPr>
          <w:rFonts w:ascii="Arial" w:hAnsi="Arial" w:cs="Arial"/>
          <w:sz w:val="20"/>
          <w:szCs w:val="20"/>
        </w:rPr>
        <w:t xml:space="preserve">Старший помощник прокурора </w:t>
      </w:r>
    </w:p>
    <w:p w:rsidR="008F5559" w:rsidRPr="008F5559" w:rsidRDefault="008F5559" w:rsidP="008F5559">
      <w:pPr>
        <w:rPr>
          <w:rFonts w:ascii="Arial" w:hAnsi="Arial" w:cs="Arial"/>
          <w:sz w:val="20"/>
          <w:szCs w:val="20"/>
        </w:rPr>
      </w:pPr>
      <w:r w:rsidRPr="008F5559">
        <w:rPr>
          <w:rFonts w:ascii="Arial" w:hAnsi="Arial" w:cs="Arial"/>
          <w:sz w:val="20"/>
          <w:szCs w:val="20"/>
        </w:rPr>
        <w:t>Цивильского района                                                                        Смирнова М.В.</w:t>
      </w:r>
    </w:p>
    <w:p w:rsidR="008F5559" w:rsidRPr="008F5559" w:rsidRDefault="008F5559" w:rsidP="008F5559">
      <w:pPr>
        <w:pStyle w:val="af3"/>
        <w:jc w:val="both"/>
        <w:rPr>
          <w:rFonts w:ascii="Arial" w:hAnsi="Arial" w:cs="Arial"/>
          <w:sz w:val="20"/>
          <w:szCs w:val="20"/>
        </w:rPr>
      </w:pPr>
    </w:p>
    <w:p w:rsidR="008F5559" w:rsidRPr="008F5559" w:rsidRDefault="008F5559" w:rsidP="008F5559">
      <w:pPr>
        <w:pStyle w:val="af3"/>
        <w:jc w:val="both"/>
        <w:rPr>
          <w:rFonts w:ascii="Arial" w:hAnsi="Arial" w:cs="Arial"/>
          <w:sz w:val="20"/>
          <w:szCs w:val="20"/>
        </w:rPr>
      </w:pPr>
    </w:p>
    <w:p w:rsidR="008F5559" w:rsidRDefault="008F5559" w:rsidP="008F5559">
      <w:pPr>
        <w:jc w:val="center"/>
        <w:rPr>
          <w:rFonts w:ascii="Arial" w:hAnsi="Arial" w:cs="Arial"/>
          <w:b/>
          <w:sz w:val="20"/>
          <w:szCs w:val="20"/>
        </w:rPr>
      </w:pPr>
    </w:p>
    <w:p w:rsidR="008F5559" w:rsidRPr="008F5559" w:rsidRDefault="008F5559" w:rsidP="008F5559">
      <w:pPr>
        <w:jc w:val="center"/>
        <w:rPr>
          <w:rFonts w:ascii="Arial" w:hAnsi="Arial" w:cs="Arial"/>
          <w:b/>
          <w:sz w:val="20"/>
          <w:szCs w:val="20"/>
        </w:rPr>
      </w:pPr>
      <w:r w:rsidRPr="008F5559">
        <w:rPr>
          <w:rFonts w:ascii="Arial" w:hAnsi="Arial" w:cs="Arial"/>
          <w:b/>
          <w:sz w:val="20"/>
          <w:szCs w:val="20"/>
        </w:rPr>
        <w:t>Как учитывается продолжительность отпуска без сохранения заработной платы (за свой счет) при определении стажа работы, дающего право на основной ежегодный оплачиваемый отпуск?</w:t>
      </w:r>
    </w:p>
    <w:p w:rsidR="008F5559" w:rsidRPr="008F5559" w:rsidRDefault="008F5559" w:rsidP="008F5559">
      <w:pPr>
        <w:jc w:val="both"/>
        <w:rPr>
          <w:rFonts w:ascii="Arial" w:hAnsi="Arial" w:cs="Arial"/>
          <w:sz w:val="20"/>
          <w:szCs w:val="20"/>
        </w:rPr>
      </w:pPr>
      <w:r w:rsidRPr="008F5559">
        <w:rPr>
          <w:rFonts w:ascii="Arial" w:hAnsi="Arial" w:cs="Arial"/>
          <w:sz w:val="20"/>
          <w:szCs w:val="20"/>
        </w:rPr>
        <w:t>В  стаж  работы,  который  дает  право  на  ежегодный  основной  оплачиваемый отпуск, включается  время  предоставляемых  работнику  отпусков  без  сохранения заработной платы. Однако оно не должно превышать 14 календарных дней в течение рабочего года (</w:t>
      </w:r>
      <w:proofErr w:type="spellStart"/>
      <w:r w:rsidRPr="008F5559">
        <w:rPr>
          <w:rFonts w:ascii="Arial" w:hAnsi="Arial" w:cs="Arial"/>
          <w:sz w:val="20"/>
          <w:szCs w:val="20"/>
        </w:rPr>
        <w:t>абз</w:t>
      </w:r>
      <w:proofErr w:type="spellEnd"/>
      <w:r w:rsidRPr="008F5559">
        <w:rPr>
          <w:rFonts w:ascii="Arial" w:hAnsi="Arial" w:cs="Arial"/>
          <w:sz w:val="20"/>
          <w:szCs w:val="20"/>
        </w:rPr>
        <w:t xml:space="preserve">. 6 ч. 1 ст. 121 ТК РФ).Если  общий  срок  отпусков  без  сохранения  заработной  платы  в  течение рабочего года составит более упомянутых выше двух недель, то при расчете стажа, дающего  право  на  ежегодный  основной  оплачиваемый  отпуск,  календарные  дни начиная с 15-го дня не </w:t>
      </w:r>
      <w:proofErr w:type="spellStart"/>
      <w:r w:rsidRPr="008F5559">
        <w:rPr>
          <w:rFonts w:ascii="Arial" w:hAnsi="Arial" w:cs="Arial"/>
          <w:sz w:val="20"/>
          <w:szCs w:val="20"/>
        </w:rPr>
        <w:t>учитываются</w:t>
      </w:r>
      <w:proofErr w:type="gramStart"/>
      <w:r w:rsidRPr="008F5559">
        <w:rPr>
          <w:rFonts w:ascii="Arial" w:hAnsi="Arial" w:cs="Arial"/>
          <w:sz w:val="20"/>
          <w:szCs w:val="20"/>
        </w:rPr>
        <w:t>.П</w:t>
      </w:r>
      <w:proofErr w:type="gramEnd"/>
      <w:r w:rsidRPr="008F5559">
        <w:rPr>
          <w:rFonts w:ascii="Arial" w:hAnsi="Arial" w:cs="Arial"/>
          <w:sz w:val="20"/>
          <w:szCs w:val="20"/>
        </w:rPr>
        <w:t>ри</w:t>
      </w:r>
      <w:proofErr w:type="spellEnd"/>
      <w:r w:rsidRPr="008F5559">
        <w:rPr>
          <w:rFonts w:ascii="Arial" w:hAnsi="Arial" w:cs="Arial"/>
          <w:sz w:val="20"/>
          <w:szCs w:val="20"/>
        </w:rPr>
        <w:t xml:space="preserve">  этом  дата  окончания  рабочего  года  смещается  на  число  дней, исключенных из данного стаж</w:t>
      </w:r>
      <w:proofErr w:type="gramStart"/>
      <w:r w:rsidRPr="008F5559">
        <w:rPr>
          <w:rFonts w:ascii="Arial" w:hAnsi="Arial" w:cs="Arial"/>
          <w:sz w:val="20"/>
          <w:szCs w:val="20"/>
        </w:rPr>
        <w:t>а(</w:t>
      </w:r>
      <w:proofErr w:type="gramEnd"/>
      <w:r w:rsidRPr="008F5559">
        <w:rPr>
          <w:rFonts w:ascii="Arial" w:hAnsi="Arial" w:cs="Arial"/>
          <w:sz w:val="20"/>
          <w:szCs w:val="20"/>
        </w:rPr>
        <w:t xml:space="preserve">Письмо Минтруда России от 23.11.2018 N 14-2/В-933, Письмо ГИТ в г. Москве от 04.06.2020 N 77/10-20669-ОБ/18-1299).Например, в течение рабочего года - с 22.12.2021 по 21.12.2022 - работнику предоставлялись   отпуска   без   сохранения заработной   платы   общей продолжительностью 19 календарных </w:t>
      </w:r>
      <w:proofErr w:type="spellStart"/>
      <w:r w:rsidRPr="008F5559">
        <w:rPr>
          <w:rFonts w:ascii="Arial" w:hAnsi="Arial" w:cs="Arial"/>
          <w:sz w:val="20"/>
          <w:szCs w:val="20"/>
        </w:rPr>
        <w:t>дней</w:t>
      </w:r>
      <w:proofErr w:type="gramStart"/>
      <w:r w:rsidRPr="008F5559">
        <w:rPr>
          <w:rFonts w:ascii="Arial" w:hAnsi="Arial" w:cs="Arial"/>
          <w:sz w:val="20"/>
          <w:szCs w:val="20"/>
        </w:rPr>
        <w:t>.И</w:t>
      </w:r>
      <w:proofErr w:type="gramEnd"/>
      <w:r w:rsidRPr="008F5559">
        <w:rPr>
          <w:rFonts w:ascii="Arial" w:hAnsi="Arial" w:cs="Arial"/>
          <w:sz w:val="20"/>
          <w:szCs w:val="20"/>
        </w:rPr>
        <w:t>з</w:t>
      </w:r>
      <w:proofErr w:type="spellEnd"/>
      <w:r w:rsidRPr="008F5559">
        <w:rPr>
          <w:rFonts w:ascii="Arial" w:hAnsi="Arial" w:cs="Arial"/>
          <w:sz w:val="20"/>
          <w:szCs w:val="20"/>
        </w:rPr>
        <w:t xml:space="preserve"> них 14 календарных дней включаются в стаж, дающий право на ежегодный оплачиваемый отпуск, а оставшиеся пять календарных дней при подсчете стажа не учитываются (</w:t>
      </w:r>
      <w:proofErr w:type="spellStart"/>
      <w:r w:rsidRPr="008F5559">
        <w:rPr>
          <w:rFonts w:ascii="Arial" w:hAnsi="Arial" w:cs="Arial"/>
          <w:sz w:val="20"/>
          <w:szCs w:val="20"/>
        </w:rPr>
        <w:t>абз</w:t>
      </w:r>
      <w:proofErr w:type="spellEnd"/>
      <w:r w:rsidRPr="008F5559">
        <w:rPr>
          <w:rFonts w:ascii="Arial" w:hAnsi="Arial" w:cs="Arial"/>
          <w:sz w:val="20"/>
          <w:szCs w:val="20"/>
        </w:rPr>
        <w:t>. 6 ч. 1 ст. 121 ТК РФ).Соответственно, датой окончания рабочего года будет 26.12.2022. Новый рабочий год начнется 27.12.2022.</w:t>
      </w:r>
    </w:p>
    <w:p w:rsidR="008F5559" w:rsidRPr="008F5559" w:rsidRDefault="008F5559" w:rsidP="008F5559">
      <w:pPr>
        <w:jc w:val="both"/>
        <w:rPr>
          <w:rFonts w:ascii="Arial" w:hAnsi="Arial" w:cs="Arial"/>
          <w:sz w:val="20"/>
          <w:szCs w:val="20"/>
        </w:rPr>
      </w:pPr>
    </w:p>
    <w:p w:rsidR="008F5559" w:rsidRPr="008F5559" w:rsidRDefault="008F5559" w:rsidP="008F5559">
      <w:pPr>
        <w:rPr>
          <w:rFonts w:ascii="Arial" w:hAnsi="Arial" w:cs="Arial"/>
          <w:sz w:val="20"/>
          <w:szCs w:val="20"/>
        </w:rPr>
      </w:pPr>
      <w:r w:rsidRPr="008F5559">
        <w:rPr>
          <w:rFonts w:ascii="Arial" w:hAnsi="Arial" w:cs="Arial"/>
          <w:sz w:val="20"/>
          <w:szCs w:val="20"/>
        </w:rPr>
        <w:t xml:space="preserve">Старший помощник прокурора </w:t>
      </w:r>
    </w:p>
    <w:p w:rsidR="008F5559" w:rsidRPr="008F5559" w:rsidRDefault="008F5559" w:rsidP="008F5559">
      <w:pPr>
        <w:rPr>
          <w:rFonts w:ascii="Arial" w:hAnsi="Arial" w:cs="Arial"/>
          <w:sz w:val="20"/>
          <w:szCs w:val="20"/>
        </w:rPr>
      </w:pPr>
      <w:r w:rsidRPr="008F5559">
        <w:rPr>
          <w:rFonts w:ascii="Arial" w:hAnsi="Arial" w:cs="Arial"/>
          <w:sz w:val="20"/>
          <w:szCs w:val="20"/>
        </w:rPr>
        <w:t>Цивильского района                                                                        Смирнова М.В.</w:t>
      </w:r>
    </w:p>
    <w:p w:rsidR="008F5559" w:rsidRPr="008F5559" w:rsidRDefault="008F5559" w:rsidP="008F5559">
      <w:pPr>
        <w:jc w:val="both"/>
        <w:rPr>
          <w:rFonts w:ascii="Arial" w:hAnsi="Arial" w:cs="Arial"/>
          <w:sz w:val="20"/>
          <w:szCs w:val="20"/>
        </w:rPr>
      </w:pPr>
    </w:p>
    <w:p w:rsidR="008F5559" w:rsidRPr="008F5559" w:rsidRDefault="008F5559" w:rsidP="008F5559">
      <w:pPr>
        <w:pStyle w:val="af3"/>
        <w:jc w:val="both"/>
        <w:rPr>
          <w:rFonts w:ascii="Arial" w:hAnsi="Arial" w:cs="Arial"/>
          <w:color w:val="000000"/>
          <w:sz w:val="20"/>
          <w:szCs w:val="20"/>
          <w:shd w:val="clear" w:color="auto" w:fill="FFFFFF"/>
        </w:rPr>
      </w:pPr>
    </w:p>
    <w:p w:rsidR="008F5559" w:rsidRPr="008F5559" w:rsidRDefault="008F5559" w:rsidP="008F5559">
      <w:pPr>
        <w:jc w:val="center"/>
        <w:rPr>
          <w:rFonts w:ascii="Arial" w:hAnsi="Arial" w:cs="Arial"/>
          <w:b/>
          <w:sz w:val="20"/>
          <w:szCs w:val="20"/>
        </w:rPr>
      </w:pPr>
      <w:r w:rsidRPr="008F5559">
        <w:rPr>
          <w:rFonts w:ascii="Arial" w:hAnsi="Arial" w:cs="Arial"/>
          <w:b/>
          <w:sz w:val="20"/>
          <w:szCs w:val="20"/>
          <w:shd w:val="clear" w:color="auto" w:fill="FFFFFF"/>
        </w:rPr>
        <w:t xml:space="preserve"> </w:t>
      </w:r>
      <w:r w:rsidRPr="008F5559">
        <w:rPr>
          <w:rFonts w:ascii="Arial" w:hAnsi="Arial" w:cs="Arial"/>
          <w:b/>
          <w:sz w:val="20"/>
          <w:szCs w:val="20"/>
        </w:rPr>
        <w:t>Порядок расторжения трудовых договоров с работниками при ликвидации организации</w:t>
      </w:r>
    </w:p>
    <w:p w:rsidR="008F5559" w:rsidRPr="008F5559" w:rsidRDefault="008F5559" w:rsidP="008F5559">
      <w:pPr>
        <w:jc w:val="both"/>
        <w:rPr>
          <w:rFonts w:ascii="Arial" w:hAnsi="Arial" w:cs="Arial"/>
          <w:sz w:val="20"/>
          <w:szCs w:val="20"/>
        </w:rPr>
      </w:pPr>
      <w:r w:rsidRPr="008F5559">
        <w:rPr>
          <w:rFonts w:ascii="Arial" w:hAnsi="Arial" w:cs="Arial"/>
          <w:sz w:val="20"/>
          <w:szCs w:val="20"/>
        </w:rPr>
        <w:t xml:space="preserve">При  ликвидации  организации  трудовые  договоры  с  работниками расторгаются  по  п.  1  ч.  1  ст.  81  Трудового  кодекса  Российской  Федерации. </w:t>
      </w:r>
      <w:proofErr w:type="gramStart"/>
      <w:r w:rsidRPr="008F5559">
        <w:rPr>
          <w:rFonts w:ascii="Arial" w:hAnsi="Arial" w:cs="Arial"/>
          <w:sz w:val="20"/>
          <w:szCs w:val="20"/>
        </w:rPr>
        <w:t xml:space="preserve">Основанием  для  увольнения  работников  по  данному  пункту  может  служить решение  о  ликвидации  юридического  лица,  что  следует  из  </w:t>
      </w:r>
      <w:proofErr w:type="spellStart"/>
      <w:r w:rsidRPr="008F5559">
        <w:rPr>
          <w:rFonts w:ascii="Arial" w:hAnsi="Arial" w:cs="Arial"/>
          <w:sz w:val="20"/>
          <w:szCs w:val="20"/>
        </w:rPr>
        <w:t>абз</w:t>
      </w:r>
      <w:proofErr w:type="spellEnd"/>
      <w:r w:rsidRPr="008F5559">
        <w:rPr>
          <w:rFonts w:ascii="Arial" w:hAnsi="Arial" w:cs="Arial"/>
          <w:sz w:val="20"/>
          <w:szCs w:val="20"/>
        </w:rPr>
        <w:t>.  2  п.  28 Постановления Пленума Верховного Суда РФ от 17.03.2004 N 2.Такое решение может быть принято:- учредителями  (участниками)  юридического  лица  или  его  органом, уполномоченным  на  это  учредительным  документом,  в  том  числе  в  связи  с истечением срока, на который создано юридическое лицо</w:t>
      </w:r>
      <w:proofErr w:type="gramEnd"/>
      <w:r w:rsidRPr="008F5559">
        <w:rPr>
          <w:rFonts w:ascii="Arial" w:hAnsi="Arial" w:cs="Arial"/>
          <w:sz w:val="20"/>
          <w:szCs w:val="20"/>
        </w:rPr>
        <w:t xml:space="preserve">, или достижением цели, для которой оно было создано (п. 2 ст. 61 ГК РФ);- судом в случае, когда организация осуществляет запрещенную законом деятельность  либо  деятельность  без  надлежащего  разрешения  (лицензии),  и  в других предусмотренных </w:t>
      </w:r>
      <w:proofErr w:type="spellStart"/>
      <w:r w:rsidRPr="008F5559">
        <w:rPr>
          <w:rFonts w:ascii="Arial" w:hAnsi="Arial" w:cs="Arial"/>
          <w:sz w:val="20"/>
          <w:szCs w:val="20"/>
        </w:rPr>
        <w:t>пп</w:t>
      </w:r>
      <w:proofErr w:type="spellEnd"/>
      <w:r w:rsidRPr="008F5559">
        <w:rPr>
          <w:rFonts w:ascii="Arial" w:hAnsi="Arial" w:cs="Arial"/>
          <w:sz w:val="20"/>
          <w:szCs w:val="20"/>
        </w:rPr>
        <w:t xml:space="preserve">. 1 - 6 п. 3 ст. 61 ГК РФ </w:t>
      </w:r>
      <w:proofErr w:type="spellStart"/>
      <w:r w:rsidRPr="008F5559">
        <w:rPr>
          <w:rFonts w:ascii="Arial" w:hAnsi="Arial" w:cs="Arial"/>
          <w:sz w:val="20"/>
          <w:szCs w:val="20"/>
        </w:rPr>
        <w:t>случаях</w:t>
      </w:r>
      <w:proofErr w:type="gramStart"/>
      <w:r w:rsidRPr="008F5559">
        <w:rPr>
          <w:rFonts w:ascii="Arial" w:hAnsi="Arial" w:cs="Arial"/>
          <w:sz w:val="20"/>
          <w:szCs w:val="20"/>
        </w:rPr>
        <w:t>.С</w:t>
      </w:r>
      <w:proofErr w:type="gramEnd"/>
      <w:r w:rsidRPr="008F5559">
        <w:rPr>
          <w:rFonts w:ascii="Arial" w:hAnsi="Arial" w:cs="Arial"/>
          <w:sz w:val="20"/>
          <w:szCs w:val="20"/>
        </w:rPr>
        <w:t>удебное</w:t>
      </w:r>
      <w:proofErr w:type="spellEnd"/>
      <w:r w:rsidRPr="008F5559">
        <w:rPr>
          <w:rFonts w:ascii="Arial" w:hAnsi="Arial" w:cs="Arial"/>
          <w:sz w:val="20"/>
          <w:szCs w:val="20"/>
        </w:rPr>
        <w:t xml:space="preserve"> решение о ликвидации юридического лица может быть принято также вследствие признания его несостоятельным (банкротом). При этом решение суда о признании организации банкротом не означает ее ликвидации. Если по итогам  конкурсного  производства  ликвидация  не  произошла,  то  работников, которые были уволены на данной стадии, суд может восстановить на </w:t>
      </w:r>
      <w:proofErr w:type="spellStart"/>
      <w:r w:rsidRPr="008F5559">
        <w:rPr>
          <w:rFonts w:ascii="Arial" w:hAnsi="Arial" w:cs="Arial"/>
          <w:sz w:val="20"/>
          <w:szCs w:val="20"/>
        </w:rPr>
        <w:t>работе</w:t>
      </w:r>
      <w:proofErr w:type="gramStart"/>
      <w:r w:rsidRPr="008F5559">
        <w:rPr>
          <w:rFonts w:ascii="Arial" w:hAnsi="Arial" w:cs="Arial"/>
          <w:sz w:val="20"/>
          <w:szCs w:val="20"/>
        </w:rPr>
        <w:t>.О</w:t>
      </w:r>
      <w:proofErr w:type="spellEnd"/>
      <w:proofErr w:type="gramEnd"/>
      <w:r w:rsidRPr="008F5559">
        <w:rPr>
          <w:rFonts w:ascii="Arial" w:hAnsi="Arial" w:cs="Arial"/>
          <w:sz w:val="20"/>
          <w:szCs w:val="20"/>
        </w:rPr>
        <w:t xml:space="preserve"> предстоящем увольнении работников в связи с ликвидацией организации необходимо  уведомить  профсоюзный  орган  не  менее  чем  за 3 месяца  до увольнения и провести с ним переговоры о соблюдении прав и интересов членов профсоюза  (п.  2  ст.  12  Федерального  закона  от  12.01.1996 № 10-ФЗ «О профессиональных союзах, их правах и гарантиях деятельности»). </w:t>
      </w:r>
      <w:proofErr w:type="gramStart"/>
      <w:r w:rsidRPr="008F5559">
        <w:rPr>
          <w:rFonts w:ascii="Arial" w:hAnsi="Arial" w:cs="Arial"/>
          <w:sz w:val="20"/>
          <w:szCs w:val="20"/>
        </w:rPr>
        <w:t>По  общему  правилу  об  увольнении  в  связи  с  ликвидацией  организации работники должны быть предупреждены персонально и под подпись не менее чем за 2 месяца  до  прекращения  трудового  договора  (ч.  2  ст.</w:t>
      </w:r>
      <w:proofErr w:type="gramEnd"/>
      <w:r w:rsidRPr="008F5559">
        <w:rPr>
          <w:rFonts w:ascii="Arial" w:hAnsi="Arial" w:cs="Arial"/>
          <w:sz w:val="20"/>
          <w:szCs w:val="20"/>
        </w:rPr>
        <w:t xml:space="preserve">  180  ТК  РФ).  Для отдельных  категорий  работников  могут  быть  установлены  иные  сроки  такого уведомления. Факт надлежащего предупреждения работника о предстоящем увольнении подтверждается  его  подписью  на  уведомлении.  Поскольку  законом  не предусмотрено  составление  уведомления  в  двух  экземплярах,  работодатель решает  вопрос  о  выдаче  такого  документа  работнику  самостоятельно:  либо передает ему второй экземпляр уведомления, либо делает по его просьбе копию.</w:t>
      </w:r>
    </w:p>
    <w:p w:rsidR="008F5559" w:rsidRPr="008F5559" w:rsidRDefault="008F5559" w:rsidP="008F5559">
      <w:pPr>
        <w:jc w:val="both"/>
        <w:rPr>
          <w:rFonts w:ascii="Arial" w:hAnsi="Arial" w:cs="Arial"/>
          <w:sz w:val="20"/>
          <w:szCs w:val="20"/>
        </w:rPr>
      </w:pPr>
    </w:p>
    <w:p w:rsidR="008F5559" w:rsidRPr="008F5559" w:rsidRDefault="008F5559" w:rsidP="008F5559">
      <w:pPr>
        <w:rPr>
          <w:rFonts w:ascii="Arial" w:hAnsi="Arial" w:cs="Arial"/>
          <w:sz w:val="20"/>
          <w:szCs w:val="20"/>
        </w:rPr>
      </w:pPr>
      <w:r w:rsidRPr="008F5559">
        <w:rPr>
          <w:rFonts w:ascii="Arial" w:hAnsi="Arial" w:cs="Arial"/>
          <w:sz w:val="20"/>
          <w:szCs w:val="20"/>
        </w:rPr>
        <w:t xml:space="preserve">Старший помощник прокурора </w:t>
      </w:r>
    </w:p>
    <w:p w:rsidR="008F5559" w:rsidRPr="008F5559" w:rsidRDefault="008F5559" w:rsidP="008F5559">
      <w:pPr>
        <w:rPr>
          <w:rFonts w:ascii="Arial" w:hAnsi="Arial" w:cs="Arial"/>
          <w:sz w:val="20"/>
          <w:szCs w:val="20"/>
        </w:rPr>
      </w:pPr>
      <w:r w:rsidRPr="008F5559">
        <w:rPr>
          <w:rFonts w:ascii="Arial" w:hAnsi="Arial" w:cs="Arial"/>
          <w:sz w:val="20"/>
          <w:szCs w:val="20"/>
        </w:rPr>
        <w:t>Цивильского района                                                                        Смирнова М.В.</w:t>
      </w:r>
    </w:p>
    <w:p w:rsidR="008F5559" w:rsidRPr="008F5559" w:rsidRDefault="008F5559" w:rsidP="008F5559">
      <w:pPr>
        <w:jc w:val="both"/>
        <w:rPr>
          <w:rFonts w:ascii="Arial" w:hAnsi="Arial" w:cs="Arial"/>
          <w:sz w:val="20"/>
          <w:szCs w:val="20"/>
          <w:shd w:val="clear" w:color="auto" w:fill="FFFFFF"/>
        </w:rPr>
      </w:pPr>
    </w:p>
    <w:p w:rsidR="008F5559" w:rsidRPr="008F5559" w:rsidRDefault="008F5559" w:rsidP="008F5559">
      <w:pPr>
        <w:rPr>
          <w:rFonts w:ascii="Arial" w:hAnsi="Arial" w:cs="Arial"/>
          <w:sz w:val="20"/>
          <w:szCs w:val="20"/>
        </w:rPr>
      </w:pPr>
    </w:p>
    <w:p w:rsidR="008F5559" w:rsidRPr="008F5559" w:rsidRDefault="008F5559" w:rsidP="008F5559">
      <w:pPr>
        <w:rPr>
          <w:rFonts w:ascii="Arial" w:hAnsi="Arial" w:cs="Arial"/>
          <w:sz w:val="20"/>
          <w:szCs w:val="20"/>
        </w:rPr>
      </w:pPr>
    </w:p>
    <w:p w:rsidR="008F5559" w:rsidRPr="008F5559" w:rsidRDefault="008A627E" w:rsidP="008A627E">
      <w:pPr>
        <w:tabs>
          <w:tab w:val="left" w:pos="9356"/>
        </w:tabs>
        <w:autoSpaceDE w:val="0"/>
        <w:autoSpaceDN w:val="0"/>
        <w:adjustRightInd w:val="0"/>
        <w:ind w:right="-1"/>
        <w:jc w:val="both"/>
        <w:rPr>
          <w:rFonts w:ascii="Arial" w:hAnsi="Arial" w:cs="Arial"/>
          <w:b/>
          <w:sz w:val="20"/>
          <w:szCs w:val="20"/>
        </w:rPr>
      </w:pPr>
      <w:r>
        <w:rPr>
          <w:rFonts w:ascii="Arial" w:hAnsi="Arial" w:cs="Arial"/>
          <w:b/>
          <w:sz w:val="20"/>
          <w:szCs w:val="20"/>
        </w:rPr>
        <w:t xml:space="preserve">3.Сведения о численности муниципальных служащих администрации Михайловского сельского поселения  и фактических затратах на их содержание за 2 квартал 2022 года </w:t>
      </w:r>
    </w:p>
    <w:p w:rsidR="008F5559" w:rsidRPr="008F5559" w:rsidRDefault="008F5559" w:rsidP="00066DEA">
      <w:pPr>
        <w:tabs>
          <w:tab w:val="left" w:pos="9356"/>
        </w:tabs>
        <w:autoSpaceDE w:val="0"/>
        <w:autoSpaceDN w:val="0"/>
        <w:adjustRightInd w:val="0"/>
        <w:ind w:right="-1"/>
        <w:jc w:val="both"/>
        <w:rPr>
          <w:rFonts w:ascii="Arial" w:hAnsi="Arial" w:cs="Arial"/>
          <w:b/>
          <w:sz w:val="20"/>
          <w:szCs w:val="20"/>
        </w:rPr>
      </w:pPr>
    </w:p>
    <w:p w:rsidR="008F5559" w:rsidRPr="008F5559" w:rsidRDefault="008F5559" w:rsidP="00066DEA">
      <w:pPr>
        <w:tabs>
          <w:tab w:val="left" w:pos="9356"/>
        </w:tabs>
        <w:autoSpaceDE w:val="0"/>
        <w:autoSpaceDN w:val="0"/>
        <w:adjustRightInd w:val="0"/>
        <w:ind w:right="-1"/>
        <w:jc w:val="both"/>
        <w:rPr>
          <w:rFonts w:ascii="Arial" w:hAnsi="Arial" w:cs="Arial"/>
          <w:b/>
          <w:sz w:val="2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620"/>
        <w:gridCol w:w="2160"/>
      </w:tblGrid>
      <w:tr w:rsidR="008A627E" w:rsidRPr="00302861" w:rsidTr="00C6078D">
        <w:trPr>
          <w:trHeight w:val="527"/>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jc w:val="center"/>
              <w:rPr>
                <w:rFonts w:ascii="Arial" w:hAnsi="Arial" w:cs="Arial"/>
                <w:sz w:val="20"/>
                <w:szCs w:val="20"/>
              </w:rPr>
            </w:pPr>
            <w:r w:rsidRPr="00302861">
              <w:rPr>
                <w:rFonts w:ascii="Arial" w:hAnsi="Arial" w:cs="Arial"/>
                <w:b/>
                <w:color w:val="000000"/>
                <w:sz w:val="20"/>
                <w:szCs w:val="20"/>
              </w:rPr>
              <w:t> </w:t>
            </w:r>
          </w:p>
          <w:p w:rsidR="008A627E" w:rsidRPr="00302861" w:rsidRDefault="008A627E" w:rsidP="00C6078D">
            <w:pPr>
              <w:jc w:val="center"/>
              <w:rPr>
                <w:rFonts w:ascii="Arial" w:hAnsi="Arial" w:cs="Arial"/>
                <w:sz w:val="20"/>
                <w:szCs w:val="20"/>
              </w:rPr>
            </w:pPr>
            <w:r w:rsidRPr="00302861">
              <w:rPr>
                <w:rFonts w:ascii="Arial" w:hAnsi="Arial" w:cs="Arial"/>
                <w:b/>
                <w:color w:val="000000"/>
                <w:sz w:val="20"/>
                <w:szCs w:val="20"/>
              </w:rPr>
              <w:t> </w:t>
            </w:r>
          </w:p>
          <w:p w:rsidR="008A627E" w:rsidRPr="00302861" w:rsidRDefault="008A627E" w:rsidP="00C6078D">
            <w:pPr>
              <w:jc w:val="center"/>
              <w:rPr>
                <w:rFonts w:ascii="Arial" w:hAnsi="Arial" w:cs="Arial"/>
                <w:sz w:val="20"/>
                <w:szCs w:val="20"/>
              </w:rPr>
            </w:pPr>
            <w:r w:rsidRPr="00302861">
              <w:rPr>
                <w:rFonts w:ascii="Arial" w:hAnsi="Arial" w:cs="Arial"/>
                <w:b/>
                <w:color w:val="000000"/>
                <w:sz w:val="20"/>
                <w:szCs w:val="20"/>
              </w:rPr>
              <w:t> </w:t>
            </w:r>
          </w:p>
          <w:p w:rsidR="008A627E" w:rsidRPr="00302861" w:rsidRDefault="008A627E" w:rsidP="00C6078D">
            <w:pPr>
              <w:jc w:val="center"/>
              <w:rPr>
                <w:rFonts w:ascii="Arial" w:hAnsi="Arial" w:cs="Arial"/>
                <w:sz w:val="20"/>
                <w:szCs w:val="20"/>
              </w:rPr>
            </w:pPr>
            <w:r w:rsidRPr="00302861">
              <w:rPr>
                <w:rFonts w:ascii="Arial" w:hAnsi="Arial" w:cs="Arial"/>
                <w:b/>
                <w:color w:val="000000"/>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ind w:hanging="1"/>
              <w:jc w:val="center"/>
              <w:rPr>
                <w:rFonts w:ascii="Arial" w:hAnsi="Arial" w:cs="Arial"/>
                <w:sz w:val="20"/>
                <w:szCs w:val="20"/>
              </w:rPr>
            </w:pPr>
            <w:r>
              <w:rPr>
                <w:rFonts w:ascii="Arial" w:hAnsi="Arial" w:cs="Arial"/>
                <w:b/>
                <w:color w:val="000000"/>
                <w:sz w:val="20"/>
                <w:szCs w:val="20"/>
              </w:rPr>
              <w:t xml:space="preserve">2 квартал 2022 </w:t>
            </w:r>
            <w:r w:rsidRPr="00302861">
              <w:rPr>
                <w:rFonts w:ascii="Arial" w:hAnsi="Arial" w:cs="Arial"/>
                <w:b/>
                <w:color w:val="000000"/>
                <w:sz w:val="20"/>
                <w:szCs w:val="20"/>
              </w:rPr>
              <w:t>г.</w:t>
            </w:r>
          </w:p>
        </w:tc>
      </w:tr>
      <w:tr w:rsidR="008A627E" w:rsidRPr="00302861" w:rsidTr="00C6078D">
        <w:trPr>
          <w:trHeight w:val="543"/>
        </w:trPr>
        <w:tc>
          <w:tcPr>
            <w:tcW w:w="5580" w:type="dxa"/>
            <w:vMerge/>
            <w:tcBorders>
              <w:top w:val="single" w:sz="4" w:space="0" w:color="auto"/>
              <w:left w:val="single" w:sz="4" w:space="0" w:color="auto"/>
              <w:bottom w:val="single" w:sz="4" w:space="0" w:color="auto"/>
              <w:right w:val="single" w:sz="4" w:space="0" w:color="auto"/>
            </w:tcBorders>
            <w:vAlign w:val="center"/>
          </w:tcPr>
          <w:p w:rsidR="008A627E" w:rsidRPr="00302861" w:rsidRDefault="008A627E" w:rsidP="00C6078D">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jc w:val="center"/>
              <w:rPr>
                <w:rFonts w:ascii="Arial" w:hAnsi="Arial" w:cs="Arial"/>
                <w:sz w:val="20"/>
                <w:szCs w:val="20"/>
              </w:rPr>
            </w:pPr>
            <w:r w:rsidRPr="00302861">
              <w:rPr>
                <w:rFonts w:ascii="Arial" w:hAnsi="Arial" w:cs="Arial"/>
                <w:color w:val="000000"/>
                <w:sz w:val="20"/>
                <w:szCs w:val="20"/>
              </w:rPr>
              <w:t xml:space="preserve">Численность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jc w:val="center"/>
              <w:rPr>
                <w:rFonts w:ascii="Arial" w:hAnsi="Arial" w:cs="Arial"/>
                <w:sz w:val="20"/>
                <w:szCs w:val="20"/>
              </w:rPr>
            </w:pPr>
            <w:r w:rsidRPr="00302861">
              <w:rPr>
                <w:rFonts w:ascii="Arial" w:hAnsi="Arial" w:cs="Arial"/>
                <w:color w:val="000000"/>
                <w:sz w:val="20"/>
                <w:szCs w:val="20"/>
              </w:rPr>
              <w:t>Затраты на содержание</w:t>
            </w:r>
          </w:p>
        </w:tc>
      </w:tr>
      <w:tr w:rsidR="008A627E" w:rsidRPr="00302861" w:rsidTr="00C6078D">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sz w:val="20"/>
                <w:szCs w:val="20"/>
              </w:rPr>
            </w:pPr>
            <w:r w:rsidRPr="00302861">
              <w:rPr>
                <w:rFonts w:ascii="Arial" w:hAnsi="Arial" w:cs="Arial"/>
                <w:b/>
                <w:color w:val="000000"/>
                <w:sz w:val="20"/>
                <w:szCs w:val="20"/>
                <w:u w:val="single"/>
              </w:rPr>
              <w:t xml:space="preserve">муниципальные служащие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646CCF" w:rsidRDefault="008A627E" w:rsidP="00C6078D">
            <w:pPr>
              <w:spacing w:line="153" w:lineRule="atLeast"/>
              <w:jc w:val="center"/>
              <w:rPr>
                <w:rFonts w:ascii="Arial" w:hAnsi="Arial" w:cs="Arial"/>
                <w:b/>
                <w:sz w:val="20"/>
                <w:szCs w:val="20"/>
              </w:rPr>
            </w:pPr>
            <w:r w:rsidRPr="00646CCF">
              <w:rPr>
                <w:rFonts w:ascii="Arial" w:hAnsi="Arial" w:cs="Arial"/>
                <w:b/>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646CCF" w:rsidRDefault="008A627E" w:rsidP="00C6078D">
            <w:pPr>
              <w:spacing w:line="153" w:lineRule="atLeast"/>
              <w:jc w:val="center"/>
              <w:rPr>
                <w:rFonts w:ascii="Arial" w:hAnsi="Arial" w:cs="Arial"/>
                <w:b/>
                <w:sz w:val="20"/>
                <w:szCs w:val="20"/>
              </w:rPr>
            </w:pPr>
            <w:r>
              <w:rPr>
                <w:rFonts w:ascii="Arial" w:hAnsi="Arial" w:cs="Arial"/>
                <w:b/>
                <w:sz w:val="20"/>
                <w:szCs w:val="20"/>
              </w:rPr>
              <w:t>308 904,30</w:t>
            </w:r>
          </w:p>
        </w:tc>
      </w:tr>
      <w:tr w:rsidR="008A627E" w:rsidRPr="00302861" w:rsidTr="00C6078D">
        <w:trPr>
          <w:trHeight w:val="705"/>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sz w:val="20"/>
                <w:szCs w:val="20"/>
              </w:rPr>
            </w:pPr>
            <w:r w:rsidRPr="00302861">
              <w:rPr>
                <w:rFonts w:ascii="Arial" w:hAnsi="Arial" w:cs="Arial"/>
                <w:i/>
                <w:color w:val="000000"/>
                <w:sz w:val="20"/>
                <w:szCs w:val="20"/>
              </w:rPr>
              <w:lastRenderedPageBreak/>
              <w:t>Заработная плата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r>
              <w:rPr>
                <w:rFonts w:ascii="Arial" w:hAnsi="Arial" w:cs="Arial"/>
                <w:sz w:val="20"/>
                <w:szCs w:val="20"/>
              </w:rPr>
              <w:t>185357,20</w:t>
            </w:r>
          </w:p>
        </w:tc>
      </w:tr>
      <w:tr w:rsidR="008A627E" w:rsidRPr="00302861" w:rsidTr="00C6078D">
        <w:trPr>
          <w:trHeight w:val="200"/>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200" w:lineRule="atLeast"/>
              <w:rPr>
                <w:rFonts w:ascii="Arial" w:hAnsi="Arial" w:cs="Arial"/>
                <w:sz w:val="20"/>
                <w:szCs w:val="20"/>
              </w:rPr>
            </w:pPr>
            <w:r w:rsidRPr="00302861">
              <w:rPr>
                <w:rFonts w:ascii="Arial" w:hAnsi="Arial" w:cs="Arial"/>
                <w:i/>
                <w:color w:val="000000"/>
                <w:sz w:val="20"/>
                <w:szCs w:val="20"/>
              </w:rPr>
              <w:t>Прочие выплаты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200"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jc w:val="center"/>
              <w:rPr>
                <w:rFonts w:ascii="Arial" w:hAnsi="Arial" w:cs="Arial"/>
                <w:sz w:val="20"/>
                <w:szCs w:val="20"/>
              </w:rPr>
            </w:pPr>
            <w:r w:rsidRPr="00302861">
              <w:rPr>
                <w:rFonts w:ascii="Arial" w:hAnsi="Arial" w:cs="Arial"/>
                <w:sz w:val="20"/>
                <w:szCs w:val="20"/>
              </w:rPr>
              <w:t>-</w:t>
            </w:r>
          </w:p>
        </w:tc>
      </w:tr>
      <w:tr w:rsidR="008A627E" w:rsidRPr="00302861" w:rsidTr="00C6078D">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sz w:val="20"/>
                <w:szCs w:val="20"/>
              </w:rPr>
            </w:pPr>
            <w:r w:rsidRPr="00302861">
              <w:rPr>
                <w:rFonts w:ascii="Arial" w:hAnsi="Arial" w:cs="Arial"/>
                <w:i/>
                <w:color w:val="000000"/>
                <w:sz w:val="20"/>
                <w:szCs w:val="20"/>
              </w:rPr>
              <w:t>начисления  на выплаты по оплате труда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r>
              <w:rPr>
                <w:rFonts w:ascii="Arial" w:hAnsi="Arial" w:cs="Arial"/>
                <w:sz w:val="20"/>
                <w:szCs w:val="20"/>
              </w:rPr>
              <w:t>55 977,86</w:t>
            </w:r>
          </w:p>
        </w:tc>
      </w:tr>
      <w:tr w:rsidR="008A627E" w:rsidRPr="00302861" w:rsidTr="00C6078D">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sz w:val="20"/>
                <w:szCs w:val="20"/>
              </w:rPr>
            </w:pPr>
            <w:r w:rsidRPr="00302861">
              <w:rPr>
                <w:rFonts w:ascii="Arial" w:hAnsi="Arial" w:cs="Arial"/>
                <w:i/>
                <w:color w:val="000000"/>
                <w:sz w:val="20"/>
                <w:szCs w:val="20"/>
              </w:rPr>
              <w:t>услуги связи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r>
              <w:rPr>
                <w:rFonts w:ascii="Arial" w:hAnsi="Arial" w:cs="Arial"/>
                <w:sz w:val="20"/>
                <w:szCs w:val="20"/>
              </w:rPr>
              <w:t>5 195,24</w:t>
            </w:r>
          </w:p>
        </w:tc>
      </w:tr>
      <w:tr w:rsidR="008A627E" w:rsidRPr="00302861" w:rsidTr="00C6078D">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sz w:val="20"/>
                <w:szCs w:val="20"/>
              </w:rPr>
            </w:pPr>
            <w:r w:rsidRPr="00302861">
              <w:rPr>
                <w:rFonts w:ascii="Arial" w:hAnsi="Arial" w:cs="Arial"/>
                <w:i/>
                <w:color w:val="000000"/>
                <w:sz w:val="20"/>
                <w:szCs w:val="20"/>
              </w:rPr>
              <w:t>коммунальные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r>
              <w:rPr>
                <w:rFonts w:ascii="Arial" w:hAnsi="Arial" w:cs="Arial"/>
                <w:sz w:val="20"/>
                <w:szCs w:val="20"/>
              </w:rPr>
              <w:t>2 794,66</w:t>
            </w:r>
          </w:p>
        </w:tc>
      </w:tr>
      <w:tr w:rsidR="008A627E" w:rsidRPr="00302861" w:rsidTr="00C6078D">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sz w:val="20"/>
                <w:szCs w:val="20"/>
              </w:rPr>
            </w:pPr>
            <w:r w:rsidRPr="00302861">
              <w:rPr>
                <w:rFonts w:ascii="Arial" w:hAnsi="Arial" w:cs="Arial"/>
                <w:i/>
                <w:color w:val="000000"/>
                <w:sz w:val="20"/>
                <w:szCs w:val="20"/>
              </w:rPr>
              <w:t>Арендная плата за пользование имуществом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r>
              <w:rPr>
                <w:rFonts w:ascii="Arial" w:hAnsi="Arial" w:cs="Arial"/>
                <w:sz w:val="20"/>
                <w:szCs w:val="20"/>
              </w:rPr>
              <w:t>-</w:t>
            </w:r>
          </w:p>
        </w:tc>
      </w:tr>
      <w:tr w:rsidR="008A627E" w:rsidRPr="00302861" w:rsidTr="00C6078D">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sz w:val="20"/>
                <w:szCs w:val="20"/>
              </w:rPr>
            </w:pPr>
            <w:r w:rsidRPr="00302861">
              <w:rPr>
                <w:rFonts w:ascii="Arial" w:hAnsi="Arial" w:cs="Arial"/>
                <w:i/>
                <w:color w:val="000000"/>
                <w:sz w:val="20"/>
                <w:szCs w:val="20"/>
              </w:rPr>
              <w:t xml:space="preserve">Работы, услуги по содержанию имущества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r>
              <w:rPr>
                <w:rFonts w:ascii="Arial" w:hAnsi="Arial" w:cs="Arial"/>
                <w:sz w:val="20"/>
                <w:szCs w:val="20"/>
              </w:rPr>
              <w:t>2421,60</w:t>
            </w:r>
          </w:p>
        </w:tc>
      </w:tr>
      <w:tr w:rsidR="008A627E" w:rsidRPr="00302861" w:rsidTr="00C6078D">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sz w:val="20"/>
                <w:szCs w:val="20"/>
              </w:rPr>
            </w:pPr>
            <w:r w:rsidRPr="00302861">
              <w:rPr>
                <w:rFonts w:ascii="Arial" w:hAnsi="Arial" w:cs="Arial"/>
                <w:i/>
                <w:color w:val="000000"/>
                <w:sz w:val="20"/>
                <w:szCs w:val="20"/>
              </w:rPr>
              <w:t>Прочие работы</w:t>
            </w:r>
            <w:proofErr w:type="gramStart"/>
            <w:r w:rsidRPr="00302861">
              <w:rPr>
                <w:rFonts w:ascii="Arial" w:hAnsi="Arial" w:cs="Arial"/>
                <w:i/>
                <w:color w:val="000000"/>
                <w:sz w:val="20"/>
                <w:szCs w:val="20"/>
              </w:rPr>
              <w:t xml:space="preserve"> ,</w:t>
            </w:r>
            <w:proofErr w:type="gramEnd"/>
            <w:r w:rsidRPr="00302861">
              <w:rPr>
                <w:rFonts w:ascii="Arial" w:hAnsi="Arial" w:cs="Arial"/>
                <w:i/>
                <w:color w:val="000000"/>
                <w:sz w:val="20"/>
                <w:szCs w:val="20"/>
              </w:rPr>
              <w:t xml:space="preserve">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r>
              <w:rPr>
                <w:rFonts w:ascii="Arial" w:hAnsi="Arial" w:cs="Arial"/>
                <w:sz w:val="20"/>
                <w:szCs w:val="20"/>
              </w:rPr>
              <w:t>9 029,68</w:t>
            </w:r>
          </w:p>
        </w:tc>
      </w:tr>
      <w:tr w:rsidR="008A627E" w:rsidRPr="00302861" w:rsidTr="00C6078D">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i/>
                <w:color w:val="000000"/>
                <w:sz w:val="20"/>
                <w:szCs w:val="20"/>
              </w:rPr>
            </w:pPr>
            <w:r>
              <w:rPr>
                <w:rFonts w:ascii="Arial" w:hAnsi="Arial" w:cs="Arial"/>
                <w:i/>
                <w:color w:val="000000"/>
                <w:sz w:val="20"/>
                <w:szCs w:val="20"/>
              </w:rPr>
              <w:t>Налоги, пошлины, сборы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Default="008A627E" w:rsidP="00C6078D">
            <w:pPr>
              <w:spacing w:line="153" w:lineRule="atLeast"/>
              <w:jc w:val="center"/>
              <w:rPr>
                <w:rFonts w:ascii="Arial" w:hAnsi="Arial" w:cs="Arial"/>
                <w:sz w:val="20"/>
                <w:szCs w:val="20"/>
              </w:rPr>
            </w:pPr>
            <w:r>
              <w:rPr>
                <w:rFonts w:ascii="Arial" w:hAnsi="Arial" w:cs="Arial"/>
                <w:sz w:val="20"/>
                <w:szCs w:val="20"/>
              </w:rPr>
              <w:t>743,00</w:t>
            </w:r>
          </w:p>
        </w:tc>
      </w:tr>
      <w:tr w:rsidR="008A627E" w:rsidRPr="00302861" w:rsidTr="00C6078D">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sz w:val="20"/>
                <w:szCs w:val="20"/>
              </w:rPr>
            </w:pPr>
            <w:r w:rsidRPr="00302861">
              <w:rPr>
                <w:rFonts w:ascii="Arial" w:hAnsi="Arial" w:cs="Arial"/>
                <w:i/>
                <w:color w:val="000000"/>
                <w:sz w:val="20"/>
                <w:szCs w:val="20"/>
              </w:rPr>
              <w:t>Амортизация основных средств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r>
              <w:rPr>
                <w:rFonts w:ascii="Arial" w:hAnsi="Arial" w:cs="Arial"/>
                <w:sz w:val="20"/>
                <w:szCs w:val="20"/>
              </w:rPr>
              <w:t>43 925,01</w:t>
            </w:r>
          </w:p>
        </w:tc>
      </w:tr>
      <w:tr w:rsidR="008A627E" w:rsidRPr="00302861" w:rsidTr="00C6078D">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i/>
                <w:color w:val="000000"/>
                <w:sz w:val="20"/>
                <w:szCs w:val="20"/>
              </w:rPr>
            </w:pPr>
            <w:r>
              <w:rPr>
                <w:rFonts w:ascii="Arial" w:hAnsi="Arial" w:cs="Arial"/>
                <w:i/>
                <w:color w:val="000000"/>
                <w:sz w:val="20"/>
                <w:szCs w:val="20"/>
              </w:rPr>
              <w:t>Социальные пособия и компенсация персоналу в денежной форме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Default="008A627E" w:rsidP="00C6078D">
            <w:pPr>
              <w:spacing w:line="153" w:lineRule="atLeast"/>
              <w:jc w:val="center"/>
              <w:rPr>
                <w:rFonts w:ascii="Arial" w:hAnsi="Arial" w:cs="Arial"/>
                <w:sz w:val="20"/>
                <w:szCs w:val="20"/>
              </w:rPr>
            </w:pPr>
            <w:r>
              <w:rPr>
                <w:rFonts w:ascii="Arial" w:hAnsi="Arial" w:cs="Arial"/>
                <w:sz w:val="20"/>
                <w:szCs w:val="20"/>
              </w:rPr>
              <w:t>3460,05</w:t>
            </w:r>
          </w:p>
        </w:tc>
      </w:tr>
      <w:tr w:rsidR="008A627E" w:rsidRPr="00302861" w:rsidTr="00C6078D">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rPr>
                <w:rFonts w:ascii="Arial" w:hAnsi="Arial" w:cs="Arial"/>
                <w:sz w:val="20"/>
                <w:szCs w:val="20"/>
              </w:rPr>
            </w:pPr>
            <w:r w:rsidRPr="00302861">
              <w:rPr>
                <w:rFonts w:ascii="Arial" w:hAnsi="Arial" w:cs="Arial"/>
                <w:i/>
                <w:color w:val="000000"/>
                <w:sz w:val="20"/>
                <w:szCs w:val="20"/>
              </w:rPr>
              <w:t>Расходы материальных запасов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spacing w:line="153" w:lineRule="atLeast"/>
              <w:jc w:val="center"/>
              <w:rPr>
                <w:rFonts w:ascii="Arial" w:hAnsi="Arial" w:cs="Arial"/>
                <w:sz w:val="20"/>
                <w:szCs w:val="20"/>
              </w:rPr>
            </w:pPr>
            <w:r>
              <w:rPr>
                <w:rFonts w:ascii="Arial" w:hAnsi="Arial" w:cs="Arial"/>
                <w:sz w:val="20"/>
                <w:szCs w:val="20"/>
              </w:rPr>
              <w:t>-</w:t>
            </w:r>
          </w:p>
        </w:tc>
      </w:tr>
      <w:tr w:rsidR="008A627E" w:rsidRPr="00302861" w:rsidTr="00C6078D">
        <w:trPr>
          <w:trHeight w:val="307"/>
        </w:trPr>
        <w:tc>
          <w:tcPr>
            <w:tcW w:w="558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rPr>
                <w:rFonts w:ascii="Arial" w:hAnsi="Arial" w:cs="Arial"/>
                <w:i/>
                <w:color w:val="000000"/>
                <w:sz w:val="20"/>
                <w:szCs w:val="20"/>
              </w:rPr>
            </w:pPr>
            <w:r w:rsidRPr="00302861">
              <w:rPr>
                <w:rFonts w:ascii="Arial" w:hAnsi="Arial" w:cs="Arial"/>
                <w:i/>
                <w:color w:val="000000"/>
                <w:sz w:val="20"/>
                <w:szCs w:val="20"/>
              </w:rPr>
              <w:t>Прочие расходы</w:t>
            </w:r>
          </w:p>
          <w:p w:rsidR="008A627E" w:rsidRPr="00302861" w:rsidRDefault="008A627E" w:rsidP="00C6078D">
            <w:pPr>
              <w:rPr>
                <w:rFonts w:ascii="Arial" w:hAnsi="Arial" w:cs="Arial"/>
                <w:sz w:val="20"/>
                <w:szCs w:val="20"/>
              </w:rPr>
            </w:pPr>
            <w:r w:rsidRPr="00302861">
              <w:rPr>
                <w:rFonts w:ascii="Arial" w:hAnsi="Arial" w:cs="Arial"/>
                <w:i/>
                <w:color w:val="000000"/>
                <w:sz w:val="20"/>
                <w:szCs w:val="20"/>
              </w:rPr>
              <w:t>Увеличение стоимости основных средств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A627E" w:rsidRPr="00302861" w:rsidRDefault="008A627E" w:rsidP="00C6078D">
            <w:pPr>
              <w:jc w:val="center"/>
              <w:rPr>
                <w:rFonts w:ascii="Arial" w:hAnsi="Arial" w:cs="Arial"/>
                <w:sz w:val="20"/>
                <w:szCs w:val="20"/>
              </w:rPr>
            </w:pPr>
            <w:r>
              <w:rPr>
                <w:rFonts w:ascii="Arial" w:hAnsi="Arial" w:cs="Arial"/>
                <w:sz w:val="20"/>
                <w:szCs w:val="20"/>
              </w:rPr>
              <w:t>-</w:t>
            </w:r>
          </w:p>
        </w:tc>
      </w:tr>
    </w:tbl>
    <w:p w:rsidR="008A627E" w:rsidRPr="00302861" w:rsidRDefault="008A627E" w:rsidP="008A627E">
      <w:pPr>
        <w:rPr>
          <w:rFonts w:ascii="Arial" w:hAnsi="Arial" w:cs="Arial"/>
          <w:sz w:val="20"/>
          <w:szCs w:val="20"/>
        </w:rPr>
      </w:pPr>
    </w:p>
    <w:p w:rsidR="008A627E" w:rsidRDefault="008A627E" w:rsidP="008A627E"/>
    <w:p w:rsidR="008F5559" w:rsidRPr="008F5559" w:rsidRDefault="008F5559" w:rsidP="00066DEA">
      <w:pPr>
        <w:tabs>
          <w:tab w:val="left" w:pos="9356"/>
        </w:tabs>
        <w:autoSpaceDE w:val="0"/>
        <w:autoSpaceDN w:val="0"/>
        <w:adjustRightInd w:val="0"/>
        <w:ind w:right="-1"/>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8837F8" w:rsidRPr="00231E37" w:rsidTr="00FD4E36">
        <w:trPr>
          <w:trHeight w:val="2218"/>
        </w:trPr>
        <w:tc>
          <w:tcPr>
            <w:tcW w:w="3166" w:type="dxa"/>
            <w:tcBorders>
              <w:top w:val="single" w:sz="4" w:space="0" w:color="000000"/>
              <w:left w:val="single" w:sz="4" w:space="0" w:color="000000"/>
              <w:bottom w:val="single" w:sz="4" w:space="0" w:color="000000"/>
            </w:tcBorders>
          </w:tcPr>
          <w:p w:rsidR="008837F8" w:rsidRPr="00231E37" w:rsidRDefault="008837F8" w:rsidP="00FD4E36">
            <w:pPr>
              <w:jc w:val="center"/>
              <w:rPr>
                <w:rFonts w:ascii="Arial" w:hAnsi="Arial" w:cs="Arial"/>
                <w:sz w:val="20"/>
                <w:szCs w:val="20"/>
              </w:rPr>
            </w:pPr>
            <w:r w:rsidRPr="00231E37">
              <w:rPr>
                <w:rFonts w:ascii="Arial" w:hAnsi="Arial" w:cs="Arial"/>
                <w:sz w:val="20"/>
                <w:szCs w:val="20"/>
              </w:rPr>
              <w:t>Периодическое печатное издание</w:t>
            </w:r>
          </w:p>
          <w:p w:rsidR="008837F8" w:rsidRPr="00231E37" w:rsidRDefault="008837F8" w:rsidP="00FD4E36">
            <w:pPr>
              <w:jc w:val="center"/>
              <w:rPr>
                <w:rFonts w:ascii="Arial" w:hAnsi="Arial" w:cs="Arial"/>
                <w:sz w:val="20"/>
                <w:szCs w:val="20"/>
              </w:rPr>
            </w:pPr>
            <w:r w:rsidRPr="00231E37">
              <w:rPr>
                <w:rFonts w:ascii="Arial" w:hAnsi="Arial" w:cs="Arial"/>
                <w:sz w:val="20"/>
                <w:szCs w:val="20"/>
              </w:rPr>
              <w:t>«Михайловский  вестник»</w:t>
            </w:r>
          </w:p>
          <w:p w:rsidR="008837F8" w:rsidRPr="00231E37" w:rsidRDefault="008837F8" w:rsidP="00FD4E36">
            <w:pPr>
              <w:jc w:val="center"/>
              <w:rPr>
                <w:rFonts w:ascii="Arial" w:hAnsi="Arial" w:cs="Arial"/>
                <w:sz w:val="20"/>
                <w:szCs w:val="20"/>
              </w:rPr>
            </w:pPr>
            <w:r w:rsidRPr="00231E37">
              <w:rPr>
                <w:rFonts w:ascii="Arial" w:hAnsi="Arial" w:cs="Arial"/>
                <w:sz w:val="20"/>
                <w:szCs w:val="20"/>
              </w:rPr>
              <w:t>Адрес редакционного совета и издателя:</w:t>
            </w:r>
          </w:p>
          <w:p w:rsidR="008837F8" w:rsidRPr="00231E37" w:rsidRDefault="008837F8" w:rsidP="00FD4E36">
            <w:pPr>
              <w:jc w:val="center"/>
              <w:rPr>
                <w:rFonts w:ascii="Arial" w:hAnsi="Arial" w:cs="Arial"/>
                <w:sz w:val="20"/>
                <w:szCs w:val="20"/>
              </w:rPr>
            </w:pPr>
            <w:r w:rsidRPr="00231E37">
              <w:rPr>
                <w:rFonts w:ascii="Arial" w:hAnsi="Arial" w:cs="Arial"/>
                <w:sz w:val="20"/>
                <w:szCs w:val="20"/>
              </w:rPr>
              <w:t>429920, Чувашская Республика, Цивильский район, д</w:t>
            </w:r>
            <w:proofErr w:type="gramStart"/>
            <w:r w:rsidRPr="00231E37">
              <w:rPr>
                <w:rFonts w:ascii="Arial" w:hAnsi="Arial" w:cs="Arial"/>
                <w:sz w:val="20"/>
                <w:szCs w:val="20"/>
              </w:rPr>
              <w:t>.М</w:t>
            </w:r>
            <w:proofErr w:type="gramEnd"/>
            <w:r w:rsidRPr="00231E37">
              <w:rPr>
                <w:rFonts w:ascii="Arial" w:hAnsi="Arial" w:cs="Arial"/>
                <w:sz w:val="20"/>
                <w:szCs w:val="20"/>
              </w:rPr>
              <w:t>ихайловка  ул.Чапаева, д.18</w:t>
            </w:r>
          </w:p>
          <w:p w:rsidR="008837F8" w:rsidRPr="00231E37" w:rsidRDefault="008837F8" w:rsidP="00FD4E36">
            <w:pPr>
              <w:jc w:val="center"/>
              <w:rPr>
                <w:rFonts w:ascii="Arial" w:hAnsi="Arial" w:cs="Arial"/>
                <w:sz w:val="20"/>
                <w:szCs w:val="20"/>
                <w:lang w:val="en-US"/>
              </w:rPr>
            </w:pPr>
            <w:r w:rsidRPr="00231E37">
              <w:rPr>
                <w:rFonts w:ascii="Arial" w:hAnsi="Arial" w:cs="Arial"/>
                <w:sz w:val="20"/>
                <w:szCs w:val="20"/>
                <w:lang w:val="en-US"/>
              </w:rPr>
              <w:t xml:space="preserve">Email: </w:t>
            </w:r>
            <w:hyperlink r:id="rId7" w:history="1">
              <w:r w:rsidRPr="00231E37">
                <w:rPr>
                  <w:rFonts w:ascii="Arial" w:hAnsi="Arial" w:cs="Arial"/>
                  <w:sz w:val="20"/>
                  <w:szCs w:val="20"/>
                  <w:u w:val="single"/>
                  <w:lang w:val="en-US"/>
                </w:rPr>
                <w:t>zivil_-mix@cap.ru</w:t>
              </w:r>
            </w:hyperlink>
          </w:p>
          <w:p w:rsidR="008837F8" w:rsidRPr="00231E37" w:rsidRDefault="008837F8" w:rsidP="00FD4E36">
            <w:pPr>
              <w:jc w:val="center"/>
              <w:rPr>
                <w:rFonts w:ascii="Arial" w:hAnsi="Arial" w:cs="Arial"/>
                <w:sz w:val="20"/>
                <w:szCs w:val="20"/>
                <w:lang w:val="en-US"/>
              </w:rPr>
            </w:pPr>
            <w:r w:rsidRPr="00231E37">
              <w:rPr>
                <w:rFonts w:ascii="Arial" w:hAnsi="Arial" w:cs="Arial"/>
                <w:sz w:val="20"/>
                <w:szCs w:val="20"/>
              </w:rPr>
              <w:t>Тел</w:t>
            </w:r>
            <w:r w:rsidRPr="00231E37">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231E37" w:rsidRDefault="008837F8" w:rsidP="00FD4E36">
            <w:pPr>
              <w:jc w:val="center"/>
              <w:rPr>
                <w:rFonts w:ascii="Arial" w:hAnsi="Arial" w:cs="Arial"/>
                <w:sz w:val="20"/>
                <w:szCs w:val="20"/>
              </w:rPr>
            </w:pPr>
            <w:r w:rsidRPr="00231E37">
              <w:rPr>
                <w:rFonts w:ascii="Arial" w:hAnsi="Arial" w:cs="Arial"/>
                <w:sz w:val="20"/>
                <w:szCs w:val="20"/>
              </w:rPr>
              <w:t>Учредитель</w:t>
            </w:r>
          </w:p>
          <w:p w:rsidR="008837F8" w:rsidRPr="00231E37" w:rsidRDefault="008837F8" w:rsidP="00FD4E36">
            <w:pPr>
              <w:jc w:val="center"/>
              <w:rPr>
                <w:rFonts w:ascii="Arial" w:hAnsi="Arial" w:cs="Arial"/>
                <w:sz w:val="20"/>
                <w:szCs w:val="20"/>
              </w:rPr>
            </w:pPr>
          </w:p>
          <w:p w:rsidR="008837F8" w:rsidRPr="00231E37" w:rsidRDefault="008837F8" w:rsidP="00FD4E36">
            <w:pPr>
              <w:jc w:val="center"/>
              <w:rPr>
                <w:rFonts w:ascii="Arial" w:hAnsi="Arial" w:cs="Arial"/>
                <w:sz w:val="20"/>
                <w:szCs w:val="20"/>
              </w:rPr>
            </w:pPr>
            <w:r w:rsidRPr="00231E37">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231E37" w:rsidRDefault="008837F8" w:rsidP="00FD4E36">
            <w:pPr>
              <w:jc w:val="center"/>
              <w:rPr>
                <w:rFonts w:ascii="Arial" w:hAnsi="Arial" w:cs="Arial"/>
                <w:sz w:val="20"/>
                <w:szCs w:val="20"/>
              </w:rPr>
            </w:pPr>
            <w:r w:rsidRPr="00231E37">
              <w:rPr>
                <w:rFonts w:ascii="Arial" w:hAnsi="Arial" w:cs="Arial"/>
                <w:sz w:val="20"/>
                <w:szCs w:val="20"/>
              </w:rPr>
              <w:t xml:space="preserve">Председатель </w:t>
            </w:r>
            <w:proofErr w:type="gramStart"/>
            <w:r w:rsidRPr="00231E37">
              <w:rPr>
                <w:rFonts w:ascii="Arial" w:hAnsi="Arial" w:cs="Arial"/>
                <w:sz w:val="20"/>
                <w:szCs w:val="20"/>
              </w:rPr>
              <w:t>редакционного</w:t>
            </w:r>
            <w:proofErr w:type="gramEnd"/>
            <w:r w:rsidRPr="00231E37">
              <w:rPr>
                <w:rFonts w:ascii="Arial" w:hAnsi="Arial" w:cs="Arial"/>
                <w:sz w:val="20"/>
                <w:szCs w:val="20"/>
              </w:rPr>
              <w:t xml:space="preserve"> </w:t>
            </w:r>
            <w:proofErr w:type="spellStart"/>
            <w:r w:rsidRPr="00231E37">
              <w:rPr>
                <w:rFonts w:ascii="Arial" w:hAnsi="Arial" w:cs="Arial"/>
                <w:sz w:val="20"/>
                <w:szCs w:val="20"/>
              </w:rPr>
              <w:t>совета-главный</w:t>
            </w:r>
            <w:proofErr w:type="spellEnd"/>
            <w:r w:rsidRPr="00231E37">
              <w:rPr>
                <w:rFonts w:ascii="Arial" w:hAnsi="Arial" w:cs="Arial"/>
                <w:sz w:val="20"/>
                <w:szCs w:val="20"/>
              </w:rPr>
              <w:t xml:space="preserve"> редактор</w:t>
            </w:r>
          </w:p>
          <w:p w:rsidR="008837F8" w:rsidRPr="00231E37" w:rsidRDefault="008837F8" w:rsidP="00FD4E36">
            <w:pPr>
              <w:jc w:val="center"/>
              <w:rPr>
                <w:rFonts w:ascii="Arial" w:hAnsi="Arial" w:cs="Arial"/>
                <w:sz w:val="20"/>
                <w:szCs w:val="20"/>
              </w:rPr>
            </w:pPr>
            <w:r w:rsidRPr="00231E37">
              <w:rPr>
                <w:rFonts w:ascii="Arial" w:hAnsi="Arial" w:cs="Arial"/>
                <w:sz w:val="20"/>
                <w:szCs w:val="20"/>
              </w:rPr>
              <w:t>Николаев Г.И.</w:t>
            </w:r>
          </w:p>
          <w:p w:rsidR="008837F8" w:rsidRPr="00231E37" w:rsidRDefault="008837F8" w:rsidP="00FD4E36">
            <w:pPr>
              <w:jc w:val="center"/>
              <w:rPr>
                <w:rFonts w:ascii="Arial" w:hAnsi="Arial" w:cs="Arial"/>
                <w:sz w:val="20"/>
                <w:szCs w:val="20"/>
              </w:rPr>
            </w:pPr>
          </w:p>
          <w:p w:rsidR="008837F8" w:rsidRPr="00231E37" w:rsidRDefault="008837F8" w:rsidP="00FD4E36">
            <w:pPr>
              <w:jc w:val="center"/>
              <w:rPr>
                <w:rFonts w:ascii="Arial" w:hAnsi="Arial" w:cs="Arial"/>
                <w:sz w:val="20"/>
                <w:szCs w:val="20"/>
              </w:rPr>
            </w:pPr>
            <w:r w:rsidRPr="00231E37">
              <w:rPr>
                <w:rFonts w:ascii="Arial" w:hAnsi="Arial" w:cs="Arial"/>
                <w:sz w:val="20"/>
                <w:szCs w:val="20"/>
              </w:rPr>
              <w:t>Тираж  20 экз.</w:t>
            </w:r>
          </w:p>
          <w:p w:rsidR="008837F8" w:rsidRPr="00231E37" w:rsidRDefault="008837F8" w:rsidP="00FD4E36">
            <w:pPr>
              <w:jc w:val="center"/>
              <w:rPr>
                <w:rFonts w:ascii="Arial" w:hAnsi="Arial" w:cs="Arial"/>
                <w:sz w:val="20"/>
                <w:szCs w:val="20"/>
              </w:rPr>
            </w:pPr>
            <w:r w:rsidRPr="00231E37">
              <w:rPr>
                <w:rFonts w:ascii="Arial" w:hAnsi="Arial" w:cs="Arial"/>
                <w:sz w:val="20"/>
                <w:szCs w:val="20"/>
              </w:rPr>
              <w:t>Объём 1 п.л. формат А</w:t>
            </w:r>
            <w:proofErr w:type="gramStart"/>
            <w:r w:rsidRPr="00231E37">
              <w:rPr>
                <w:rFonts w:ascii="Arial" w:hAnsi="Arial" w:cs="Arial"/>
                <w:sz w:val="20"/>
                <w:szCs w:val="20"/>
              </w:rPr>
              <w:t>4</w:t>
            </w:r>
            <w:proofErr w:type="gramEnd"/>
          </w:p>
          <w:p w:rsidR="008837F8" w:rsidRPr="00231E37" w:rsidRDefault="008837F8" w:rsidP="00FD4E36">
            <w:pPr>
              <w:jc w:val="center"/>
              <w:rPr>
                <w:rFonts w:ascii="Arial" w:hAnsi="Arial" w:cs="Arial"/>
                <w:sz w:val="20"/>
                <w:szCs w:val="20"/>
              </w:rPr>
            </w:pPr>
            <w:r w:rsidRPr="00231E37">
              <w:rPr>
                <w:rFonts w:ascii="Arial" w:hAnsi="Arial" w:cs="Arial"/>
                <w:sz w:val="20"/>
                <w:szCs w:val="20"/>
              </w:rPr>
              <w:t>Распространяется бесплатно</w:t>
            </w:r>
          </w:p>
        </w:tc>
      </w:tr>
    </w:tbl>
    <w:p w:rsidR="00066DEA" w:rsidRPr="00066DEA" w:rsidRDefault="00066DEA" w:rsidP="00066DEA">
      <w:pPr>
        <w:tabs>
          <w:tab w:val="left" w:pos="0"/>
        </w:tabs>
        <w:jc w:val="both"/>
        <w:rPr>
          <w:rFonts w:ascii="Arial" w:hAnsi="Arial" w:cs="Arial"/>
          <w:sz w:val="20"/>
          <w:szCs w:val="20"/>
        </w:rPr>
      </w:pPr>
      <w:bookmarkStart w:id="0" w:name="_GoBack"/>
      <w:bookmarkEnd w:id="0"/>
    </w:p>
    <w:p w:rsidR="00066DEA" w:rsidRPr="00066DEA" w:rsidRDefault="00066DEA" w:rsidP="00066DEA">
      <w:pPr>
        <w:jc w:val="both"/>
        <w:rPr>
          <w:rFonts w:ascii="Arial" w:hAnsi="Arial" w:cs="Arial"/>
          <w:sz w:val="20"/>
          <w:szCs w:val="20"/>
        </w:rPr>
      </w:pPr>
    </w:p>
    <w:sectPr w:rsidR="00066DEA" w:rsidRPr="00066DEA"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24" w:rsidRDefault="00110324">
      <w:r>
        <w:separator/>
      </w:r>
    </w:p>
  </w:endnote>
  <w:endnote w:type="continuationSeparator" w:id="1">
    <w:p w:rsidR="00110324" w:rsidRDefault="0011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24" w:rsidRDefault="00110324">
      <w:r>
        <w:separator/>
      </w:r>
    </w:p>
  </w:footnote>
  <w:footnote w:type="continuationSeparator" w:id="1">
    <w:p w:rsidR="00110324" w:rsidRDefault="00110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90B7E"/>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5D4753"/>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8"/>
  </w:num>
  <w:num w:numId="7">
    <w:abstractNumId w:val="15"/>
  </w:num>
  <w:num w:numId="8">
    <w:abstractNumId w:val="17"/>
  </w:num>
  <w:num w:numId="9">
    <w:abstractNumId w:val="19"/>
  </w:num>
  <w:num w:numId="10">
    <w:abstractNumId w:val="13"/>
  </w:num>
  <w:num w:numId="11">
    <w:abstractNumId w:val="5"/>
  </w:num>
  <w:num w:numId="12">
    <w:abstractNumId w:val="18"/>
  </w:num>
  <w:num w:numId="13">
    <w:abstractNumId w:val="6"/>
  </w:num>
  <w:num w:numId="14">
    <w:abstractNumId w:val="3"/>
  </w:num>
  <w:num w:numId="15">
    <w:abstractNumId w:val="4"/>
  </w:num>
  <w:num w:numId="16">
    <w:abstractNumId w:val="14"/>
  </w:num>
  <w:num w:numId="17">
    <w:abstractNumId w:val="9"/>
  </w:num>
  <w:num w:numId="18">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66DEA"/>
    <w:rsid w:val="00084CE2"/>
    <w:rsid w:val="00090FDF"/>
    <w:rsid w:val="000A30F0"/>
    <w:rsid w:val="000A73DE"/>
    <w:rsid w:val="000C0097"/>
    <w:rsid w:val="000C5C78"/>
    <w:rsid w:val="000E1DC0"/>
    <w:rsid w:val="000F22B8"/>
    <w:rsid w:val="000F77A5"/>
    <w:rsid w:val="001035F2"/>
    <w:rsid w:val="00110324"/>
    <w:rsid w:val="0012663E"/>
    <w:rsid w:val="001A53CF"/>
    <w:rsid w:val="001B1A96"/>
    <w:rsid w:val="001B37D6"/>
    <w:rsid w:val="001B4641"/>
    <w:rsid w:val="001B7ECD"/>
    <w:rsid w:val="001D4785"/>
    <w:rsid w:val="002021C7"/>
    <w:rsid w:val="00202E26"/>
    <w:rsid w:val="00203ECC"/>
    <w:rsid w:val="00212C61"/>
    <w:rsid w:val="00231E37"/>
    <w:rsid w:val="0023226E"/>
    <w:rsid w:val="00244C22"/>
    <w:rsid w:val="002664DA"/>
    <w:rsid w:val="00272E21"/>
    <w:rsid w:val="00297BC6"/>
    <w:rsid w:val="002A0609"/>
    <w:rsid w:val="002B4FFA"/>
    <w:rsid w:val="002C100B"/>
    <w:rsid w:val="002D69DD"/>
    <w:rsid w:val="002D6EDC"/>
    <w:rsid w:val="002F4B84"/>
    <w:rsid w:val="002F6564"/>
    <w:rsid w:val="002F78ED"/>
    <w:rsid w:val="003239FA"/>
    <w:rsid w:val="00363B9D"/>
    <w:rsid w:val="0037136B"/>
    <w:rsid w:val="003A4D15"/>
    <w:rsid w:val="003C5A41"/>
    <w:rsid w:val="003C79D7"/>
    <w:rsid w:val="003D1316"/>
    <w:rsid w:val="003D3057"/>
    <w:rsid w:val="003D7B0D"/>
    <w:rsid w:val="0040317A"/>
    <w:rsid w:val="00406BAB"/>
    <w:rsid w:val="00413D31"/>
    <w:rsid w:val="00465BD7"/>
    <w:rsid w:val="00483592"/>
    <w:rsid w:val="004904F4"/>
    <w:rsid w:val="004C1942"/>
    <w:rsid w:val="004C7952"/>
    <w:rsid w:val="004D2761"/>
    <w:rsid w:val="004F6793"/>
    <w:rsid w:val="00503BE1"/>
    <w:rsid w:val="00533926"/>
    <w:rsid w:val="0054024F"/>
    <w:rsid w:val="0056543E"/>
    <w:rsid w:val="00582F95"/>
    <w:rsid w:val="005830E3"/>
    <w:rsid w:val="00590736"/>
    <w:rsid w:val="005940EF"/>
    <w:rsid w:val="005A1EE6"/>
    <w:rsid w:val="005A7B4F"/>
    <w:rsid w:val="005B6362"/>
    <w:rsid w:val="005D0E14"/>
    <w:rsid w:val="005E2E30"/>
    <w:rsid w:val="005F7D08"/>
    <w:rsid w:val="006039AD"/>
    <w:rsid w:val="00604F1A"/>
    <w:rsid w:val="00617841"/>
    <w:rsid w:val="006217EB"/>
    <w:rsid w:val="0063437C"/>
    <w:rsid w:val="00636D8A"/>
    <w:rsid w:val="00644937"/>
    <w:rsid w:val="00650B26"/>
    <w:rsid w:val="00655FBB"/>
    <w:rsid w:val="006735A8"/>
    <w:rsid w:val="006736BE"/>
    <w:rsid w:val="0069186B"/>
    <w:rsid w:val="006B6DCB"/>
    <w:rsid w:val="006C51CA"/>
    <w:rsid w:val="006C5894"/>
    <w:rsid w:val="006E1C70"/>
    <w:rsid w:val="006F0DD0"/>
    <w:rsid w:val="006F5834"/>
    <w:rsid w:val="006F5FBD"/>
    <w:rsid w:val="00704A39"/>
    <w:rsid w:val="00716F24"/>
    <w:rsid w:val="00721690"/>
    <w:rsid w:val="007346F3"/>
    <w:rsid w:val="00743D3A"/>
    <w:rsid w:val="007445CB"/>
    <w:rsid w:val="007802F8"/>
    <w:rsid w:val="007A296E"/>
    <w:rsid w:val="007A3B9D"/>
    <w:rsid w:val="007B1C95"/>
    <w:rsid w:val="007B5D42"/>
    <w:rsid w:val="007C5128"/>
    <w:rsid w:val="007D0A66"/>
    <w:rsid w:val="007D1BB3"/>
    <w:rsid w:val="007D66ED"/>
    <w:rsid w:val="007E68B3"/>
    <w:rsid w:val="007F1D77"/>
    <w:rsid w:val="007F3F46"/>
    <w:rsid w:val="00823A1A"/>
    <w:rsid w:val="0082597D"/>
    <w:rsid w:val="008837F8"/>
    <w:rsid w:val="00896120"/>
    <w:rsid w:val="008A27D5"/>
    <w:rsid w:val="008A627E"/>
    <w:rsid w:val="008A68E9"/>
    <w:rsid w:val="008E083D"/>
    <w:rsid w:val="008F5559"/>
    <w:rsid w:val="0090583D"/>
    <w:rsid w:val="00907E3C"/>
    <w:rsid w:val="00926BDA"/>
    <w:rsid w:val="00960FD9"/>
    <w:rsid w:val="009656F5"/>
    <w:rsid w:val="009805F0"/>
    <w:rsid w:val="00992597"/>
    <w:rsid w:val="009C2455"/>
    <w:rsid w:val="009E0AE6"/>
    <w:rsid w:val="009F656C"/>
    <w:rsid w:val="00A00AB4"/>
    <w:rsid w:val="00A1036D"/>
    <w:rsid w:val="00A30B9B"/>
    <w:rsid w:val="00A328B0"/>
    <w:rsid w:val="00A33FCE"/>
    <w:rsid w:val="00A54A52"/>
    <w:rsid w:val="00A57D51"/>
    <w:rsid w:val="00A6730F"/>
    <w:rsid w:val="00A678AE"/>
    <w:rsid w:val="00A67F1B"/>
    <w:rsid w:val="00AD5ED7"/>
    <w:rsid w:val="00AE5C7D"/>
    <w:rsid w:val="00AE76D3"/>
    <w:rsid w:val="00B14E01"/>
    <w:rsid w:val="00B225B1"/>
    <w:rsid w:val="00B3269C"/>
    <w:rsid w:val="00B35804"/>
    <w:rsid w:val="00B4019E"/>
    <w:rsid w:val="00B4206E"/>
    <w:rsid w:val="00B44DEF"/>
    <w:rsid w:val="00B63123"/>
    <w:rsid w:val="00B70BA9"/>
    <w:rsid w:val="00B87617"/>
    <w:rsid w:val="00B877FC"/>
    <w:rsid w:val="00BA1FDF"/>
    <w:rsid w:val="00BB42F5"/>
    <w:rsid w:val="00BE1CE5"/>
    <w:rsid w:val="00C15D98"/>
    <w:rsid w:val="00C179F4"/>
    <w:rsid w:val="00C622C0"/>
    <w:rsid w:val="00C67AA7"/>
    <w:rsid w:val="00C74553"/>
    <w:rsid w:val="00C80C4B"/>
    <w:rsid w:val="00C80E52"/>
    <w:rsid w:val="00C928D0"/>
    <w:rsid w:val="00C9661C"/>
    <w:rsid w:val="00CA2BC2"/>
    <w:rsid w:val="00D07B85"/>
    <w:rsid w:val="00D13BD1"/>
    <w:rsid w:val="00D26639"/>
    <w:rsid w:val="00D26F64"/>
    <w:rsid w:val="00D27F82"/>
    <w:rsid w:val="00D54659"/>
    <w:rsid w:val="00D64E5F"/>
    <w:rsid w:val="00D85B1C"/>
    <w:rsid w:val="00D90854"/>
    <w:rsid w:val="00DB2688"/>
    <w:rsid w:val="00DD3329"/>
    <w:rsid w:val="00DF1F7D"/>
    <w:rsid w:val="00DF5215"/>
    <w:rsid w:val="00E24063"/>
    <w:rsid w:val="00E416EF"/>
    <w:rsid w:val="00E5081F"/>
    <w:rsid w:val="00E728F8"/>
    <w:rsid w:val="00EB3056"/>
    <w:rsid w:val="00EC654D"/>
    <w:rsid w:val="00ED77E8"/>
    <w:rsid w:val="00EF5980"/>
    <w:rsid w:val="00F00540"/>
    <w:rsid w:val="00F10593"/>
    <w:rsid w:val="00F13111"/>
    <w:rsid w:val="00F14F6B"/>
    <w:rsid w:val="00F20BB2"/>
    <w:rsid w:val="00F302B4"/>
    <w:rsid w:val="00F37379"/>
    <w:rsid w:val="00F47843"/>
    <w:rsid w:val="00F5002B"/>
    <w:rsid w:val="00F6262B"/>
    <w:rsid w:val="00F93369"/>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uiPriority w:val="22"/>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1122</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9092</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cp:lastModifiedBy>
  <cp:revision>4</cp:revision>
  <cp:lastPrinted>2021-03-13T07:00:00Z</cp:lastPrinted>
  <dcterms:created xsi:type="dcterms:W3CDTF">2022-07-25T03:50:00Z</dcterms:created>
  <dcterms:modified xsi:type="dcterms:W3CDTF">2022-07-25T04:45:00Z</dcterms:modified>
</cp:coreProperties>
</file>