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CD" w:rsidRDefault="00781BCD" w:rsidP="00781BCD">
      <w:pPr>
        <w:pStyle w:val="31"/>
        <w:jc w:val="center"/>
        <w:rPr>
          <w:b/>
          <w:sz w:val="26"/>
          <w:szCs w:val="26"/>
        </w:rPr>
      </w:pPr>
      <w:r>
        <w:rPr>
          <w:b/>
          <w:sz w:val="26"/>
          <w:szCs w:val="26"/>
        </w:rPr>
        <w:t>Семнадцатое заседание Собрания депутатов Норваш-Шигалинского сельского поселения четвертого созыва</w:t>
      </w:r>
    </w:p>
    <w:tbl>
      <w:tblPr>
        <w:tblW w:w="30882" w:type="dxa"/>
        <w:tblInd w:w="-115" w:type="dxa"/>
        <w:tblLook w:val="04A0"/>
      </w:tblPr>
      <w:tblGrid>
        <w:gridCol w:w="10"/>
        <w:gridCol w:w="105"/>
        <w:gridCol w:w="121"/>
        <w:gridCol w:w="4272"/>
        <w:gridCol w:w="1555"/>
        <w:gridCol w:w="431"/>
        <w:gridCol w:w="3846"/>
        <w:gridCol w:w="190"/>
        <w:gridCol w:w="105"/>
        <w:gridCol w:w="125"/>
        <w:gridCol w:w="10000"/>
        <w:gridCol w:w="10122"/>
      </w:tblGrid>
      <w:tr w:rsidR="00781BCD" w:rsidTr="00781BCD">
        <w:trPr>
          <w:gridBefore w:val="2"/>
          <w:gridAfter w:val="5"/>
          <w:wBefore w:w="115" w:type="dxa"/>
          <w:wAfter w:w="20542" w:type="dxa"/>
        </w:trPr>
        <w:tc>
          <w:tcPr>
            <w:tcW w:w="4393" w:type="dxa"/>
            <w:gridSpan w:val="2"/>
          </w:tcPr>
          <w:p w:rsidR="00781BCD" w:rsidRDefault="00781BCD">
            <w:pPr>
              <w:spacing w:line="276" w:lineRule="auto"/>
              <w:rPr>
                <w:sz w:val="22"/>
                <w:szCs w:val="22"/>
                <w:lang w:eastAsia="en-US"/>
              </w:rPr>
            </w:pPr>
          </w:p>
        </w:tc>
        <w:tc>
          <w:tcPr>
            <w:tcW w:w="1555" w:type="dxa"/>
          </w:tcPr>
          <w:p w:rsidR="00781BCD" w:rsidRDefault="00781BCD">
            <w:pPr>
              <w:spacing w:line="276" w:lineRule="auto"/>
              <w:rPr>
                <w:sz w:val="22"/>
                <w:szCs w:val="22"/>
                <w:lang w:eastAsia="en-US"/>
              </w:rPr>
            </w:pPr>
          </w:p>
        </w:tc>
        <w:tc>
          <w:tcPr>
            <w:tcW w:w="4277" w:type="dxa"/>
            <w:gridSpan w:val="2"/>
          </w:tcPr>
          <w:p w:rsidR="00781BCD" w:rsidRDefault="00781BCD">
            <w:pPr>
              <w:spacing w:line="276" w:lineRule="auto"/>
              <w:rPr>
                <w:sz w:val="22"/>
                <w:szCs w:val="22"/>
                <w:lang w:eastAsia="en-US"/>
              </w:rPr>
            </w:pPr>
          </w:p>
        </w:tc>
      </w:tr>
      <w:tr w:rsidR="00781BCD" w:rsidTr="00781BCD">
        <w:trPr>
          <w:gridBefore w:val="2"/>
          <w:gridAfter w:val="5"/>
          <w:wBefore w:w="115" w:type="dxa"/>
          <w:wAfter w:w="20542" w:type="dxa"/>
        </w:trPr>
        <w:tc>
          <w:tcPr>
            <w:tcW w:w="4393" w:type="dxa"/>
            <w:gridSpan w:val="2"/>
            <w:hideMark/>
          </w:tcPr>
          <w:p w:rsidR="00781BCD" w:rsidRDefault="00781BCD">
            <w:pPr>
              <w:spacing w:line="276" w:lineRule="auto"/>
              <w:rPr>
                <w:b/>
                <w:sz w:val="22"/>
                <w:szCs w:val="22"/>
                <w:lang w:eastAsia="en-US"/>
              </w:rPr>
            </w:pPr>
            <w:r>
              <w:rPr>
                <w:noProof/>
                <w:sz w:val="24"/>
                <w:szCs w:val="24"/>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-222250</wp:posOffset>
                  </wp:positionV>
                  <wp:extent cx="680720" cy="6858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720" cy="685800"/>
                          </a:xfrm>
                          <a:prstGeom prst="rect">
                            <a:avLst/>
                          </a:prstGeom>
                          <a:noFill/>
                        </pic:spPr>
                      </pic:pic>
                    </a:graphicData>
                  </a:graphic>
                </wp:anchor>
              </w:drawing>
            </w:r>
            <w:r>
              <w:rPr>
                <w:b/>
                <w:sz w:val="22"/>
                <w:szCs w:val="22"/>
                <w:lang w:eastAsia="en-US"/>
              </w:rPr>
              <w:t xml:space="preserve">     ЧĂВАШ РЕСПУБЛИКИ</w:t>
            </w:r>
          </w:p>
          <w:p w:rsidR="00781BCD" w:rsidRDefault="00781BCD">
            <w:pPr>
              <w:spacing w:line="276" w:lineRule="auto"/>
              <w:rPr>
                <w:b/>
                <w:sz w:val="22"/>
                <w:szCs w:val="22"/>
                <w:lang w:eastAsia="en-US"/>
              </w:rPr>
            </w:pPr>
            <w:r>
              <w:rPr>
                <w:b/>
                <w:sz w:val="22"/>
                <w:szCs w:val="22"/>
                <w:lang w:eastAsia="en-US"/>
              </w:rPr>
              <w:t xml:space="preserve">       ПАТĂРЬЕЛ РАЙОНĚ</w:t>
            </w:r>
          </w:p>
          <w:p w:rsidR="00781BCD" w:rsidRDefault="00781BCD">
            <w:pPr>
              <w:spacing w:line="276" w:lineRule="auto"/>
              <w:rPr>
                <w:b/>
                <w:sz w:val="22"/>
                <w:szCs w:val="22"/>
                <w:lang w:eastAsia="en-US"/>
              </w:rPr>
            </w:pPr>
            <w:r>
              <w:rPr>
                <w:b/>
                <w:sz w:val="22"/>
                <w:szCs w:val="22"/>
                <w:lang w:eastAsia="en-US"/>
              </w:rPr>
              <w:t> </w:t>
            </w:r>
          </w:p>
          <w:p w:rsidR="00781BCD" w:rsidRDefault="00781BCD">
            <w:pPr>
              <w:spacing w:line="276" w:lineRule="auto"/>
              <w:rPr>
                <w:b/>
                <w:sz w:val="22"/>
                <w:szCs w:val="22"/>
                <w:lang w:eastAsia="en-US"/>
              </w:rPr>
            </w:pPr>
            <w:r>
              <w:rPr>
                <w:b/>
                <w:sz w:val="22"/>
                <w:szCs w:val="22"/>
                <w:lang w:eastAsia="en-US"/>
              </w:rPr>
              <w:t xml:space="preserve">     НĂРВАШ-ШĂХАЛЬ ЯЛ</w:t>
            </w:r>
          </w:p>
          <w:p w:rsidR="00781BCD" w:rsidRDefault="00781BCD">
            <w:pPr>
              <w:spacing w:line="276" w:lineRule="auto"/>
              <w:rPr>
                <w:b/>
                <w:sz w:val="22"/>
                <w:szCs w:val="22"/>
                <w:lang w:eastAsia="en-US"/>
              </w:rPr>
            </w:pPr>
            <w:r>
              <w:rPr>
                <w:b/>
                <w:sz w:val="22"/>
                <w:szCs w:val="22"/>
                <w:lang w:eastAsia="en-US"/>
              </w:rPr>
              <w:t xml:space="preserve">          ПОСЕЛЕНИЙĔН</w:t>
            </w:r>
          </w:p>
          <w:p w:rsidR="00781BCD" w:rsidRDefault="00781BCD">
            <w:pPr>
              <w:spacing w:line="276" w:lineRule="auto"/>
              <w:rPr>
                <w:b/>
                <w:sz w:val="22"/>
                <w:szCs w:val="22"/>
                <w:lang w:eastAsia="en-US"/>
              </w:rPr>
            </w:pPr>
            <w:r>
              <w:rPr>
                <w:b/>
                <w:sz w:val="22"/>
                <w:szCs w:val="22"/>
                <w:lang w:eastAsia="en-US"/>
              </w:rPr>
              <w:t xml:space="preserve">    ДЕПУТАТСЕН  ПУХĂ</w:t>
            </w:r>
            <w:proofErr w:type="gramStart"/>
            <w:r>
              <w:rPr>
                <w:b/>
                <w:sz w:val="22"/>
                <w:szCs w:val="22"/>
                <w:lang w:eastAsia="en-US"/>
              </w:rPr>
              <w:t>В</w:t>
            </w:r>
            <w:proofErr w:type="gramEnd"/>
            <w:r>
              <w:rPr>
                <w:b/>
                <w:sz w:val="22"/>
                <w:szCs w:val="22"/>
                <w:lang w:eastAsia="en-US"/>
              </w:rPr>
              <w:t>Ĕ</w:t>
            </w:r>
          </w:p>
          <w:p w:rsidR="00781BCD" w:rsidRDefault="00781BCD">
            <w:pPr>
              <w:spacing w:line="276" w:lineRule="auto"/>
              <w:rPr>
                <w:b/>
                <w:sz w:val="22"/>
                <w:szCs w:val="22"/>
                <w:lang w:eastAsia="en-US"/>
              </w:rPr>
            </w:pPr>
            <w:r>
              <w:rPr>
                <w:b/>
                <w:sz w:val="22"/>
                <w:szCs w:val="22"/>
                <w:lang w:eastAsia="en-US"/>
              </w:rPr>
              <w:t> </w:t>
            </w:r>
          </w:p>
          <w:p w:rsidR="00781BCD" w:rsidRDefault="00781BCD">
            <w:pPr>
              <w:spacing w:line="276" w:lineRule="auto"/>
              <w:rPr>
                <w:b/>
                <w:sz w:val="22"/>
                <w:szCs w:val="22"/>
                <w:lang w:eastAsia="en-US"/>
              </w:rPr>
            </w:pPr>
            <w:r>
              <w:rPr>
                <w:b/>
                <w:sz w:val="22"/>
                <w:szCs w:val="22"/>
                <w:lang w:eastAsia="en-US"/>
              </w:rPr>
              <w:t xml:space="preserve">                ЙЫШĂНУ</w:t>
            </w:r>
          </w:p>
          <w:p w:rsidR="00781BCD" w:rsidRDefault="00781BCD">
            <w:pPr>
              <w:spacing w:line="276" w:lineRule="auto"/>
              <w:rPr>
                <w:b/>
                <w:sz w:val="22"/>
                <w:szCs w:val="22"/>
                <w:lang w:eastAsia="en-US"/>
              </w:rPr>
            </w:pPr>
            <w:r>
              <w:rPr>
                <w:b/>
                <w:sz w:val="22"/>
                <w:szCs w:val="22"/>
                <w:lang w:eastAsia="en-US"/>
              </w:rPr>
              <w:t xml:space="preserve">          2022 ç.  </w:t>
            </w:r>
            <w:proofErr w:type="spellStart"/>
            <w:r>
              <w:rPr>
                <w:b/>
                <w:sz w:val="22"/>
                <w:szCs w:val="22"/>
                <w:lang w:eastAsia="en-US"/>
              </w:rPr>
              <w:t>ав</w:t>
            </w:r>
            <w:r>
              <w:rPr>
                <w:b/>
                <w:color w:val="000000"/>
                <w:sz w:val="22"/>
                <w:szCs w:val="22"/>
                <w:lang w:eastAsia="en-US"/>
              </w:rPr>
              <w:t>ăн</w:t>
            </w:r>
            <w:proofErr w:type="spellEnd"/>
            <w:r>
              <w:rPr>
                <w:b/>
                <w:sz w:val="22"/>
                <w:szCs w:val="22"/>
                <w:lang w:eastAsia="en-US"/>
              </w:rPr>
              <w:t xml:space="preserve"> </w:t>
            </w:r>
            <w:proofErr w:type="spellStart"/>
            <w:r>
              <w:rPr>
                <w:b/>
                <w:sz w:val="22"/>
                <w:szCs w:val="22"/>
                <w:lang w:eastAsia="en-US"/>
              </w:rPr>
              <w:t>уй</w:t>
            </w:r>
            <w:r>
              <w:rPr>
                <w:b/>
                <w:color w:val="000000"/>
                <w:sz w:val="22"/>
                <w:szCs w:val="22"/>
                <w:lang w:eastAsia="en-US"/>
              </w:rPr>
              <w:t>ă</w:t>
            </w:r>
            <w:r>
              <w:rPr>
                <w:b/>
                <w:sz w:val="22"/>
                <w:szCs w:val="22"/>
                <w:lang w:eastAsia="en-US"/>
              </w:rPr>
              <w:t>хĕн</w:t>
            </w:r>
            <w:proofErr w:type="spellEnd"/>
          </w:p>
          <w:p w:rsidR="00781BCD" w:rsidRDefault="00781BCD">
            <w:pPr>
              <w:spacing w:line="276" w:lineRule="auto"/>
              <w:rPr>
                <w:b/>
                <w:sz w:val="22"/>
                <w:szCs w:val="22"/>
                <w:lang w:eastAsia="en-US"/>
              </w:rPr>
            </w:pPr>
            <w:r>
              <w:rPr>
                <w:b/>
                <w:sz w:val="22"/>
                <w:szCs w:val="22"/>
                <w:lang w:eastAsia="en-US"/>
              </w:rPr>
              <w:t xml:space="preserve">              23-мĕшĕ №</w:t>
            </w:r>
            <w:r w:rsidR="00491E83">
              <w:rPr>
                <w:b/>
                <w:sz w:val="22"/>
                <w:szCs w:val="22"/>
                <w:lang w:eastAsia="en-US"/>
              </w:rPr>
              <w:t xml:space="preserve"> </w:t>
            </w:r>
            <w:r>
              <w:rPr>
                <w:b/>
                <w:sz w:val="22"/>
                <w:szCs w:val="22"/>
                <w:lang w:eastAsia="en-US"/>
              </w:rPr>
              <w:t>0</w:t>
            </w:r>
            <w:r w:rsidR="00066921">
              <w:rPr>
                <w:b/>
                <w:sz w:val="22"/>
                <w:szCs w:val="22"/>
                <w:lang w:eastAsia="en-US"/>
              </w:rPr>
              <w:t>2</w:t>
            </w:r>
            <w:r>
              <w:rPr>
                <w:b/>
                <w:sz w:val="22"/>
                <w:szCs w:val="22"/>
                <w:lang w:eastAsia="en-US"/>
              </w:rPr>
              <w:t>/17</w:t>
            </w:r>
          </w:p>
          <w:p w:rsidR="00781BCD" w:rsidRDefault="00781BCD">
            <w:pPr>
              <w:spacing w:line="276" w:lineRule="auto"/>
              <w:rPr>
                <w:b/>
                <w:sz w:val="22"/>
                <w:szCs w:val="22"/>
                <w:lang w:eastAsia="en-US"/>
              </w:rPr>
            </w:pPr>
            <w:r>
              <w:rPr>
                <w:b/>
                <w:sz w:val="22"/>
                <w:szCs w:val="22"/>
                <w:lang w:eastAsia="en-US"/>
              </w:rPr>
              <w:t xml:space="preserve">          </w:t>
            </w:r>
            <w:proofErr w:type="spellStart"/>
            <w:r>
              <w:rPr>
                <w:b/>
                <w:sz w:val="22"/>
                <w:szCs w:val="22"/>
                <w:lang w:eastAsia="en-US"/>
              </w:rPr>
              <w:t>Н</w:t>
            </w:r>
            <w:r>
              <w:rPr>
                <w:b/>
                <w:color w:val="000000"/>
                <w:sz w:val="22"/>
                <w:szCs w:val="22"/>
                <w:lang w:eastAsia="en-US"/>
              </w:rPr>
              <w:t>ă</w:t>
            </w:r>
            <w:r>
              <w:rPr>
                <w:b/>
                <w:sz w:val="22"/>
                <w:szCs w:val="22"/>
                <w:lang w:eastAsia="en-US"/>
              </w:rPr>
              <w:t>рваш-Ш</w:t>
            </w:r>
            <w:r>
              <w:rPr>
                <w:b/>
                <w:color w:val="000000"/>
                <w:sz w:val="22"/>
                <w:szCs w:val="22"/>
                <w:lang w:eastAsia="en-US"/>
              </w:rPr>
              <w:t>ă</w:t>
            </w:r>
            <w:r>
              <w:rPr>
                <w:b/>
                <w:sz w:val="22"/>
                <w:szCs w:val="22"/>
                <w:lang w:eastAsia="en-US"/>
              </w:rPr>
              <w:t>халь</w:t>
            </w:r>
            <w:proofErr w:type="spellEnd"/>
            <w:r>
              <w:rPr>
                <w:b/>
                <w:sz w:val="22"/>
                <w:szCs w:val="22"/>
                <w:lang w:eastAsia="en-US"/>
              </w:rPr>
              <w:t xml:space="preserve">  </w:t>
            </w:r>
            <w:proofErr w:type="spellStart"/>
            <w:r>
              <w:rPr>
                <w:b/>
                <w:sz w:val="22"/>
                <w:szCs w:val="22"/>
                <w:lang w:eastAsia="en-US"/>
              </w:rPr>
              <w:t>ялĕ</w:t>
            </w:r>
            <w:proofErr w:type="spellEnd"/>
          </w:p>
        </w:tc>
        <w:tc>
          <w:tcPr>
            <w:tcW w:w="1555" w:type="dxa"/>
          </w:tcPr>
          <w:p w:rsidR="00781BCD" w:rsidRDefault="00781BCD">
            <w:pPr>
              <w:spacing w:line="276" w:lineRule="auto"/>
              <w:rPr>
                <w:b/>
                <w:sz w:val="22"/>
                <w:szCs w:val="22"/>
                <w:lang w:eastAsia="en-US"/>
              </w:rPr>
            </w:pPr>
          </w:p>
        </w:tc>
        <w:tc>
          <w:tcPr>
            <w:tcW w:w="4277" w:type="dxa"/>
            <w:gridSpan w:val="2"/>
          </w:tcPr>
          <w:p w:rsidR="00781BCD" w:rsidRDefault="00781BCD">
            <w:pPr>
              <w:spacing w:line="276" w:lineRule="auto"/>
              <w:jc w:val="center"/>
              <w:rPr>
                <w:b/>
                <w:sz w:val="22"/>
                <w:szCs w:val="22"/>
                <w:lang w:eastAsia="en-US"/>
              </w:rPr>
            </w:pPr>
            <w:r>
              <w:rPr>
                <w:b/>
                <w:sz w:val="22"/>
                <w:szCs w:val="22"/>
                <w:lang w:eastAsia="en-US"/>
              </w:rPr>
              <w:t>ЧУВАШСКАЯ РЕСПУБЛИКА      БАТЫРЕВСКИЙ  РАЙОН</w:t>
            </w:r>
          </w:p>
          <w:p w:rsidR="00781BCD" w:rsidRDefault="00781BCD">
            <w:pPr>
              <w:spacing w:line="276" w:lineRule="auto"/>
              <w:jc w:val="center"/>
              <w:rPr>
                <w:b/>
                <w:sz w:val="22"/>
                <w:szCs w:val="22"/>
                <w:lang w:eastAsia="en-US"/>
              </w:rPr>
            </w:pPr>
          </w:p>
          <w:p w:rsidR="00781BCD" w:rsidRDefault="00781BCD">
            <w:pPr>
              <w:spacing w:line="276" w:lineRule="auto"/>
              <w:jc w:val="center"/>
              <w:rPr>
                <w:b/>
                <w:sz w:val="22"/>
                <w:szCs w:val="22"/>
                <w:lang w:eastAsia="en-US"/>
              </w:rPr>
            </w:pPr>
            <w:r>
              <w:rPr>
                <w:b/>
                <w:sz w:val="22"/>
                <w:szCs w:val="22"/>
                <w:lang w:eastAsia="en-US"/>
              </w:rPr>
              <w:t>СОБРАНИЕ ДЕПУТАТОВ</w:t>
            </w:r>
          </w:p>
          <w:p w:rsidR="00781BCD" w:rsidRDefault="00781BCD">
            <w:pPr>
              <w:spacing w:line="276" w:lineRule="auto"/>
              <w:jc w:val="center"/>
              <w:rPr>
                <w:b/>
                <w:sz w:val="22"/>
                <w:szCs w:val="22"/>
                <w:lang w:eastAsia="en-US"/>
              </w:rPr>
            </w:pPr>
            <w:r>
              <w:rPr>
                <w:b/>
                <w:sz w:val="22"/>
                <w:szCs w:val="22"/>
                <w:lang w:eastAsia="en-US"/>
              </w:rPr>
              <w:t>НОРВАШ-ШИГАЛИНСКОГО</w:t>
            </w:r>
          </w:p>
          <w:p w:rsidR="00781BCD" w:rsidRDefault="00781BCD">
            <w:pPr>
              <w:spacing w:line="276" w:lineRule="auto"/>
              <w:jc w:val="center"/>
              <w:rPr>
                <w:b/>
                <w:sz w:val="22"/>
                <w:szCs w:val="22"/>
                <w:lang w:eastAsia="en-US"/>
              </w:rPr>
            </w:pPr>
            <w:r>
              <w:rPr>
                <w:b/>
                <w:sz w:val="22"/>
                <w:szCs w:val="22"/>
                <w:lang w:eastAsia="en-US"/>
              </w:rPr>
              <w:t>СЕЛЬСКОГО ПОСЕЛЕНИЯ</w:t>
            </w:r>
          </w:p>
          <w:p w:rsidR="00781BCD" w:rsidRDefault="00781BCD">
            <w:pPr>
              <w:spacing w:line="276" w:lineRule="auto"/>
              <w:jc w:val="center"/>
              <w:rPr>
                <w:b/>
                <w:sz w:val="22"/>
                <w:szCs w:val="22"/>
                <w:lang w:eastAsia="en-US"/>
              </w:rPr>
            </w:pPr>
          </w:p>
          <w:p w:rsidR="00781BCD" w:rsidRDefault="00781BCD">
            <w:pPr>
              <w:spacing w:line="276" w:lineRule="auto"/>
              <w:jc w:val="center"/>
              <w:rPr>
                <w:b/>
                <w:sz w:val="22"/>
                <w:szCs w:val="22"/>
                <w:lang w:eastAsia="en-US"/>
              </w:rPr>
            </w:pPr>
            <w:r>
              <w:rPr>
                <w:b/>
                <w:sz w:val="22"/>
                <w:szCs w:val="22"/>
                <w:lang w:eastAsia="en-US"/>
              </w:rPr>
              <w:t>РЕШЕНИЕ</w:t>
            </w:r>
          </w:p>
          <w:p w:rsidR="00781BCD" w:rsidRDefault="00781BCD">
            <w:pPr>
              <w:spacing w:line="276" w:lineRule="auto"/>
              <w:jc w:val="center"/>
              <w:rPr>
                <w:b/>
                <w:sz w:val="22"/>
                <w:szCs w:val="22"/>
                <w:lang w:eastAsia="en-US"/>
              </w:rPr>
            </w:pPr>
            <w:r>
              <w:rPr>
                <w:b/>
                <w:sz w:val="22"/>
                <w:szCs w:val="22"/>
                <w:lang w:eastAsia="en-US"/>
              </w:rPr>
              <w:t>«23» сентября   2022 г. №0</w:t>
            </w:r>
            <w:r w:rsidR="00066921">
              <w:rPr>
                <w:b/>
                <w:sz w:val="22"/>
                <w:szCs w:val="22"/>
                <w:lang w:eastAsia="en-US"/>
              </w:rPr>
              <w:t>2</w:t>
            </w:r>
            <w:r>
              <w:rPr>
                <w:b/>
                <w:sz w:val="22"/>
                <w:szCs w:val="22"/>
                <w:lang w:eastAsia="en-US"/>
              </w:rPr>
              <w:t>/17</w:t>
            </w:r>
          </w:p>
          <w:p w:rsidR="00781BCD" w:rsidRDefault="00781BCD">
            <w:pPr>
              <w:spacing w:line="276" w:lineRule="auto"/>
              <w:jc w:val="center"/>
              <w:rPr>
                <w:b/>
                <w:sz w:val="22"/>
                <w:szCs w:val="22"/>
                <w:lang w:eastAsia="en-US"/>
              </w:rPr>
            </w:pPr>
            <w:r>
              <w:rPr>
                <w:b/>
                <w:sz w:val="22"/>
                <w:szCs w:val="22"/>
                <w:lang w:eastAsia="en-US"/>
              </w:rPr>
              <w:t>с. Норваш-Шигали</w:t>
            </w:r>
          </w:p>
        </w:tc>
      </w:tr>
      <w:tr w:rsidR="0019649F" w:rsidRPr="0019649F" w:rsidTr="00781BCD">
        <w:tblPrEx>
          <w:tblLook w:val="0000"/>
        </w:tblPrEx>
        <w:trPr>
          <w:trHeight w:val="80"/>
        </w:trPr>
        <w:tc>
          <w:tcPr>
            <w:tcW w:w="236" w:type="dxa"/>
            <w:gridSpan w:val="3"/>
            <w:shd w:val="clear" w:color="auto" w:fill="auto"/>
          </w:tcPr>
          <w:p w:rsidR="0019649F" w:rsidRPr="0019649F" w:rsidRDefault="0019649F" w:rsidP="00781BCD">
            <w:pPr>
              <w:spacing w:after="160" w:line="259" w:lineRule="auto"/>
              <w:rPr>
                <w:lang w:eastAsia="ar-SA"/>
              </w:rPr>
            </w:pPr>
          </w:p>
        </w:tc>
        <w:tc>
          <w:tcPr>
            <w:tcW w:w="10399" w:type="dxa"/>
            <w:gridSpan w:val="6"/>
            <w:shd w:val="clear" w:color="auto" w:fill="auto"/>
          </w:tcPr>
          <w:p w:rsidR="0019649F" w:rsidRPr="0019649F" w:rsidRDefault="0019649F" w:rsidP="0019649F">
            <w:pPr>
              <w:widowControl w:val="0"/>
              <w:autoSpaceDE w:val="0"/>
              <w:snapToGrid w:val="0"/>
              <w:rPr>
                <w:lang w:eastAsia="ar-SA"/>
              </w:rPr>
            </w:pPr>
          </w:p>
        </w:tc>
        <w:tc>
          <w:tcPr>
            <w:tcW w:w="10125" w:type="dxa"/>
            <w:gridSpan w:val="2"/>
            <w:shd w:val="clear" w:color="auto" w:fill="auto"/>
          </w:tcPr>
          <w:p w:rsidR="0019649F" w:rsidRPr="0019649F" w:rsidRDefault="0019649F" w:rsidP="0019649F">
            <w:pPr>
              <w:widowControl w:val="0"/>
              <w:autoSpaceDE w:val="0"/>
              <w:snapToGrid w:val="0"/>
              <w:rPr>
                <w:lang w:eastAsia="ar-SA"/>
              </w:rPr>
            </w:pPr>
          </w:p>
        </w:tc>
        <w:tc>
          <w:tcPr>
            <w:tcW w:w="10122" w:type="dxa"/>
            <w:shd w:val="clear" w:color="auto" w:fill="auto"/>
          </w:tcPr>
          <w:p w:rsidR="0019649F" w:rsidRPr="0019649F" w:rsidRDefault="0019649F" w:rsidP="0019649F">
            <w:pPr>
              <w:widowControl w:val="0"/>
              <w:autoSpaceDE w:val="0"/>
              <w:snapToGrid w:val="0"/>
              <w:rPr>
                <w:lang w:eastAsia="ar-SA"/>
              </w:rPr>
            </w:pPr>
          </w:p>
        </w:tc>
      </w:tr>
      <w:tr w:rsidR="0019649F" w:rsidRPr="0019649F" w:rsidTr="00781BCD">
        <w:tblPrEx>
          <w:tblCellSpacing w:w="0" w:type="dxa"/>
          <w:tblCellMar>
            <w:top w:w="105" w:type="dxa"/>
            <w:left w:w="105" w:type="dxa"/>
            <w:bottom w:w="105" w:type="dxa"/>
            <w:right w:w="105" w:type="dxa"/>
          </w:tblCellMar>
        </w:tblPrEx>
        <w:trPr>
          <w:gridBefore w:val="1"/>
          <w:gridAfter w:val="2"/>
          <w:wBefore w:w="10" w:type="dxa"/>
          <w:wAfter w:w="20122" w:type="dxa"/>
          <w:trHeight w:val="1170"/>
          <w:tblCellSpacing w:w="0" w:type="dxa"/>
        </w:trPr>
        <w:tc>
          <w:tcPr>
            <w:tcW w:w="6484" w:type="dxa"/>
            <w:gridSpan w:val="5"/>
            <w:hideMark/>
          </w:tcPr>
          <w:p w:rsidR="0019649F" w:rsidRPr="0019649F" w:rsidRDefault="0019649F" w:rsidP="0019649F">
            <w:pPr>
              <w:suppressAutoHyphens/>
              <w:autoSpaceDE w:val="0"/>
              <w:rPr>
                <w:bCs/>
                <w:sz w:val="24"/>
                <w:szCs w:val="24"/>
                <w:lang w:eastAsia="ar-SA"/>
              </w:rPr>
            </w:pPr>
            <w:bookmarkStart w:id="0" w:name="_Hlk63431860"/>
            <w:r w:rsidRPr="0019649F">
              <w:rPr>
                <w:bCs/>
                <w:sz w:val="24"/>
                <w:szCs w:val="24"/>
                <w:lang w:eastAsia="ar-SA"/>
              </w:rPr>
              <w:t xml:space="preserve">О внесении изменений в Решение  Собрания депутатов  </w:t>
            </w:r>
          </w:p>
          <w:p w:rsidR="0019649F" w:rsidRPr="0019649F" w:rsidRDefault="0019649F" w:rsidP="0019649F">
            <w:pPr>
              <w:suppressAutoHyphens/>
              <w:autoSpaceDE w:val="0"/>
              <w:rPr>
                <w:color w:val="000000"/>
                <w:sz w:val="24"/>
                <w:szCs w:val="24"/>
                <w:lang w:eastAsia="ar-SA"/>
              </w:rPr>
            </w:pPr>
            <w:r w:rsidRPr="0019649F">
              <w:rPr>
                <w:bCs/>
                <w:sz w:val="24"/>
                <w:szCs w:val="24"/>
                <w:lang w:eastAsia="ar-SA"/>
              </w:rPr>
              <w:t>от 30.12.2016 № 01/10 «</w:t>
            </w:r>
            <w:r w:rsidRPr="0019649F">
              <w:rPr>
                <w:color w:val="000000"/>
                <w:sz w:val="24"/>
                <w:szCs w:val="24"/>
                <w:lang w:eastAsia="ar-SA"/>
              </w:rPr>
              <w:t xml:space="preserve">Об утверждении Правил </w:t>
            </w:r>
          </w:p>
          <w:p w:rsidR="0019649F" w:rsidRPr="0019649F" w:rsidRDefault="0019649F" w:rsidP="0019649F">
            <w:pPr>
              <w:suppressAutoHyphens/>
              <w:autoSpaceDE w:val="0"/>
              <w:rPr>
                <w:color w:val="000000"/>
                <w:sz w:val="24"/>
                <w:szCs w:val="24"/>
                <w:lang w:eastAsia="ar-SA"/>
              </w:rPr>
            </w:pPr>
            <w:r w:rsidRPr="0019649F">
              <w:rPr>
                <w:color w:val="000000"/>
                <w:sz w:val="24"/>
                <w:szCs w:val="24"/>
                <w:lang w:eastAsia="ar-SA"/>
              </w:rPr>
              <w:t xml:space="preserve">землепользования и застройки Норваш-Шигалинского </w:t>
            </w:r>
          </w:p>
          <w:p w:rsidR="0019649F" w:rsidRPr="0019649F" w:rsidRDefault="0019649F" w:rsidP="0019649F">
            <w:pPr>
              <w:suppressAutoHyphens/>
              <w:autoSpaceDE w:val="0"/>
              <w:rPr>
                <w:rFonts w:ascii="Arial" w:hAnsi="Arial" w:cs="Arial"/>
                <w:b/>
                <w:bCs/>
                <w:sz w:val="24"/>
                <w:szCs w:val="24"/>
                <w:lang w:eastAsia="ar-SA"/>
              </w:rPr>
            </w:pPr>
            <w:r w:rsidRPr="0019649F">
              <w:rPr>
                <w:color w:val="000000"/>
                <w:sz w:val="24"/>
                <w:szCs w:val="24"/>
                <w:lang w:eastAsia="ar-SA"/>
              </w:rPr>
              <w:t>сельского поселения Батыревского района Чувашской Республики»</w:t>
            </w:r>
            <w:r w:rsidRPr="0019649F">
              <w:rPr>
                <w:sz w:val="24"/>
                <w:szCs w:val="24"/>
                <w:lang w:eastAsia="ar-SA"/>
              </w:rPr>
              <w:t xml:space="preserve">  </w:t>
            </w:r>
          </w:p>
          <w:bookmarkEnd w:id="0"/>
          <w:p w:rsidR="0019649F" w:rsidRPr="0019649F" w:rsidRDefault="0019649F" w:rsidP="0019649F">
            <w:pPr>
              <w:widowControl w:val="0"/>
              <w:autoSpaceDE w:val="0"/>
              <w:spacing w:before="100" w:beforeAutospacing="1" w:after="100" w:afterAutospacing="1"/>
              <w:rPr>
                <w:sz w:val="24"/>
                <w:szCs w:val="24"/>
                <w:lang w:eastAsia="ar-SA"/>
              </w:rPr>
            </w:pPr>
          </w:p>
        </w:tc>
        <w:tc>
          <w:tcPr>
            <w:tcW w:w="4036" w:type="dxa"/>
            <w:gridSpan w:val="2"/>
            <w:hideMark/>
          </w:tcPr>
          <w:p w:rsidR="0019649F" w:rsidRPr="0019649F" w:rsidRDefault="0019649F" w:rsidP="0019649F">
            <w:pPr>
              <w:widowControl w:val="0"/>
              <w:autoSpaceDE w:val="0"/>
              <w:spacing w:before="100" w:beforeAutospacing="1" w:after="100" w:afterAutospacing="1"/>
              <w:rPr>
                <w:sz w:val="24"/>
                <w:szCs w:val="24"/>
                <w:lang w:eastAsia="ar-SA"/>
              </w:rPr>
            </w:pPr>
          </w:p>
        </w:tc>
        <w:tc>
          <w:tcPr>
            <w:tcW w:w="230" w:type="dxa"/>
            <w:gridSpan w:val="2"/>
            <w:hideMark/>
          </w:tcPr>
          <w:p w:rsidR="0019649F" w:rsidRPr="0019649F" w:rsidRDefault="0019649F" w:rsidP="0019649F">
            <w:pPr>
              <w:widowControl w:val="0"/>
              <w:autoSpaceDE w:val="0"/>
              <w:spacing w:before="100" w:beforeAutospacing="1" w:after="100" w:afterAutospacing="1"/>
              <w:rPr>
                <w:sz w:val="24"/>
                <w:szCs w:val="24"/>
                <w:lang w:eastAsia="ar-SA"/>
              </w:rPr>
            </w:pPr>
          </w:p>
        </w:tc>
        <w:bookmarkStart w:id="1" w:name="_GoBack"/>
        <w:bookmarkEnd w:id="1"/>
      </w:tr>
    </w:tbl>
    <w:p w:rsidR="0019649F" w:rsidRPr="0019649F" w:rsidRDefault="0019649F" w:rsidP="0019649F">
      <w:pPr>
        <w:widowControl w:val="0"/>
        <w:autoSpaceDE w:val="0"/>
        <w:spacing w:before="100" w:beforeAutospacing="1" w:after="100" w:afterAutospacing="1"/>
        <w:ind w:firstLine="708"/>
        <w:jc w:val="both"/>
        <w:rPr>
          <w:sz w:val="24"/>
          <w:szCs w:val="24"/>
          <w:lang w:eastAsia="ar-SA"/>
        </w:rPr>
      </w:pPr>
      <w:r w:rsidRPr="0019649F">
        <w:rPr>
          <w:sz w:val="24"/>
          <w:szCs w:val="24"/>
          <w:lang w:eastAsia="ar-SA"/>
        </w:rPr>
        <w:t xml:space="preserve">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Pr>
          <w:sz w:val="24"/>
          <w:szCs w:val="24"/>
          <w:lang w:eastAsia="ar-SA"/>
        </w:rPr>
        <w:t xml:space="preserve">рассмотрев </w:t>
      </w:r>
      <w:r w:rsidR="00432496" w:rsidRPr="00432496">
        <w:rPr>
          <w:sz w:val="24"/>
          <w:szCs w:val="24"/>
          <w:lang w:eastAsia="ar-SA"/>
        </w:rPr>
        <w:t xml:space="preserve">ПРОТЕСТ </w:t>
      </w:r>
      <w:r w:rsidR="00432496">
        <w:rPr>
          <w:sz w:val="24"/>
          <w:szCs w:val="24"/>
          <w:lang w:eastAsia="ar-SA"/>
        </w:rPr>
        <w:t>прокурора Батыревского района</w:t>
      </w:r>
      <w:r w:rsidR="00432496" w:rsidRPr="00432496">
        <w:rPr>
          <w:sz w:val="24"/>
          <w:szCs w:val="24"/>
          <w:lang w:eastAsia="ar-SA"/>
        </w:rPr>
        <w:t xml:space="preserve"> от 31.0</w:t>
      </w:r>
      <w:r w:rsidR="00C83C45">
        <w:rPr>
          <w:sz w:val="24"/>
          <w:szCs w:val="24"/>
          <w:lang w:eastAsia="ar-SA"/>
        </w:rPr>
        <w:t>8</w:t>
      </w:r>
      <w:r w:rsidR="00432496" w:rsidRPr="00432496">
        <w:rPr>
          <w:sz w:val="24"/>
          <w:szCs w:val="24"/>
          <w:lang w:eastAsia="ar-SA"/>
        </w:rPr>
        <w:t>.202</w:t>
      </w:r>
      <w:r w:rsidR="00C83C45">
        <w:rPr>
          <w:sz w:val="24"/>
          <w:szCs w:val="24"/>
          <w:lang w:eastAsia="ar-SA"/>
        </w:rPr>
        <w:t>2</w:t>
      </w:r>
      <w:r w:rsidR="00432496" w:rsidRPr="00432496">
        <w:rPr>
          <w:sz w:val="24"/>
          <w:szCs w:val="24"/>
          <w:lang w:eastAsia="ar-SA"/>
        </w:rPr>
        <w:t xml:space="preserve">  № 03-0</w:t>
      </w:r>
      <w:r w:rsidR="00C83C45">
        <w:rPr>
          <w:sz w:val="24"/>
          <w:szCs w:val="24"/>
          <w:lang w:eastAsia="ar-SA"/>
        </w:rPr>
        <w:t>1/Прдп423</w:t>
      </w:r>
      <w:r w:rsidR="00432496" w:rsidRPr="00432496">
        <w:rPr>
          <w:sz w:val="24"/>
          <w:szCs w:val="24"/>
          <w:lang w:eastAsia="ar-SA"/>
        </w:rPr>
        <w:t>-</w:t>
      </w:r>
      <w:r w:rsidR="00C83C45">
        <w:rPr>
          <w:sz w:val="24"/>
          <w:szCs w:val="24"/>
          <w:lang w:eastAsia="ar-SA"/>
        </w:rPr>
        <w:t>22-20970004</w:t>
      </w:r>
      <w:r w:rsidR="00432496" w:rsidRPr="00432496">
        <w:rPr>
          <w:sz w:val="24"/>
          <w:szCs w:val="24"/>
          <w:lang w:eastAsia="ar-SA"/>
        </w:rPr>
        <w:t xml:space="preserve">  на  отдельные положения решения  Собрания депутатов  Норваш-Шигалинского сельского поселения Батыревского района от 30.12.2016 №01/10 «Об  утверждении  Правил землепользования и застройки  Норваш-Шигалинского сельского поселения Батыревского района Чувашской Республики»</w:t>
      </w:r>
      <w:r w:rsidRPr="0019649F">
        <w:rPr>
          <w:sz w:val="24"/>
          <w:szCs w:val="24"/>
          <w:lang w:eastAsia="ar-SA"/>
        </w:rPr>
        <w:t>, Собрание депутатов Норваш-Шигалинского сельского поселения</w:t>
      </w:r>
    </w:p>
    <w:p w:rsidR="0019649F" w:rsidRPr="0019649F" w:rsidRDefault="0019649F" w:rsidP="00432496">
      <w:pPr>
        <w:widowControl w:val="0"/>
        <w:autoSpaceDE w:val="0"/>
        <w:spacing w:before="100" w:beforeAutospacing="1" w:after="100" w:afterAutospacing="1"/>
        <w:ind w:firstLine="708"/>
        <w:jc w:val="center"/>
        <w:rPr>
          <w:sz w:val="24"/>
          <w:szCs w:val="24"/>
          <w:lang w:eastAsia="ar-SA"/>
        </w:rPr>
      </w:pPr>
      <w:r w:rsidRPr="0019649F">
        <w:rPr>
          <w:sz w:val="24"/>
          <w:szCs w:val="24"/>
          <w:lang w:eastAsia="ar-SA"/>
        </w:rPr>
        <w:t>РЕШИЛО:</w:t>
      </w:r>
    </w:p>
    <w:p w:rsidR="0019649F" w:rsidRPr="0019649F" w:rsidRDefault="0019649F" w:rsidP="0019649F">
      <w:pPr>
        <w:widowControl w:val="0"/>
        <w:autoSpaceDE w:val="0"/>
        <w:spacing w:before="100" w:beforeAutospacing="1" w:after="100" w:afterAutospacing="1"/>
        <w:ind w:left="363"/>
        <w:jc w:val="both"/>
        <w:rPr>
          <w:color w:val="000000"/>
          <w:sz w:val="24"/>
          <w:szCs w:val="24"/>
          <w:lang w:eastAsia="ar-SA"/>
        </w:rPr>
      </w:pPr>
      <w:r w:rsidRPr="0019649F">
        <w:rPr>
          <w:color w:val="000000"/>
          <w:sz w:val="24"/>
          <w:szCs w:val="24"/>
          <w:lang w:eastAsia="ar-SA"/>
        </w:rPr>
        <w:t xml:space="preserve">1. Внести </w:t>
      </w:r>
      <w:r w:rsidR="007A3B16">
        <w:rPr>
          <w:color w:val="000000"/>
          <w:sz w:val="24"/>
          <w:szCs w:val="24"/>
          <w:lang w:eastAsia="ar-SA"/>
        </w:rPr>
        <w:t xml:space="preserve">следующие </w:t>
      </w:r>
      <w:r w:rsidRPr="0019649F">
        <w:rPr>
          <w:color w:val="000000"/>
          <w:sz w:val="24"/>
          <w:szCs w:val="24"/>
          <w:lang w:eastAsia="ar-SA"/>
        </w:rPr>
        <w:t>изменения в решение Собрания депутатов  Норваш-Шигалинского сельского поселения Батыревского района Чувашской Республики от 30.12.2016 №01/10 «Об утверждении Правил землепользования и застройки Норваш-Шигалинского сельского поселения Батыревского района Чувашской Республики</w:t>
      </w:r>
      <w:proofErr w:type="gramStart"/>
      <w:r w:rsidRPr="0019649F">
        <w:rPr>
          <w:color w:val="000000"/>
          <w:sz w:val="24"/>
          <w:szCs w:val="24"/>
          <w:lang w:eastAsia="ar-SA"/>
        </w:rPr>
        <w:t>»(</w:t>
      </w:r>
      <w:proofErr w:type="gramEnd"/>
      <w:r w:rsidRPr="0019649F">
        <w:rPr>
          <w:color w:val="000000"/>
          <w:sz w:val="24"/>
          <w:szCs w:val="24"/>
          <w:lang w:eastAsia="ar-SA"/>
        </w:rPr>
        <w:t>с изменениями и дополнениями):</w:t>
      </w:r>
    </w:p>
    <w:p w:rsidR="00B10227" w:rsidRDefault="00C83C45" w:rsidP="0019649F">
      <w:pPr>
        <w:widowControl w:val="0"/>
        <w:autoSpaceDE w:val="0"/>
        <w:spacing w:before="100" w:beforeAutospacing="1" w:after="100" w:afterAutospacing="1"/>
        <w:ind w:left="363"/>
        <w:jc w:val="both"/>
        <w:rPr>
          <w:color w:val="000000"/>
          <w:sz w:val="24"/>
          <w:szCs w:val="24"/>
          <w:lang w:eastAsia="ar-SA"/>
        </w:rPr>
      </w:pPr>
      <w:r>
        <w:rPr>
          <w:color w:val="000000"/>
          <w:sz w:val="24"/>
          <w:szCs w:val="24"/>
          <w:lang w:eastAsia="ar-SA"/>
        </w:rPr>
        <w:t>1</w:t>
      </w:r>
      <w:r w:rsidR="0019649F" w:rsidRPr="0019649F">
        <w:rPr>
          <w:color w:val="000000"/>
          <w:sz w:val="24"/>
          <w:szCs w:val="24"/>
          <w:lang w:eastAsia="ar-SA"/>
        </w:rPr>
        <w:t xml:space="preserve">) </w:t>
      </w:r>
      <w:r w:rsidR="00B10227">
        <w:rPr>
          <w:color w:val="000000"/>
          <w:sz w:val="24"/>
          <w:szCs w:val="24"/>
          <w:lang w:eastAsia="ar-SA"/>
        </w:rPr>
        <w:t xml:space="preserve">Часть 3 ст. 23 дополнить пунктом </w:t>
      </w:r>
      <w:r>
        <w:rPr>
          <w:color w:val="000000"/>
          <w:sz w:val="24"/>
          <w:szCs w:val="24"/>
          <w:lang w:eastAsia="ar-SA"/>
        </w:rPr>
        <w:t>7</w:t>
      </w:r>
      <w:r w:rsidR="00B10227">
        <w:rPr>
          <w:color w:val="000000"/>
          <w:sz w:val="24"/>
          <w:szCs w:val="24"/>
          <w:lang w:eastAsia="ar-SA"/>
        </w:rPr>
        <w:t>:</w:t>
      </w:r>
    </w:p>
    <w:p w:rsidR="003447E3" w:rsidRDefault="00B10227" w:rsidP="0019649F">
      <w:pPr>
        <w:widowControl w:val="0"/>
        <w:autoSpaceDE w:val="0"/>
        <w:spacing w:before="100" w:beforeAutospacing="1" w:after="100" w:afterAutospacing="1"/>
        <w:ind w:left="363"/>
        <w:jc w:val="both"/>
        <w:rPr>
          <w:color w:val="000000"/>
          <w:sz w:val="24"/>
          <w:szCs w:val="24"/>
          <w:lang w:eastAsia="ar-SA"/>
        </w:rPr>
      </w:pPr>
      <w:r>
        <w:rPr>
          <w:color w:val="000000"/>
          <w:sz w:val="24"/>
          <w:szCs w:val="24"/>
          <w:lang w:eastAsia="ar-SA"/>
        </w:rPr>
        <w:t>«</w:t>
      </w:r>
      <w:r w:rsidR="00C83C45" w:rsidRPr="00C83C45">
        <w:rPr>
          <w:color w:val="000000"/>
          <w:sz w:val="24"/>
          <w:szCs w:val="24"/>
          <w:lang w:eastAsia="ar-SA"/>
        </w:rPr>
        <w:t>7) обнаружение мест захоронений погибших при защите Отечества, расположенных в границах муниципальных образований.</w:t>
      </w:r>
      <w:r w:rsidR="005210B3">
        <w:rPr>
          <w:color w:val="000000"/>
          <w:sz w:val="24"/>
          <w:szCs w:val="24"/>
          <w:lang w:eastAsia="ar-SA"/>
        </w:rPr>
        <w:t>»</w:t>
      </w:r>
    </w:p>
    <w:p w:rsidR="0019649F" w:rsidRDefault="00621F3A" w:rsidP="00802853">
      <w:pPr>
        <w:widowControl w:val="0"/>
        <w:autoSpaceDE w:val="0"/>
        <w:spacing w:before="100" w:beforeAutospacing="1" w:after="100" w:afterAutospacing="1"/>
        <w:ind w:left="363"/>
        <w:jc w:val="both"/>
        <w:rPr>
          <w:color w:val="000000"/>
          <w:sz w:val="24"/>
          <w:szCs w:val="24"/>
          <w:lang w:eastAsia="ar-SA"/>
        </w:rPr>
      </w:pPr>
      <w:r>
        <w:rPr>
          <w:color w:val="000000"/>
          <w:sz w:val="24"/>
          <w:szCs w:val="24"/>
          <w:lang w:eastAsia="ar-SA"/>
        </w:rPr>
        <w:t xml:space="preserve"> </w:t>
      </w:r>
      <w:r w:rsidR="00707702">
        <w:rPr>
          <w:color w:val="000000"/>
          <w:sz w:val="24"/>
          <w:szCs w:val="24"/>
          <w:lang w:eastAsia="ar-SA"/>
        </w:rPr>
        <w:t>2</w:t>
      </w:r>
      <w:r w:rsidR="003447E3">
        <w:rPr>
          <w:color w:val="000000"/>
          <w:sz w:val="24"/>
          <w:szCs w:val="24"/>
          <w:lang w:eastAsia="ar-SA"/>
        </w:rPr>
        <w:t xml:space="preserve">) </w:t>
      </w:r>
      <w:bookmarkStart w:id="2" w:name="_Hlk113363817"/>
      <w:r w:rsidR="00707702">
        <w:rPr>
          <w:color w:val="000000"/>
          <w:sz w:val="24"/>
          <w:szCs w:val="24"/>
          <w:lang w:eastAsia="ar-SA"/>
        </w:rPr>
        <w:t xml:space="preserve">Пункт 4 </w:t>
      </w:r>
      <w:r w:rsidR="003447E3">
        <w:rPr>
          <w:color w:val="000000"/>
          <w:sz w:val="24"/>
          <w:szCs w:val="24"/>
          <w:lang w:eastAsia="ar-SA"/>
        </w:rPr>
        <w:t>Част</w:t>
      </w:r>
      <w:r w:rsidR="00707702">
        <w:rPr>
          <w:color w:val="000000"/>
          <w:sz w:val="24"/>
          <w:szCs w:val="24"/>
          <w:lang w:eastAsia="ar-SA"/>
        </w:rPr>
        <w:t>и</w:t>
      </w:r>
      <w:r w:rsidR="003447E3">
        <w:rPr>
          <w:color w:val="000000"/>
          <w:sz w:val="24"/>
          <w:szCs w:val="24"/>
          <w:lang w:eastAsia="ar-SA"/>
        </w:rPr>
        <w:t xml:space="preserve"> </w:t>
      </w:r>
      <w:r w:rsidR="00CE19A0">
        <w:rPr>
          <w:color w:val="000000"/>
          <w:sz w:val="24"/>
          <w:szCs w:val="24"/>
          <w:lang w:eastAsia="ar-SA"/>
        </w:rPr>
        <w:t>4</w:t>
      </w:r>
      <w:r w:rsidR="003447E3">
        <w:rPr>
          <w:color w:val="000000"/>
          <w:sz w:val="24"/>
          <w:szCs w:val="24"/>
          <w:lang w:eastAsia="ar-SA"/>
        </w:rPr>
        <w:t xml:space="preserve"> ст. 23 </w:t>
      </w:r>
      <w:bookmarkEnd w:id="2"/>
      <w:r w:rsidR="00707702">
        <w:rPr>
          <w:color w:val="000000"/>
          <w:sz w:val="24"/>
          <w:szCs w:val="24"/>
          <w:lang w:eastAsia="ar-SA"/>
        </w:rPr>
        <w:t>дополнить подпунктом 4.1</w:t>
      </w:r>
      <w:r w:rsidR="003447E3">
        <w:rPr>
          <w:color w:val="000000"/>
          <w:sz w:val="24"/>
          <w:szCs w:val="24"/>
          <w:lang w:eastAsia="ar-SA"/>
        </w:rPr>
        <w:t>:</w:t>
      </w:r>
    </w:p>
    <w:p w:rsidR="00CE19A0" w:rsidRPr="00CE19A0" w:rsidRDefault="00707702" w:rsidP="009925B1">
      <w:pPr>
        <w:widowControl w:val="0"/>
        <w:autoSpaceDE w:val="0"/>
        <w:ind w:left="363"/>
        <w:jc w:val="both"/>
        <w:rPr>
          <w:color w:val="000000"/>
          <w:sz w:val="24"/>
          <w:szCs w:val="24"/>
          <w:lang w:eastAsia="ar-SA"/>
        </w:rPr>
      </w:pPr>
      <w:r>
        <w:rPr>
          <w:color w:val="000000"/>
          <w:sz w:val="24"/>
          <w:szCs w:val="24"/>
          <w:lang w:eastAsia="ar-SA"/>
        </w:rPr>
        <w:t>«4.1</w:t>
      </w:r>
      <w:r w:rsidR="00CE19A0" w:rsidRPr="00CE19A0">
        <w:rPr>
          <w:color w:val="000000"/>
          <w:sz w:val="24"/>
          <w:szCs w:val="24"/>
          <w:lang w:eastAsia="ar-SA"/>
        </w:rPr>
        <w:t>)</w:t>
      </w:r>
      <w:r w:rsidRPr="00707702">
        <w:rPr>
          <w:color w:val="000000"/>
          <w:sz w:val="24"/>
          <w:szCs w:val="24"/>
          <w:lang w:eastAsia="ar-SA"/>
        </w:rPr>
        <w:t xml:space="preserve">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r>
        <w:rPr>
          <w:color w:val="000000"/>
          <w:sz w:val="24"/>
          <w:szCs w:val="24"/>
          <w:lang w:eastAsia="ar-SA"/>
        </w:rPr>
        <w:t>»</w:t>
      </w:r>
    </w:p>
    <w:p w:rsidR="00CE19A0" w:rsidRDefault="00707702" w:rsidP="009925B1">
      <w:pPr>
        <w:widowControl w:val="0"/>
        <w:autoSpaceDE w:val="0"/>
        <w:ind w:left="363"/>
        <w:jc w:val="both"/>
        <w:rPr>
          <w:color w:val="000000"/>
          <w:sz w:val="24"/>
          <w:szCs w:val="24"/>
          <w:lang w:eastAsia="ar-SA"/>
        </w:rPr>
      </w:pPr>
      <w:bookmarkStart w:id="3" w:name="_Hlk113433920"/>
      <w:r>
        <w:rPr>
          <w:color w:val="000000"/>
          <w:sz w:val="24"/>
          <w:szCs w:val="24"/>
          <w:lang w:eastAsia="ar-SA"/>
        </w:rPr>
        <w:t>3</w:t>
      </w:r>
      <w:r w:rsidR="00CE19A0" w:rsidRPr="00CE19A0">
        <w:rPr>
          <w:color w:val="000000"/>
          <w:sz w:val="24"/>
          <w:szCs w:val="24"/>
          <w:lang w:eastAsia="ar-SA"/>
        </w:rPr>
        <w:t xml:space="preserve">) </w:t>
      </w:r>
      <w:r w:rsidRPr="00707702">
        <w:rPr>
          <w:color w:val="000000"/>
          <w:sz w:val="24"/>
          <w:szCs w:val="24"/>
          <w:lang w:eastAsia="ar-SA"/>
        </w:rPr>
        <w:t xml:space="preserve">Пункт </w:t>
      </w:r>
      <w:r>
        <w:rPr>
          <w:color w:val="000000"/>
          <w:sz w:val="24"/>
          <w:szCs w:val="24"/>
          <w:lang w:eastAsia="ar-SA"/>
        </w:rPr>
        <w:t>6</w:t>
      </w:r>
      <w:r w:rsidRPr="00707702">
        <w:rPr>
          <w:color w:val="000000"/>
          <w:sz w:val="24"/>
          <w:szCs w:val="24"/>
          <w:lang w:eastAsia="ar-SA"/>
        </w:rPr>
        <w:t xml:space="preserve"> Части 4 ст. 23 </w:t>
      </w:r>
      <w:r>
        <w:rPr>
          <w:color w:val="000000"/>
          <w:sz w:val="24"/>
          <w:szCs w:val="24"/>
          <w:lang w:eastAsia="ar-SA"/>
        </w:rPr>
        <w:t>изложить в следующей редакции:</w:t>
      </w:r>
    </w:p>
    <w:bookmarkEnd w:id="3"/>
    <w:p w:rsidR="00707702" w:rsidRDefault="00802853" w:rsidP="009925B1">
      <w:pPr>
        <w:widowControl w:val="0"/>
        <w:autoSpaceDE w:val="0"/>
        <w:ind w:left="363"/>
        <w:jc w:val="both"/>
        <w:rPr>
          <w:color w:val="000000"/>
          <w:sz w:val="24"/>
          <w:szCs w:val="24"/>
          <w:lang w:eastAsia="ar-SA"/>
        </w:rPr>
      </w:pPr>
      <w:r>
        <w:rPr>
          <w:color w:val="000000"/>
          <w:sz w:val="24"/>
          <w:szCs w:val="24"/>
          <w:lang w:eastAsia="ar-SA"/>
        </w:rPr>
        <w:lastRenderedPageBreak/>
        <w:t xml:space="preserve"> «</w:t>
      </w:r>
      <w:r w:rsidR="00707702">
        <w:rPr>
          <w:color w:val="000000"/>
          <w:sz w:val="24"/>
          <w:szCs w:val="24"/>
          <w:lang w:eastAsia="ar-SA"/>
        </w:rPr>
        <w:t xml:space="preserve">6) </w:t>
      </w:r>
      <w:r w:rsidRPr="00802853">
        <w:rPr>
          <w:color w:val="000000"/>
          <w:sz w:val="24"/>
          <w:szCs w:val="24"/>
          <w:lang w:eastAsia="ar-SA"/>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r>
        <w:rPr>
          <w:color w:val="000000"/>
          <w:sz w:val="24"/>
          <w:szCs w:val="24"/>
          <w:lang w:eastAsia="ar-SA"/>
        </w:rPr>
        <w:t>»</w:t>
      </w:r>
    </w:p>
    <w:p w:rsidR="00802853" w:rsidRPr="00CE19A0" w:rsidRDefault="00802853" w:rsidP="009925B1">
      <w:pPr>
        <w:widowControl w:val="0"/>
        <w:autoSpaceDE w:val="0"/>
        <w:ind w:left="363"/>
        <w:jc w:val="both"/>
        <w:rPr>
          <w:color w:val="000000"/>
          <w:sz w:val="24"/>
          <w:szCs w:val="24"/>
          <w:lang w:eastAsia="ar-SA"/>
        </w:rPr>
      </w:pPr>
      <w:r>
        <w:rPr>
          <w:color w:val="000000"/>
          <w:sz w:val="24"/>
          <w:szCs w:val="24"/>
          <w:lang w:eastAsia="ar-SA"/>
        </w:rPr>
        <w:t>4</w:t>
      </w:r>
      <w:r w:rsidRPr="00802853">
        <w:rPr>
          <w:color w:val="000000"/>
          <w:sz w:val="24"/>
          <w:szCs w:val="24"/>
          <w:lang w:eastAsia="ar-SA"/>
        </w:rPr>
        <w:t xml:space="preserve">) Пункт </w:t>
      </w:r>
      <w:r>
        <w:rPr>
          <w:color w:val="000000"/>
          <w:sz w:val="24"/>
          <w:szCs w:val="24"/>
          <w:lang w:eastAsia="ar-SA"/>
        </w:rPr>
        <w:t>7</w:t>
      </w:r>
      <w:r w:rsidRPr="00802853">
        <w:rPr>
          <w:color w:val="000000"/>
          <w:sz w:val="24"/>
          <w:szCs w:val="24"/>
          <w:lang w:eastAsia="ar-SA"/>
        </w:rPr>
        <w:t xml:space="preserve"> Части 4 ст. 23 изложить в следующей редакции:</w:t>
      </w:r>
    </w:p>
    <w:p w:rsidR="00CE19A0" w:rsidRDefault="00802853" w:rsidP="009925B1">
      <w:pPr>
        <w:widowControl w:val="0"/>
        <w:autoSpaceDE w:val="0"/>
        <w:ind w:left="363"/>
        <w:jc w:val="both"/>
        <w:rPr>
          <w:color w:val="000000"/>
          <w:sz w:val="24"/>
          <w:szCs w:val="24"/>
          <w:lang w:eastAsia="ar-SA"/>
        </w:rPr>
      </w:pPr>
      <w:r>
        <w:rPr>
          <w:color w:val="000000"/>
          <w:sz w:val="24"/>
          <w:szCs w:val="24"/>
          <w:lang w:eastAsia="ar-SA"/>
        </w:rPr>
        <w:t>«</w:t>
      </w:r>
      <w:r w:rsidR="00CE19A0" w:rsidRPr="00CE19A0">
        <w:rPr>
          <w:color w:val="000000"/>
          <w:sz w:val="24"/>
          <w:szCs w:val="24"/>
          <w:lang w:eastAsia="ar-SA"/>
        </w:rPr>
        <w:t xml:space="preserve">7) </w:t>
      </w:r>
      <w:r>
        <w:rPr>
          <w:color w:val="000000"/>
          <w:sz w:val="24"/>
          <w:szCs w:val="24"/>
          <w:lang w:eastAsia="ar-SA"/>
        </w:rPr>
        <w:t>в</w:t>
      </w:r>
      <w:r w:rsidRPr="00802853">
        <w:rPr>
          <w:color w:val="000000"/>
          <w:sz w:val="24"/>
          <w:szCs w:val="24"/>
          <w:lang w:eastAsia="ar-SA"/>
        </w:rPr>
        <w:t>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Pr>
          <w:color w:val="000000"/>
          <w:sz w:val="24"/>
          <w:szCs w:val="24"/>
          <w:lang w:eastAsia="ar-SA"/>
        </w:rPr>
        <w:t>»</w:t>
      </w:r>
    </w:p>
    <w:p w:rsidR="00D938C9" w:rsidRDefault="00D938C9" w:rsidP="009925B1">
      <w:pPr>
        <w:widowControl w:val="0"/>
        <w:autoSpaceDE w:val="0"/>
        <w:ind w:left="363"/>
        <w:jc w:val="both"/>
        <w:rPr>
          <w:color w:val="000000"/>
          <w:sz w:val="24"/>
          <w:szCs w:val="24"/>
          <w:lang w:eastAsia="ar-SA"/>
        </w:rPr>
      </w:pPr>
      <w:r>
        <w:rPr>
          <w:color w:val="000000"/>
          <w:sz w:val="24"/>
          <w:szCs w:val="24"/>
          <w:lang w:eastAsia="ar-SA"/>
        </w:rPr>
        <w:t xml:space="preserve">5) </w:t>
      </w:r>
      <w:r w:rsidRPr="00D938C9">
        <w:rPr>
          <w:color w:val="000000"/>
          <w:sz w:val="24"/>
          <w:szCs w:val="24"/>
          <w:lang w:eastAsia="ar-SA"/>
        </w:rPr>
        <w:t>Част</w:t>
      </w:r>
      <w:r>
        <w:rPr>
          <w:color w:val="000000"/>
          <w:sz w:val="24"/>
          <w:szCs w:val="24"/>
          <w:lang w:eastAsia="ar-SA"/>
        </w:rPr>
        <w:t>ь</w:t>
      </w:r>
      <w:r w:rsidRPr="00D938C9">
        <w:rPr>
          <w:color w:val="000000"/>
          <w:sz w:val="24"/>
          <w:szCs w:val="24"/>
          <w:lang w:eastAsia="ar-SA"/>
        </w:rPr>
        <w:t xml:space="preserve"> </w:t>
      </w:r>
      <w:r>
        <w:rPr>
          <w:color w:val="000000"/>
          <w:sz w:val="24"/>
          <w:szCs w:val="24"/>
          <w:lang w:eastAsia="ar-SA"/>
        </w:rPr>
        <w:t>5</w:t>
      </w:r>
      <w:r w:rsidRPr="00D938C9">
        <w:rPr>
          <w:color w:val="000000"/>
          <w:sz w:val="24"/>
          <w:szCs w:val="24"/>
          <w:lang w:eastAsia="ar-SA"/>
        </w:rPr>
        <w:t xml:space="preserve"> ст. 23 изложить в следующей редакции:</w:t>
      </w:r>
    </w:p>
    <w:p w:rsidR="00D938C9" w:rsidRDefault="00D938C9" w:rsidP="009925B1">
      <w:pPr>
        <w:widowControl w:val="0"/>
        <w:autoSpaceDE w:val="0"/>
        <w:ind w:left="363"/>
        <w:jc w:val="both"/>
        <w:rPr>
          <w:color w:val="000000"/>
          <w:sz w:val="24"/>
          <w:szCs w:val="24"/>
          <w:lang w:eastAsia="ar-SA"/>
        </w:rPr>
      </w:pPr>
      <w:r>
        <w:rPr>
          <w:color w:val="000000"/>
          <w:sz w:val="24"/>
          <w:szCs w:val="24"/>
          <w:lang w:eastAsia="ar-SA"/>
        </w:rPr>
        <w:t>«</w:t>
      </w:r>
      <w:r w:rsidRPr="00D938C9">
        <w:rPr>
          <w:color w:val="000000"/>
          <w:sz w:val="24"/>
          <w:szCs w:val="24"/>
          <w:lang w:eastAsia="ar-SA"/>
        </w:rPr>
        <w:t>5. В случае, если Правилами не обеспечена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в целях обеспечения размещения указанных объектов. В этом случае, глава сельского поселения обеспечивают внесение изменений в Правила в течение тридцати дней со дня получения указанного требования</w:t>
      </w:r>
      <w:r>
        <w:rPr>
          <w:color w:val="000000"/>
          <w:sz w:val="24"/>
          <w:szCs w:val="24"/>
          <w:lang w:eastAsia="ar-SA"/>
        </w:rPr>
        <w:t xml:space="preserve">. </w:t>
      </w:r>
      <w:r w:rsidRPr="00D938C9">
        <w:rPr>
          <w:color w:val="000000"/>
          <w:sz w:val="24"/>
          <w:szCs w:val="24"/>
          <w:lang w:eastAsia="ar-SA"/>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r w:rsidR="005210B3">
        <w:rPr>
          <w:color w:val="000000"/>
          <w:sz w:val="24"/>
          <w:szCs w:val="24"/>
          <w:lang w:eastAsia="ar-SA"/>
        </w:rPr>
        <w:t>»</w:t>
      </w:r>
    </w:p>
    <w:p w:rsidR="0019649F" w:rsidRPr="0019649F" w:rsidRDefault="0019649F" w:rsidP="0019649F">
      <w:pPr>
        <w:widowControl w:val="0"/>
        <w:autoSpaceDE w:val="0"/>
        <w:spacing w:before="100" w:beforeAutospacing="1" w:after="100" w:afterAutospacing="1"/>
        <w:ind w:left="363"/>
        <w:jc w:val="both"/>
        <w:rPr>
          <w:sz w:val="24"/>
          <w:szCs w:val="24"/>
          <w:lang w:eastAsia="ar-SA"/>
        </w:rPr>
      </w:pPr>
      <w:r w:rsidRPr="0019649F">
        <w:rPr>
          <w:sz w:val="24"/>
          <w:szCs w:val="24"/>
          <w:lang w:eastAsia="ar-SA"/>
        </w:rPr>
        <w:t>2. Настоящее решение вступает в силу с момента его официального опубликования.</w:t>
      </w:r>
    </w:p>
    <w:p w:rsidR="001E150C" w:rsidRDefault="001E150C" w:rsidP="0019649F">
      <w:pPr>
        <w:widowControl w:val="0"/>
        <w:autoSpaceDE w:val="0"/>
        <w:jc w:val="both"/>
        <w:rPr>
          <w:sz w:val="24"/>
          <w:szCs w:val="24"/>
          <w:lang w:eastAsia="ar-SA"/>
        </w:rPr>
      </w:pPr>
    </w:p>
    <w:p w:rsidR="001E150C" w:rsidRDefault="001E150C" w:rsidP="0019649F">
      <w:pPr>
        <w:widowControl w:val="0"/>
        <w:autoSpaceDE w:val="0"/>
        <w:jc w:val="both"/>
        <w:rPr>
          <w:sz w:val="24"/>
          <w:szCs w:val="24"/>
          <w:lang w:eastAsia="ar-SA"/>
        </w:rPr>
      </w:pPr>
    </w:p>
    <w:p w:rsidR="001E150C" w:rsidRDefault="001E150C" w:rsidP="0019649F">
      <w:pPr>
        <w:widowControl w:val="0"/>
        <w:autoSpaceDE w:val="0"/>
        <w:jc w:val="both"/>
        <w:rPr>
          <w:sz w:val="24"/>
          <w:szCs w:val="24"/>
          <w:lang w:eastAsia="ar-SA"/>
        </w:rPr>
      </w:pPr>
    </w:p>
    <w:p w:rsidR="0019649F" w:rsidRPr="0019649F" w:rsidRDefault="0019649F" w:rsidP="0019649F">
      <w:pPr>
        <w:widowControl w:val="0"/>
        <w:autoSpaceDE w:val="0"/>
        <w:jc w:val="both"/>
        <w:rPr>
          <w:sz w:val="24"/>
          <w:szCs w:val="24"/>
          <w:lang w:eastAsia="ar-SA"/>
        </w:rPr>
      </w:pPr>
      <w:r w:rsidRPr="0019649F">
        <w:rPr>
          <w:sz w:val="24"/>
          <w:szCs w:val="24"/>
          <w:lang w:eastAsia="ar-SA"/>
        </w:rPr>
        <w:t>Глава  Норваш-Шигалинского</w:t>
      </w:r>
    </w:p>
    <w:p w:rsidR="0019649F" w:rsidRPr="0019649F" w:rsidRDefault="0019649F" w:rsidP="0019649F">
      <w:pPr>
        <w:widowControl w:val="0"/>
        <w:autoSpaceDE w:val="0"/>
        <w:jc w:val="both"/>
        <w:rPr>
          <w:bCs/>
          <w:color w:val="000000"/>
          <w:sz w:val="24"/>
          <w:szCs w:val="24"/>
          <w:lang w:eastAsia="ar-SA"/>
        </w:rPr>
      </w:pPr>
      <w:r w:rsidRPr="0019649F">
        <w:rPr>
          <w:sz w:val="24"/>
          <w:szCs w:val="24"/>
          <w:lang w:eastAsia="ar-SA"/>
        </w:rPr>
        <w:t>сельского поселения                                                                          Н.Н.Раськин</w:t>
      </w:r>
      <w:r w:rsidRPr="0019649F">
        <w:rPr>
          <w:b/>
          <w:bCs/>
          <w:color w:val="000000"/>
          <w:sz w:val="24"/>
          <w:szCs w:val="24"/>
          <w:lang w:eastAsia="ar-SA"/>
        </w:rPr>
        <w:t xml:space="preserve"> </w:t>
      </w:r>
      <w:r w:rsidRPr="0019649F">
        <w:rPr>
          <w:color w:val="000000"/>
          <w:sz w:val="24"/>
          <w:szCs w:val="24"/>
          <w:lang w:eastAsia="ar-SA"/>
        </w:rPr>
        <w:tab/>
      </w:r>
      <w:r w:rsidRPr="0019649F">
        <w:rPr>
          <w:bCs/>
          <w:color w:val="000000"/>
          <w:sz w:val="24"/>
          <w:szCs w:val="24"/>
          <w:lang w:eastAsia="ar-SA"/>
        </w:rPr>
        <w:t xml:space="preserve"> </w:t>
      </w:r>
    </w:p>
    <w:p w:rsidR="00CF37B2" w:rsidRPr="0019649F" w:rsidRDefault="00CF37B2" w:rsidP="0019649F"/>
    <w:sectPr w:rsidR="00CF37B2" w:rsidRPr="0019649F" w:rsidSect="007A5E55">
      <w:footerReference w:type="even" r:id="rId7"/>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7B" w:rsidRDefault="00F34A7B">
      <w:r>
        <w:separator/>
      </w:r>
    </w:p>
  </w:endnote>
  <w:endnote w:type="continuationSeparator" w:id="1">
    <w:p w:rsidR="00F34A7B" w:rsidRDefault="00F34A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C0" w:rsidRDefault="00907468" w:rsidP="00E77E27">
    <w:pPr>
      <w:pStyle w:val="a8"/>
      <w:framePr w:wrap="around" w:vAnchor="text" w:hAnchor="margin" w:xAlign="center" w:y="1"/>
      <w:rPr>
        <w:rStyle w:val="a7"/>
      </w:rPr>
    </w:pPr>
    <w:r>
      <w:rPr>
        <w:rStyle w:val="a7"/>
      </w:rPr>
      <w:fldChar w:fldCharType="begin"/>
    </w:r>
    <w:r w:rsidR="002E2907">
      <w:rPr>
        <w:rStyle w:val="a7"/>
      </w:rPr>
      <w:instrText xml:space="preserve">PAGE  </w:instrText>
    </w:r>
    <w:r>
      <w:rPr>
        <w:rStyle w:val="a7"/>
      </w:rPr>
      <w:fldChar w:fldCharType="end"/>
    </w:r>
  </w:p>
  <w:p w:rsidR="001B4EC0" w:rsidRDefault="00491E8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C0" w:rsidRDefault="00907468" w:rsidP="00E77E27">
    <w:pPr>
      <w:pStyle w:val="a8"/>
      <w:framePr w:wrap="around" w:vAnchor="text" w:hAnchor="margin" w:xAlign="center" w:y="1"/>
      <w:rPr>
        <w:rStyle w:val="a7"/>
      </w:rPr>
    </w:pPr>
    <w:r>
      <w:rPr>
        <w:rStyle w:val="a7"/>
      </w:rPr>
      <w:fldChar w:fldCharType="begin"/>
    </w:r>
    <w:r w:rsidR="002E2907">
      <w:rPr>
        <w:rStyle w:val="a7"/>
      </w:rPr>
      <w:instrText xml:space="preserve">PAGE  </w:instrText>
    </w:r>
    <w:r>
      <w:rPr>
        <w:rStyle w:val="a7"/>
      </w:rPr>
      <w:fldChar w:fldCharType="separate"/>
    </w:r>
    <w:r w:rsidR="00491E83">
      <w:rPr>
        <w:rStyle w:val="a7"/>
        <w:noProof/>
      </w:rPr>
      <w:t>2</w:t>
    </w:r>
    <w:r>
      <w:rPr>
        <w:rStyle w:val="a7"/>
      </w:rPr>
      <w:fldChar w:fldCharType="end"/>
    </w:r>
  </w:p>
  <w:p w:rsidR="001B4EC0" w:rsidRDefault="00491E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7B" w:rsidRDefault="00F34A7B">
      <w:r>
        <w:separator/>
      </w:r>
    </w:p>
  </w:footnote>
  <w:footnote w:type="continuationSeparator" w:id="1">
    <w:p w:rsidR="00F34A7B" w:rsidRDefault="00F34A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139D9"/>
    <w:rsid w:val="000074A0"/>
    <w:rsid w:val="00014519"/>
    <w:rsid w:val="00066921"/>
    <w:rsid w:val="001050F8"/>
    <w:rsid w:val="00114ADB"/>
    <w:rsid w:val="00123A1C"/>
    <w:rsid w:val="0019649F"/>
    <w:rsid w:val="001C3B22"/>
    <w:rsid w:val="001E150C"/>
    <w:rsid w:val="002E2907"/>
    <w:rsid w:val="00330DAE"/>
    <w:rsid w:val="003447E3"/>
    <w:rsid w:val="00371FE5"/>
    <w:rsid w:val="00432496"/>
    <w:rsid w:val="00433660"/>
    <w:rsid w:val="00436617"/>
    <w:rsid w:val="00444669"/>
    <w:rsid w:val="00470636"/>
    <w:rsid w:val="00491E83"/>
    <w:rsid w:val="005210B3"/>
    <w:rsid w:val="0057115C"/>
    <w:rsid w:val="00621F3A"/>
    <w:rsid w:val="00707702"/>
    <w:rsid w:val="00781BCD"/>
    <w:rsid w:val="007A3B16"/>
    <w:rsid w:val="00802853"/>
    <w:rsid w:val="008139D9"/>
    <w:rsid w:val="00907468"/>
    <w:rsid w:val="009925B1"/>
    <w:rsid w:val="009F083F"/>
    <w:rsid w:val="00AA2CE8"/>
    <w:rsid w:val="00AA586E"/>
    <w:rsid w:val="00AB6118"/>
    <w:rsid w:val="00AC203C"/>
    <w:rsid w:val="00B10227"/>
    <w:rsid w:val="00BB7BC4"/>
    <w:rsid w:val="00C70005"/>
    <w:rsid w:val="00C83C45"/>
    <w:rsid w:val="00CE19A0"/>
    <w:rsid w:val="00CF37B2"/>
    <w:rsid w:val="00D938C9"/>
    <w:rsid w:val="00F34A7B"/>
    <w:rsid w:val="00F62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7115C"/>
    <w:pPr>
      <w:keepNext/>
      <w:overflowPunct w:val="0"/>
      <w:autoSpaceDE w:val="0"/>
      <w:autoSpaceDN w:val="0"/>
      <w:adjustRightInd w:val="0"/>
      <w:ind w:right="283" w:firstLine="567"/>
      <w:jc w:val="both"/>
      <w:outlineLvl w:val="0"/>
    </w:pPr>
    <w:rPr>
      <w:b/>
      <w:bCs/>
      <w:sz w:val="22"/>
    </w:rPr>
  </w:style>
  <w:style w:type="paragraph" w:styleId="3">
    <w:name w:val="heading 3"/>
    <w:basedOn w:val="a"/>
    <w:next w:val="a"/>
    <w:link w:val="30"/>
    <w:uiPriority w:val="99"/>
    <w:qFormat/>
    <w:rsid w:val="0057115C"/>
    <w:pPr>
      <w:keepNext/>
      <w:overflowPunct w:val="0"/>
      <w:autoSpaceDE w:val="0"/>
      <w:autoSpaceDN w:val="0"/>
      <w:adjustRightInd w:val="0"/>
      <w:outlineLvl w:val="2"/>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115C"/>
    <w:rPr>
      <w:rFonts w:ascii="Times New Roman" w:eastAsia="Times New Roman" w:hAnsi="Times New Roman" w:cs="Times New Roman"/>
      <w:b/>
      <w:bCs/>
      <w:szCs w:val="20"/>
      <w:lang w:eastAsia="ru-RU"/>
    </w:rPr>
  </w:style>
  <w:style w:type="character" w:customStyle="1" w:styleId="30">
    <w:name w:val="Заголовок 3 Знак"/>
    <w:basedOn w:val="a0"/>
    <w:link w:val="3"/>
    <w:uiPriority w:val="99"/>
    <w:rsid w:val="0057115C"/>
    <w:rPr>
      <w:rFonts w:ascii="Times New Roman" w:eastAsia="Times New Roman" w:hAnsi="Times New Roman" w:cs="Times New Roman"/>
      <w:color w:val="000000"/>
      <w:sz w:val="24"/>
      <w:szCs w:val="20"/>
      <w:lang w:eastAsia="ru-RU"/>
    </w:rPr>
  </w:style>
  <w:style w:type="paragraph" w:styleId="a3">
    <w:name w:val="Body Text"/>
    <w:basedOn w:val="a"/>
    <w:link w:val="a4"/>
    <w:uiPriority w:val="99"/>
    <w:rsid w:val="0057115C"/>
    <w:pPr>
      <w:spacing w:after="120"/>
    </w:pPr>
    <w:rPr>
      <w:sz w:val="24"/>
      <w:szCs w:val="24"/>
    </w:rPr>
  </w:style>
  <w:style w:type="character" w:customStyle="1" w:styleId="a4">
    <w:name w:val="Основной текст Знак"/>
    <w:basedOn w:val="a0"/>
    <w:link w:val="a3"/>
    <w:uiPriority w:val="99"/>
    <w:rsid w:val="0057115C"/>
    <w:rPr>
      <w:rFonts w:ascii="Times New Roman" w:eastAsia="Times New Roman" w:hAnsi="Times New Roman" w:cs="Times New Roman"/>
      <w:sz w:val="24"/>
      <w:szCs w:val="24"/>
      <w:lang w:eastAsia="ru-RU"/>
    </w:rPr>
  </w:style>
  <w:style w:type="character" w:customStyle="1" w:styleId="a5">
    <w:name w:val="Цветовое выделение"/>
    <w:uiPriority w:val="99"/>
    <w:rsid w:val="0057115C"/>
    <w:rPr>
      <w:b/>
      <w:color w:val="000080"/>
      <w:sz w:val="20"/>
    </w:rPr>
  </w:style>
  <w:style w:type="character" w:customStyle="1" w:styleId="a6">
    <w:name w:val="Гипертекстовая ссылка"/>
    <w:uiPriority w:val="99"/>
    <w:rsid w:val="0057115C"/>
    <w:rPr>
      <w:b/>
      <w:color w:val="008000"/>
      <w:sz w:val="20"/>
      <w:u w:val="single"/>
    </w:rPr>
  </w:style>
  <w:style w:type="character" w:styleId="a7">
    <w:name w:val="page number"/>
    <w:basedOn w:val="a0"/>
    <w:uiPriority w:val="99"/>
    <w:rsid w:val="0057115C"/>
    <w:rPr>
      <w:rFonts w:cs="Times New Roman"/>
    </w:rPr>
  </w:style>
  <w:style w:type="paragraph" w:styleId="a8">
    <w:name w:val="footer"/>
    <w:basedOn w:val="a"/>
    <w:link w:val="a9"/>
    <w:uiPriority w:val="99"/>
    <w:rsid w:val="0057115C"/>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9">
    <w:name w:val="Нижний колонтитул Знак"/>
    <w:basedOn w:val="a0"/>
    <w:link w:val="a8"/>
    <w:uiPriority w:val="99"/>
    <w:rsid w:val="0057115C"/>
    <w:rPr>
      <w:rFonts w:ascii="Arial" w:eastAsia="Times New Roman" w:hAnsi="Arial" w:cs="Arial"/>
      <w:sz w:val="20"/>
      <w:szCs w:val="20"/>
      <w:lang w:eastAsia="ru-RU"/>
    </w:rPr>
  </w:style>
  <w:style w:type="paragraph" w:styleId="aa">
    <w:name w:val="No Spacing"/>
    <w:uiPriority w:val="1"/>
    <w:qFormat/>
    <w:rsid w:val="0057115C"/>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123A1C"/>
    <w:rPr>
      <w:rFonts w:ascii="Segoe UI" w:hAnsi="Segoe UI" w:cs="Segoe UI"/>
      <w:sz w:val="18"/>
      <w:szCs w:val="18"/>
    </w:rPr>
  </w:style>
  <w:style w:type="character" w:customStyle="1" w:styleId="ac">
    <w:name w:val="Текст выноски Знак"/>
    <w:basedOn w:val="a0"/>
    <w:link w:val="ab"/>
    <w:uiPriority w:val="99"/>
    <w:semiHidden/>
    <w:rsid w:val="00123A1C"/>
    <w:rPr>
      <w:rFonts w:ascii="Segoe UI" w:eastAsia="Times New Roman" w:hAnsi="Segoe UI" w:cs="Segoe UI"/>
      <w:sz w:val="18"/>
      <w:szCs w:val="18"/>
      <w:lang w:eastAsia="ru-RU"/>
    </w:rPr>
  </w:style>
  <w:style w:type="paragraph" w:styleId="31">
    <w:name w:val="Body Text 3"/>
    <w:basedOn w:val="a"/>
    <w:link w:val="32"/>
    <w:uiPriority w:val="99"/>
    <w:semiHidden/>
    <w:unhideWhenUsed/>
    <w:rsid w:val="00781BCD"/>
    <w:pPr>
      <w:spacing w:after="120"/>
    </w:pPr>
    <w:rPr>
      <w:sz w:val="16"/>
      <w:szCs w:val="16"/>
    </w:rPr>
  </w:style>
  <w:style w:type="character" w:customStyle="1" w:styleId="32">
    <w:name w:val="Основной текст 3 Знак"/>
    <w:basedOn w:val="a0"/>
    <w:link w:val="31"/>
    <w:uiPriority w:val="99"/>
    <w:semiHidden/>
    <w:rsid w:val="00781BC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0827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2013</cp:lastModifiedBy>
  <cp:revision>18</cp:revision>
  <cp:lastPrinted>2021-08-20T06:36:00Z</cp:lastPrinted>
  <dcterms:created xsi:type="dcterms:W3CDTF">2010-10-13T02:16:00Z</dcterms:created>
  <dcterms:modified xsi:type="dcterms:W3CDTF">2022-09-17T05:42:00Z</dcterms:modified>
</cp:coreProperties>
</file>