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446"/>
        <w:gridCol w:w="4202"/>
      </w:tblGrid>
      <w:tr w:rsidR="005D6EBA" w:rsidRPr="005D6EBA" w:rsidTr="005D6EBA">
        <w:trPr>
          <w:cantSplit/>
          <w:trHeight w:val="1975"/>
        </w:trPr>
        <w:tc>
          <w:tcPr>
            <w:tcW w:w="4195" w:type="dxa"/>
          </w:tcPr>
          <w:p w:rsidR="005D6EBA" w:rsidRDefault="00743D49" w:rsidP="005D6EBA">
            <w:pPr>
              <w:jc w:val="center"/>
              <w:rPr>
                <w:rFonts w:eastAsiaTheme="minorEastAsia"/>
                <w:bCs/>
              </w:rPr>
            </w:pPr>
            <w:r w:rsidRPr="00743D49">
              <w:rPr>
                <w:b/>
              </w:rPr>
              <w:t xml:space="preserve">  </w:t>
            </w:r>
            <w:r w:rsidR="005D6EBA" w:rsidRPr="005D6EBA">
              <w:rPr>
                <w:rFonts w:eastAsiaTheme="minorEastAsia"/>
                <w:bCs/>
              </w:rPr>
              <w:t xml:space="preserve">  </w:t>
            </w:r>
          </w:p>
          <w:p w:rsidR="005D6EBA" w:rsidRPr="005D6EBA" w:rsidRDefault="005D6EBA" w:rsidP="005D6EBA">
            <w:pPr>
              <w:jc w:val="center"/>
              <w:rPr>
                <w:rFonts w:eastAsiaTheme="minorEastAsia"/>
                <w:b/>
                <w:bCs/>
                <w:noProof/>
                <w:sz w:val="20"/>
                <w:szCs w:val="20"/>
              </w:rPr>
            </w:pPr>
            <w:r w:rsidRPr="005D6EBA">
              <w:rPr>
                <w:rFonts w:eastAsiaTheme="minorEastAsia"/>
                <w:b/>
                <w:bCs/>
                <w:noProof/>
                <w:color w:val="000000"/>
                <w:sz w:val="20"/>
                <w:szCs w:val="20"/>
              </w:rPr>
              <w:t>ЧĂВАШ РЕСПУБЛИКИН</w:t>
            </w:r>
          </w:p>
          <w:p w:rsidR="005D6EBA" w:rsidRPr="005D6EBA" w:rsidRDefault="005D6EBA" w:rsidP="005D6EBA">
            <w:pPr>
              <w:jc w:val="center"/>
              <w:rPr>
                <w:rFonts w:eastAsiaTheme="minorEastAsia"/>
                <w:b/>
                <w:bCs/>
                <w:noProof/>
                <w:sz w:val="20"/>
                <w:szCs w:val="20"/>
              </w:rPr>
            </w:pPr>
            <w:r w:rsidRPr="005D6EBA">
              <w:rPr>
                <w:rFonts w:eastAsiaTheme="minorEastAsia"/>
                <w:b/>
                <w:bCs/>
                <w:noProof/>
                <w:sz w:val="20"/>
                <w:szCs w:val="20"/>
              </w:rPr>
              <w:t>КАНАШ РАЙОНĚН</w:t>
            </w:r>
          </w:p>
          <w:p w:rsidR="005D6EBA" w:rsidRPr="005D6EBA" w:rsidRDefault="005D6EBA" w:rsidP="005D6EBA">
            <w:pPr>
              <w:jc w:val="center"/>
              <w:rPr>
                <w:rFonts w:eastAsiaTheme="minorEastAsia"/>
                <w:b/>
                <w:bCs/>
                <w:noProof/>
                <w:color w:val="000000"/>
                <w:sz w:val="20"/>
                <w:szCs w:val="20"/>
              </w:rPr>
            </w:pPr>
            <w:r w:rsidRPr="005D6EBA">
              <w:rPr>
                <w:rFonts w:eastAsiaTheme="minorEastAsia"/>
                <w:b/>
                <w:bCs/>
                <w:noProof/>
                <w:color w:val="000000"/>
                <w:sz w:val="20"/>
                <w:szCs w:val="20"/>
              </w:rPr>
              <w:t>Ă</w:t>
            </w:r>
            <w:r w:rsidRPr="005D6EBA">
              <w:rPr>
                <w:rFonts w:ascii="Times New Roman Chuv" w:eastAsiaTheme="minorEastAsia" w:hAnsi="Times New Roman Chuv" w:cs="Times New Roman Chuv"/>
                <w:b/>
                <w:bCs/>
                <w:noProof/>
                <w:color w:val="000000"/>
                <w:sz w:val="20"/>
                <w:szCs w:val="20"/>
              </w:rPr>
              <w:t>В</w:t>
            </w:r>
            <w:r w:rsidRPr="005D6EBA">
              <w:rPr>
                <w:rFonts w:eastAsiaTheme="minorEastAsia"/>
                <w:b/>
                <w:bCs/>
                <w:noProof/>
                <w:color w:val="000000"/>
                <w:sz w:val="20"/>
                <w:szCs w:val="20"/>
              </w:rPr>
              <w:t>Ă</w:t>
            </w:r>
            <w:r w:rsidRPr="005D6EBA">
              <w:rPr>
                <w:rFonts w:ascii="Times New Roman Chuv" w:eastAsiaTheme="minorEastAsia" w:hAnsi="Times New Roman Chuv" w:cs="Times New Roman Chuv"/>
                <w:b/>
                <w:bCs/>
                <w:noProof/>
                <w:color w:val="000000"/>
                <w:sz w:val="20"/>
                <w:szCs w:val="20"/>
              </w:rPr>
              <w:t>СП</w:t>
            </w:r>
            <w:r w:rsidRPr="005D6EBA">
              <w:rPr>
                <w:rFonts w:eastAsiaTheme="minorEastAsia"/>
                <w:b/>
                <w:bCs/>
                <w:noProof/>
                <w:color w:val="000000"/>
                <w:sz w:val="20"/>
                <w:szCs w:val="20"/>
              </w:rPr>
              <w:t>Ÿ</w:t>
            </w:r>
            <w:r w:rsidRPr="005D6EBA">
              <w:rPr>
                <w:rFonts w:ascii="Times New Roman Chuv" w:eastAsiaTheme="minorEastAsia" w:hAnsi="Times New Roman Chuv"/>
                <w:b/>
                <w:bCs/>
                <w:noProof/>
                <w:color w:val="000000"/>
                <w:sz w:val="20"/>
                <w:szCs w:val="20"/>
              </w:rPr>
              <w:t>РТ</w:t>
            </w:r>
            <w:r w:rsidRPr="005D6EBA">
              <w:rPr>
                <w:rFonts w:eastAsiaTheme="minorEastAsia"/>
                <w:b/>
                <w:bCs/>
                <w:noProof/>
                <w:color w:val="000000"/>
                <w:sz w:val="20"/>
                <w:szCs w:val="20"/>
              </w:rPr>
              <w:t xml:space="preserve"> КИПЕЧ ЯЛ </w:t>
            </w:r>
          </w:p>
          <w:p w:rsidR="005D6EBA" w:rsidRPr="005D6EBA" w:rsidRDefault="005D6EBA" w:rsidP="005D6EBA">
            <w:pPr>
              <w:jc w:val="center"/>
              <w:rPr>
                <w:rFonts w:eastAsiaTheme="minorEastAsia"/>
                <w:b/>
                <w:bCs/>
                <w:noProof/>
                <w:color w:val="000000"/>
                <w:sz w:val="20"/>
                <w:szCs w:val="20"/>
              </w:rPr>
            </w:pPr>
            <w:r w:rsidRPr="005D6EBA">
              <w:rPr>
                <w:rFonts w:eastAsiaTheme="minorEastAsia"/>
                <w:b/>
                <w:bCs/>
                <w:noProof/>
                <w:color w:val="000000"/>
                <w:sz w:val="20"/>
                <w:szCs w:val="20"/>
              </w:rPr>
              <w:t>ПОСЕЛЕНИЙĚН</w:t>
            </w:r>
          </w:p>
          <w:p w:rsidR="005D6EBA" w:rsidRPr="005D6EBA" w:rsidRDefault="005D6EBA" w:rsidP="005D6EBA">
            <w:pPr>
              <w:jc w:val="center"/>
              <w:rPr>
                <w:rFonts w:eastAsiaTheme="minorEastAsia"/>
                <w:b/>
                <w:bCs/>
                <w:noProof/>
                <w:color w:val="000000"/>
                <w:sz w:val="20"/>
                <w:szCs w:val="20"/>
              </w:rPr>
            </w:pPr>
            <w:r w:rsidRPr="005D6EBA">
              <w:rPr>
                <w:rFonts w:eastAsiaTheme="minorEastAsia"/>
                <w:b/>
                <w:bCs/>
                <w:noProof/>
                <w:color w:val="000000"/>
                <w:sz w:val="20"/>
                <w:szCs w:val="20"/>
              </w:rPr>
              <w:t>АДМИНИСТРАЦИЙĚ</w:t>
            </w:r>
          </w:p>
          <w:p w:rsidR="005D6EBA" w:rsidRPr="005D6EBA" w:rsidRDefault="005D6EBA" w:rsidP="005D6EBA">
            <w:pPr>
              <w:jc w:val="center"/>
              <w:rPr>
                <w:rFonts w:eastAsiaTheme="minorEastAsia"/>
                <w:sz w:val="20"/>
                <w:szCs w:val="20"/>
              </w:rPr>
            </w:pPr>
          </w:p>
          <w:p w:rsidR="005D6EBA" w:rsidRPr="005D6EBA" w:rsidRDefault="005D6EBA" w:rsidP="005D6EBA">
            <w:pPr>
              <w:widowControl w:val="0"/>
              <w:tabs>
                <w:tab w:val="left" w:pos="4285"/>
              </w:tabs>
              <w:autoSpaceDE w:val="0"/>
              <w:autoSpaceDN w:val="0"/>
              <w:adjustRightInd w:val="0"/>
              <w:jc w:val="center"/>
              <w:rPr>
                <w:rFonts w:eastAsiaTheme="minorEastAsia"/>
                <w:b/>
                <w:bCs/>
                <w:noProof/>
                <w:color w:val="000000"/>
                <w:sz w:val="20"/>
                <w:szCs w:val="20"/>
              </w:rPr>
            </w:pPr>
            <w:r w:rsidRPr="005D6EBA">
              <w:rPr>
                <w:rFonts w:eastAsiaTheme="minorEastAsia"/>
                <w:b/>
                <w:bCs/>
                <w:noProof/>
                <w:color w:val="000000"/>
                <w:sz w:val="20"/>
                <w:szCs w:val="20"/>
              </w:rPr>
              <w:t>ЙЫШĂНУ</w:t>
            </w:r>
          </w:p>
          <w:p w:rsidR="005D6EBA" w:rsidRPr="005D6EBA" w:rsidRDefault="005D6EBA" w:rsidP="005D6EBA">
            <w:pPr>
              <w:rPr>
                <w:rFonts w:eastAsiaTheme="minorEastAsia"/>
                <w:sz w:val="20"/>
                <w:szCs w:val="20"/>
              </w:rPr>
            </w:pPr>
          </w:p>
          <w:p w:rsidR="005D6EBA" w:rsidRPr="005D6EBA" w:rsidRDefault="007E66B9" w:rsidP="005D6EBA">
            <w:pPr>
              <w:widowControl w:val="0"/>
              <w:autoSpaceDE w:val="0"/>
              <w:autoSpaceDN w:val="0"/>
              <w:adjustRightInd w:val="0"/>
              <w:ind w:right="-35"/>
              <w:jc w:val="center"/>
              <w:rPr>
                <w:rFonts w:eastAsiaTheme="minorEastAsia"/>
                <w:noProof/>
                <w:color w:val="000000"/>
              </w:rPr>
            </w:pPr>
            <w:r>
              <w:rPr>
                <w:rFonts w:eastAsiaTheme="minorEastAsia"/>
                <w:noProof/>
                <w:color w:val="000000"/>
              </w:rPr>
              <w:t xml:space="preserve">25 апреля </w:t>
            </w:r>
            <w:r w:rsidR="005D6EBA" w:rsidRPr="005D6EBA">
              <w:rPr>
                <w:rFonts w:eastAsiaTheme="minorEastAsia"/>
                <w:noProof/>
                <w:color w:val="000000"/>
              </w:rPr>
              <w:t xml:space="preserve">2022  № </w:t>
            </w:r>
            <w:r>
              <w:rPr>
                <w:rFonts w:eastAsiaTheme="minorEastAsia"/>
                <w:noProof/>
                <w:color w:val="000000"/>
              </w:rPr>
              <w:t>16</w:t>
            </w:r>
          </w:p>
          <w:p w:rsidR="005D6EBA" w:rsidRPr="005D6EBA" w:rsidRDefault="005D6EBA" w:rsidP="005D6EBA">
            <w:pPr>
              <w:jc w:val="center"/>
              <w:rPr>
                <w:rFonts w:eastAsiaTheme="minorEastAsia"/>
                <w:noProof/>
                <w:color w:val="000000"/>
              </w:rPr>
            </w:pPr>
            <w:r w:rsidRPr="005D6EBA">
              <w:rPr>
                <w:rFonts w:eastAsiaTheme="minorEastAsia"/>
                <w:noProof/>
                <w:color w:val="000000"/>
              </w:rPr>
              <w:t>Ǎвăспÿрт Кипеч сали</w:t>
            </w:r>
          </w:p>
        </w:tc>
        <w:tc>
          <w:tcPr>
            <w:tcW w:w="1446" w:type="dxa"/>
          </w:tcPr>
          <w:p w:rsidR="005D6EBA" w:rsidRPr="005D6EBA" w:rsidRDefault="005D6EBA" w:rsidP="005D6EBA">
            <w:pPr>
              <w:spacing w:before="120"/>
              <w:jc w:val="center"/>
              <w:rPr>
                <w:rFonts w:eastAsiaTheme="minorEastAsia"/>
              </w:rPr>
            </w:pPr>
            <w:r>
              <w:rPr>
                <w:rFonts w:eastAsiaTheme="minorEastAsia"/>
                <w:noProof/>
              </w:rPr>
              <w:drawing>
                <wp:inline distT="0" distB="0" distL="0" distR="0" wp14:anchorId="5A85F0F3" wp14:editId="5F799276">
                  <wp:extent cx="781050" cy="809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pic:spPr>
                      </pic:pic>
                    </a:graphicData>
                  </a:graphic>
                </wp:inline>
              </w:drawing>
            </w:r>
          </w:p>
        </w:tc>
        <w:tc>
          <w:tcPr>
            <w:tcW w:w="4202" w:type="dxa"/>
          </w:tcPr>
          <w:p w:rsidR="007E66B9" w:rsidRDefault="007E66B9" w:rsidP="005D6EBA">
            <w:pPr>
              <w:widowControl w:val="0"/>
              <w:autoSpaceDE w:val="0"/>
              <w:autoSpaceDN w:val="0"/>
              <w:adjustRightInd w:val="0"/>
              <w:jc w:val="center"/>
              <w:rPr>
                <w:rFonts w:eastAsiaTheme="minorEastAsia"/>
                <w:b/>
                <w:bCs/>
                <w:noProof/>
                <w:color w:val="000000"/>
                <w:sz w:val="20"/>
                <w:szCs w:val="20"/>
              </w:rPr>
            </w:pPr>
          </w:p>
          <w:p w:rsidR="005D6EBA" w:rsidRPr="005D6EBA" w:rsidRDefault="005D6EBA" w:rsidP="005D6EBA">
            <w:pPr>
              <w:widowControl w:val="0"/>
              <w:autoSpaceDE w:val="0"/>
              <w:autoSpaceDN w:val="0"/>
              <w:adjustRightInd w:val="0"/>
              <w:jc w:val="center"/>
              <w:rPr>
                <w:rFonts w:eastAsiaTheme="minorEastAsia"/>
                <w:b/>
                <w:bCs/>
                <w:noProof/>
                <w:color w:val="000000"/>
                <w:sz w:val="20"/>
                <w:szCs w:val="20"/>
              </w:rPr>
            </w:pPr>
            <w:r w:rsidRPr="005D6EBA">
              <w:rPr>
                <w:rFonts w:eastAsiaTheme="minorEastAsia"/>
                <w:b/>
                <w:bCs/>
                <w:noProof/>
                <w:color w:val="000000"/>
                <w:sz w:val="20"/>
                <w:szCs w:val="20"/>
              </w:rPr>
              <w:t>АДМИНИСТРАЦИЯ</w:t>
            </w:r>
          </w:p>
          <w:p w:rsidR="005D6EBA" w:rsidRPr="005D6EBA" w:rsidRDefault="005D6EBA" w:rsidP="005D6EBA">
            <w:pPr>
              <w:widowControl w:val="0"/>
              <w:autoSpaceDE w:val="0"/>
              <w:autoSpaceDN w:val="0"/>
              <w:adjustRightInd w:val="0"/>
              <w:rPr>
                <w:rFonts w:eastAsiaTheme="minorEastAsia"/>
                <w:b/>
                <w:bCs/>
                <w:noProof/>
                <w:color w:val="000000"/>
                <w:sz w:val="20"/>
                <w:szCs w:val="20"/>
              </w:rPr>
            </w:pPr>
            <w:r w:rsidRPr="005D6EBA">
              <w:rPr>
                <w:rFonts w:eastAsiaTheme="minorEastAsia"/>
                <w:b/>
                <w:bCs/>
                <w:noProof/>
                <w:color w:val="000000"/>
                <w:sz w:val="20"/>
                <w:szCs w:val="20"/>
              </w:rPr>
              <w:t xml:space="preserve"> МАЛОКИБЕЧСКОГО СЕЛЬСКОГО </w:t>
            </w:r>
          </w:p>
          <w:p w:rsidR="005D6EBA" w:rsidRPr="005D6EBA" w:rsidRDefault="005D6EBA" w:rsidP="005D6EBA">
            <w:pPr>
              <w:widowControl w:val="0"/>
              <w:autoSpaceDE w:val="0"/>
              <w:autoSpaceDN w:val="0"/>
              <w:adjustRightInd w:val="0"/>
              <w:jc w:val="center"/>
              <w:rPr>
                <w:rFonts w:eastAsiaTheme="minorEastAsia"/>
                <w:b/>
                <w:bCs/>
                <w:noProof/>
                <w:color w:val="000000"/>
                <w:sz w:val="20"/>
                <w:szCs w:val="20"/>
              </w:rPr>
            </w:pPr>
            <w:r w:rsidRPr="005D6EBA">
              <w:rPr>
                <w:rFonts w:eastAsiaTheme="minorEastAsia"/>
                <w:b/>
                <w:bCs/>
                <w:noProof/>
                <w:color w:val="000000"/>
                <w:sz w:val="20"/>
                <w:szCs w:val="20"/>
              </w:rPr>
              <w:t xml:space="preserve">ПОСЕЛЕНИЯ </w:t>
            </w:r>
          </w:p>
          <w:p w:rsidR="005D6EBA" w:rsidRPr="005D6EBA" w:rsidRDefault="005D6EBA" w:rsidP="005D6EBA">
            <w:pPr>
              <w:widowControl w:val="0"/>
              <w:autoSpaceDE w:val="0"/>
              <w:autoSpaceDN w:val="0"/>
              <w:adjustRightInd w:val="0"/>
              <w:jc w:val="center"/>
              <w:rPr>
                <w:rFonts w:eastAsiaTheme="minorEastAsia"/>
                <w:noProof/>
                <w:color w:val="000000"/>
                <w:sz w:val="20"/>
                <w:szCs w:val="20"/>
              </w:rPr>
            </w:pPr>
            <w:r w:rsidRPr="005D6EBA">
              <w:rPr>
                <w:rFonts w:eastAsiaTheme="minorEastAsia"/>
                <w:b/>
                <w:bCs/>
                <w:noProof/>
                <w:color w:val="000000"/>
                <w:sz w:val="20"/>
                <w:szCs w:val="20"/>
              </w:rPr>
              <w:t>КАНАШСКОГО РАЙОНА</w:t>
            </w:r>
          </w:p>
          <w:p w:rsidR="005D6EBA" w:rsidRPr="005D6EBA" w:rsidRDefault="005D6EBA" w:rsidP="005D6EBA">
            <w:pPr>
              <w:jc w:val="center"/>
              <w:rPr>
                <w:rFonts w:eastAsiaTheme="minorEastAsia"/>
                <w:sz w:val="20"/>
                <w:szCs w:val="20"/>
              </w:rPr>
            </w:pPr>
            <w:r w:rsidRPr="005D6EBA">
              <w:rPr>
                <w:rFonts w:eastAsiaTheme="minorEastAsia"/>
                <w:b/>
                <w:bCs/>
                <w:noProof/>
                <w:sz w:val="20"/>
                <w:szCs w:val="20"/>
              </w:rPr>
              <w:t>ЧУВАШСКОЙ РЕСПУБЛИКИ</w:t>
            </w:r>
          </w:p>
          <w:p w:rsidR="005D6EBA" w:rsidRPr="005D6EBA" w:rsidRDefault="005D6EBA" w:rsidP="005D6EBA">
            <w:pPr>
              <w:rPr>
                <w:rFonts w:eastAsiaTheme="minorEastAsia"/>
                <w:sz w:val="20"/>
                <w:szCs w:val="20"/>
              </w:rPr>
            </w:pPr>
          </w:p>
          <w:p w:rsidR="005D6EBA" w:rsidRPr="005D6EBA" w:rsidRDefault="005D6EBA" w:rsidP="005D6EBA">
            <w:pPr>
              <w:widowControl w:val="0"/>
              <w:autoSpaceDE w:val="0"/>
              <w:autoSpaceDN w:val="0"/>
              <w:adjustRightInd w:val="0"/>
              <w:jc w:val="center"/>
              <w:rPr>
                <w:rFonts w:eastAsiaTheme="minorEastAsia"/>
                <w:b/>
                <w:bCs/>
                <w:noProof/>
                <w:color w:val="000000"/>
                <w:sz w:val="20"/>
                <w:szCs w:val="20"/>
              </w:rPr>
            </w:pPr>
            <w:r w:rsidRPr="005D6EBA">
              <w:rPr>
                <w:rFonts w:eastAsiaTheme="minorEastAsia"/>
                <w:b/>
                <w:bCs/>
                <w:noProof/>
                <w:color w:val="000000"/>
                <w:sz w:val="20"/>
                <w:szCs w:val="20"/>
              </w:rPr>
              <w:t>ПОСТАНОВЛЕНИЕ</w:t>
            </w:r>
          </w:p>
          <w:p w:rsidR="005D6EBA" w:rsidRPr="005D6EBA" w:rsidRDefault="005D6EBA" w:rsidP="005D6EBA">
            <w:pPr>
              <w:rPr>
                <w:rFonts w:eastAsiaTheme="minorEastAsia"/>
                <w:sz w:val="20"/>
                <w:szCs w:val="20"/>
              </w:rPr>
            </w:pPr>
          </w:p>
          <w:p w:rsidR="005D6EBA" w:rsidRPr="005D6EBA" w:rsidRDefault="007E66B9" w:rsidP="005D6EBA">
            <w:pPr>
              <w:widowControl w:val="0"/>
              <w:autoSpaceDE w:val="0"/>
              <w:autoSpaceDN w:val="0"/>
              <w:adjustRightInd w:val="0"/>
              <w:ind w:right="-35"/>
              <w:jc w:val="center"/>
              <w:rPr>
                <w:rFonts w:eastAsiaTheme="minorEastAsia"/>
                <w:noProof/>
                <w:color w:val="000000"/>
              </w:rPr>
            </w:pPr>
            <w:r>
              <w:rPr>
                <w:rFonts w:eastAsiaTheme="minorEastAsia"/>
                <w:noProof/>
                <w:color w:val="000000"/>
              </w:rPr>
              <w:t xml:space="preserve">25 апреля </w:t>
            </w:r>
            <w:r w:rsidR="005D6EBA" w:rsidRPr="005D6EBA">
              <w:rPr>
                <w:rFonts w:eastAsiaTheme="minorEastAsia"/>
                <w:noProof/>
                <w:color w:val="000000"/>
              </w:rPr>
              <w:t xml:space="preserve">2022  № </w:t>
            </w:r>
            <w:r>
              <w:rPr>
                <w:rFonts w:eastAsiaTheme="minorEastAsia"/>
                <w:noProof/>
                <w:color w:val="000000"/>
              </w:rPr>
              <w:t>16</w:t>
            </w:r>
            <w:bookmarkStart w:id="0" w:name="_GoBack"/>
            <w:bookmarkEnd w:id="0"/>
          </w:p>
          <w:p w:rsidR="005D6EBA" w:rsidRPr="005D6EBA" w:rsidRDefault="005D6EBA" w:rsidP="005D6EBA">
            <w:pPr>
              <w:jc w:val="center"/>
              <w:rPr>
                <w:rFonts w:eastAsiaTheme="minorEastAsia"/>
                <w:noProof/>
              </w:rPr>
            </w:pPr>
            <w:r w:rsidRPr="005D6EBA">
              <w:rPr>
                <w:rFonts w:eastAsiaTheme="minorEastAsia"/>
                <w:noProof/>
                <w:color w:val="000000"/>
              </w:rPr>
              <w:t>село Малые Кибечи</w:t>
            </w:r>
          </w:p>
        </w:tc>
      </w:tr>
    </w:tbl>
    <w:p w:rsidR="000D4D04" w:rsidRPr="00743D49" w:rsidRDefault="00743D49">
      <w:pPr>
        <w:rPr>
          <w:b/>
        </w:rPr>
      </w:pPr>
      <w:r w:rsidRPr="00743D49">
        <w:rPr>
          <w:b/>
        </w:rPr>
        <w:t xml:space="preserve">                                                              </w:t>
      </w:r>
      <w:r>
        <w:rPr>
          <w:b/>
        </w:rPr>
        <w:t xml:space="preserve">                            </w:t>
      </w:r>
    </w:p>
    <w:tbl>
      <w:tblPr>
        <w:tblW w:w="0" w:type="auto"/>
        <w:tblLook w:val="01E0" w:firstRow="1" w:lastRow="1" w:firstColumn="1" w:lastColumn="1" w:noHBand="0" w:noVBand="0"/>
      </w:tblPr>
      <w:tblGrid>
        <w:gridCol w:w="4503"/>
      </w:tblGrid>
      <w:tr w:rsidR="00975712" w:rsidRPr="00B521B8" w:rsidTr="00C850EE">
        <w:trPr>
          <w:trHeight w:val="511"/>
        </w:trPr>
        <w:tc>
          <w:tcPr>
            <w:tcW w:w="4503" w:type="dxa"/>
          </w:tcPr>
          <w:p w:rsidR="00975712" w:rsidRPr="00B521B8" w:rsidRDefault="00975712" w:rsidP="00C850EE">
            <w:pPr>
              <w:jc w:val="both"/>
              <w:rPr>
                <w:b/>
              </w:rPr>
            </w:pPr>
            <w:r w:rsidRPr="00B521B8">
              <w:rPr>
                <w:b/>
                <w:bCs/>
              </w:rPr>
              <w:t>О внесении изменений в постановление</w:t>
            </w:r>
            <w:r>
              <w:rPr>
                <w:b/>
                <w:bCs/>
              </w:rPr>
              <w:t xml:space="preserve"> администрации </w:t>
            </w:r>
            <w:r w:rsidR="005D6EBA">
              <w:rPr>
                <w:b/>
                <w:bCs/>
              </w:rPr>
              <w:t>Малокибечского</w:t>
            </w:r>
            <w:r w:rsidRPr="00B521B8">
              <w:rPr>
                <w:b/>
                <w:bCs/>
              </w:rPr>
              <w:t xml:space="preserve"> сельского поселения Канашского района Чувашск</w:t>
            </w:r>
            <w:r>
              <w:rPr>
                <w:b/>
                <w:bCs/>
              </w:rPr>
              <w:t>ой Республики от 23.11.2018 № 85</w:t>
            </w:r>
            <w:r w:rsidRPr="00B521B8">
              <w:rPr>
                <w:b/>
                <w:bCs/>
              </w:rPr>
              <w:t xml:space="preserve"> «Об утверждении административного регламента</w:t>
            </w:r>
            <w:r>
              <w:rPr>
                <w:b/>
                <w:bCs/>
              </w:rPr>
              <w:t xml:space="preserve"> администрации </w:t>
            </w:r>
            <w:r w:rsidR="005D6EBA">
              <w:rPr>
                <w:b/>
                <w:bCs/>
              </w:rPr>
              <w:t>Малокибечского</w:t>
            </w:r>
            <w:r w:rsidRPr="00B521B8">
              <w:rPr>
                <w:b/>
                <w:bCs/>
              </w:rPr>
              <w:t xml:space="preserve"> </w:t>
            </w:r>
            <w:r w:rsidRPr="00B521B8">
              <w:rPr>
                <w:b/>
              </w:rPr>
              <w:t xml:space="preserve">сельского поселения  Канашского района Чувашской Республики </w:t>
            </w:r>
            <w:r w:rsidRPr="00B521B8">
              <w:rPr>
                <w:b/>
                <w:bCs/>
              </w:rPr>
              <w:t>по предоставлению муниципальной услуги «</w:t>
            </w:r>
            <w:r w:rsidRPr="00B521B8">
              <w:rPr>
                <w:b/>
              </w:rPr>
              <w:t>Принятие решения о подготовке, утверждении документации по планировке территории»</w:t>
            </w:r>
          </w:p>
        </w:tc>
      </w:tr>
    </w:tbl>
    <w:p w:rsidR="00975712" w:rsidRPr="00B521B8" w:rsidRDefault="00975712" w:rsidP="00975712">
      <w:pPr>
        <w:jc w:val="both"/>
      </w:pPr>
    </w:p>
    <w:p w:rsidR="00975712" w:rsidRPr="00B521B8" w:rsidRDefault="00975712" w:rsidP="00975712">
      <w:pPr>
        <w:ind w:firstLine="708"/>
        <w:jc w:val="both"/>
      </w:pPr>
      <w:r w:rsidRPr="00B521B8">
        <w:t xml:space="preserve">В соответствии с </w:t>
      </w:r>
      <w:hyperlink r:id="rId7" w:anchor="/document/12138258/entry/0" w:history="1">
        <w:r w:rsidRPr="00B521B8">
          <w:t>Градостроительным кодексом</w:t>
        </w:r>
      </w:hyperlink>
      <w:r w:rsidRPr="00B521B8">
        <w:t> Российской Федерации, Федеральным законом от 6 октября 2003г. № 131-ФЗ «Об общих принципах организации местного самоуправления в Российской Федерации», р</w:t>
      </w:r>
      <w:r>
        <w:t xml:space="preserve">уководствуясь Уставом </w:t>
      </w:r>
      <w:r w:rsidR="005D6EBA">
        <w:t>Малокибечского</w:t>
      </w:r>
      <w:r w:rsidRPr="00B521B8">
        <w:rPr>
          <w:bCs/>
        </w:rPr>
        <w:t xml:space="preserve">  сельского поселения Канашского района Чувашской Республики,</w:t>
      </w:r>
      <w:r w:rsidRPr="00B521B8">
        <w:t xml:space="preserve"> </w:t>
      </w:r>
      <w:r>
        <w:rPr>
          <w:b/>
        </w:rPr>
        <w:t xml:space="preserve">Администрация </w:t>
      </w:r>
      <w:r w:rsidR="005D6EBA">
        <w:rPr>
          <w:b/>
        </w:rPr>
        <w:t>Малокибечского</w:t>
      </w:r>
      <w:r w:rsidRPr="00B521B8">
        <w:rPr>
          <w:b/>
        </w:rPr>
        <w:t xml:space="preserve"> сельского поселения Канашского района Чувашской Республики</w:t>
      </w:r>
      <w:r w:rsidRPr="00B521B8">
        <w:t xml:space="preserve"> </w:t>
      </w:r>
      <w:r w:rsidRPr="00B521B8">
        <w:rPr>
          <w:b/>
        </w:rPr>
        <w:t xml:space="preserve">постановляет: </w:t>
      </w:r>
    </w:p>
    <w:p w:rsidR="00975712" w:rsidRPr="00B521B8" w:rsidRDefault="00975712" w:rsidP="00975712">
      <w:pPr>
        <w:ind w:firstLine="708"/>
        <w:jc w:val="both"/>
        <w:rPr>
          <w:b/>
        </w:rPr>
      </w:pPr>
    </w:p>
    <w:p w:rsidR="00975712" w:rsidRPr="00B521B8" w:rsidRDefault="00975712" w:rsidP="00975712">
      <w:pPr>
        <w:widowControl w:val="0"/>
        <w:numPr>
          <w:ilvl w:val="0"/>
          <w:numId w:val="1"/>
        </w:numPr>
        <w:tabs>
          <w:tab w:val="left" w:pos="993"/>
        </w:tabs>
        <w:autoSpaceDE w:val="0"/>
        <w:autoSpaceDN w:val="0"/>
        <w:adjustRightInd w:val="0"/>
        <w:ind w:left="0" w:firstLine="709"/>
        <w:jc w:val="both"/>
        <w:rPr>
          <w:bCs/>
        </w:rPr>
      </w:pPr>
      <w:r w:rsidRPr="00B521B8">
        <w:rPr>
          <w:bCs/>
        </w:rPr>
        <w:t xml:space="preserve">Внести в административный регламент администрации </w:t>
      </w:r>
      <w:r w:rsidR="005D6EBA">
        <w:t>Малокибечского</w:t>
      </w:r>
      <w:r w:rsidRPr="00B521B8">
        <w:t xml:space="preserve">  сельского поселения  Канашского района Чувашской Республики</w:t>
      </w:r>
      <w:r w:rsidRPr="00B521B8">
        <w:rPr>
          <w:bCs/>
        </w:rPr>
        <w:t xml:space="preserve"> по предоставлению муниципальной услуги «</w:t>
      </w:r>
      <w:r w:rsidRPr="00B521B8">
        <w:t>Принятие решения о подготовке, утверждении документации по планировке территории</w:t>
      </w:r>
      <w:r w:rsidRPr="00B521B8">
        <w:rPr>
          <w:bCs/>
        </w:rPr>
        <w:t>», утвержденный пост</w:t>
      </w:r>
      <w:r>
        <w:rPr>
          <w:bCs/>
        </w:rPr>
        <w:t xml:space="preserve">ановлением администрации </w:t>
      </w:r>
      <w:r w:rsidR="005D6EBA">
        <w:rPr>
          <w:bCs/>
        </w:rPr>
        <w:t>Малокибечского</w:t>
      </w:r>
      <w:r w:rsidRPr="00B521B8">
        <w:rPr>
          <w:bCs/>
        </w:rPr>
        <w:t xml:space="preserve">  сельского поселения Канашского района Чувашской Респуб</w:t>
      </w:r>
      <w:r>
        <w:rPr>
          <w:bCs/>
        </w:rPr>
        <w:t>лики от 23 ноября 2018 года № 85</w:t>
      </w:r>
      <w:r w:rsidRPr="00B521B8">
        <w:rPr>
          <w:bCs/>
        </w:rPr>
        <w:t xml:space="preserve"> (далее - Регламент) следующие изменения:</w:t>
      </w:r>
    </w:p>
    <w:p w:rsidR="00975712" w:rsidRPr="00B521B8" w:rsidRDefault="00975712" w:rsidP="00975712">
      <w:pPr>
        <w:widowControl w:val="0"/>
        <w:tabs>
          <w:tab w:val="left" w:pos="993"/>
        </w:tabs>
        <w:autoSpaceDE w:val="0"/>
        <w:autoSpaceDN w:val="0"/>
        <w:adjustRightInd w:val="0"/>
        <w:ind w:left="709"/>
        <w:jc w:val="both"/>
        <w:rPr>
          <w:bCs/>
        </w:rPr>
      </w:pPr>
    </w:p>
    <w:p w:rsidR="00975712" w:rsidRPr="00B521B8" w:rsidRDefault="00975712" w:rsidP="00975712">
      <w:pPr>
        <w:widowControl w:val="0"/>
        <w:tabs>
          <w:tab w:val="left" w:pos="993"/>
        </w:tabs>
        <w:autoSpaceDE w:val="0"/>
        <w:autoSpaceDN w:val="0"/>
        <w:adjustRightInd w:val="0"/>
        <w:ind w:left="709"/>
        <w:jc w:val="both"/>
        <w:rPr>
          <w:bCs/>
        </w:rPr>
      </w:pPr>
      <w:r w:rsidRPr="00B521B8">
        <w:rPr>
          <w:bCs/>
        </w:rPr>
        <w:t xml:space="preserve">1.1. подпункт 1.2.1 пункта 1.2 Раздела </w:t>
      </w:r>
      <w:r w:rsidRPr="00B521B8">
        <w:rPr>
          <w:bCs/>
          <w:lang w:val="en-US"/>
        </w:rPr>
        <w:t>I</w:t>
      </w:r>
      <w:r w:rsidRPr="00B521B8">
        <w:rPr>
          <w:bCs/>
        </w:rPr>
        <w:t xml:space="preserve"> Регламента изложить в новой редакции:</w:t>
      </w:r>
    </w:p>
    <w:p w:rsidR="00975712" w:rsidRDefault="00975712" w:rsidP="00975712">
      <w:pPr>
        <w:widowControl w:val="0"/>
        <w:tabs>
          <w:tab w:val="left" w:pos="993"/>
        </w:tabs>
        <w:autoSpaceDE w:val="0"/>
        <w:autoSpaceDN w:val="0"/>
        <w:adjustRightInd w:val="0"/>
        <w:jc w:val="both"/>
      </w:pPr>
      <w:r w:rsidRPr="00B521B8">
        <w:t xml:space="preserve">           «1.2.1.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8" w:anchor="/document/12138258/entry/0" w:history="1">
        <w:r w:rsidRPr="00B521B8">
          <w:t>Градостроительным кодексом</w:t>
        </w:r>
      </w:hyperlink>
      <w:r w:rsidRPr="00B521B8">
        <w:t> Российской Федерации. В случае подготовки документации по планировке территории заинтересованными лицами, указанными в </w:t>
      </w:r>
      <w:hyperlink r:id="rId9" w:anchor="/document/12138258/entry/4511" w:history="1">
        <w:r w:rsidRPr="00B521B8">
          <w:t>частях 1.1</w:t>
        </w:r>
      </w:hyperlink>
      <w:r w:rsidRPr="00B521B8">
        <w:t> и </w:t>
      </w:r>
      <w:hyperlink r:id="rId10" w:anchor="/document/12138258/entry/451212" w:history="1">
        <w:r w:rsidRPr="00B521B8">
          <w:t>12.12 статьи 45</w:t>
        </w:r>
      </w:hyperlink>
      <w:r w:rsidRPr="00B521B8">
        <w:t xml:space="preserve"> Градостроительного кодекса Российской Федерации, </w:t>
      </w:r>
      <w:r>
        <w:t xml:space="preserve">принятие администрацией </w:t>
      </w:r>
      <w:r w:rsidR="005D6EBA">
        <w:t>Малокибечского</w:t>
      </w:r>
      <w:r w:rsidRPr="00B521B8">
        <w:t xml:space="preserve"> сельского поселения решения о подготовке документации по планировке </w:t>
      </w:r>
      <w:r w:rsidRPr="00B521B8">
        <w:lastRenderedPageBreak/>
        <w:t>территории не требуется</w:t>
      </w:r>
      <w:proofErr w:type="gramStart"/>
      <w:r w:rsidRPr="00B521B8">
        <w:t>.»;</w:t>
      </w:r>
      <w:proofErr w:type="gramEnd"/>
    </w:p>
    <w:p w:rsidR="00975712" w:rsidRPr="00B521B8" w:rsidRDefault="00975712" w:rsidP="00975712">
      <w:pPr>
        <w:widowControl w:val="0"/>
        <w:tabs>
          <w:tab w:val="left" w:pos="993"/>
        </w:tabs>
        <w:autoSpaceDE w:val="0"/>
        <w:autoSpaceDN w:val="0"/>
        <w:adjustRightInd w:val="0"/>
        <w:jc w:val="both"/>
      </w:pPr>
    </w:p>
    <w:p w:rsidR="00975712" w:rsidRPr="00B521B8" w:rsidRDefault="00975712" w:rsidP="00975712">
      <w:pPr>
        <w:widowControl w:val="0"/>
        <w:tabs>
          <w:tab w:val="left" w:pos="993"/>
        </w:tabs>
        <w:autoSpaceDE w:val="0"/>
        <w:autoSpaceDN w:val="0"/>
        <w:adjustRightInd w:val="0"/>
        <w:jc w:val="both"/>
      </w:pPr>
      <w:r w:rsidRPr="00B521B8">
        <w:t xml:space="preserve">          1.2. пункт 2.8 Раздела </w:t>
      </w:r>
      <w:r w:rsidRPr="00B521B8">
        <w:rPr>
          <w:lang w:val="en-US"/>
        </w:rPr>
        <w:t>II</w:t>
      </w:r>
      <w:r w:rsidRPr="00B521B8">
        <w:t xml:space="preserve"> Регламента изложить в новой редакции:</w:t>
      </w:r>
    </w:p>
    <w:p w:rsidR="00975712" w:rsidRPr="00B521B8" w:rsidRDefault="00975712" w:rsidP="00975712">
      <w:pPr>
        <w:ind w:firstLine="567"/>
        <w:jc w:val="both"/>
      </w:pPr>
      <w:r w:rsidRPr="00B521B8">
        <w:t>«2.8. Указание на запрет требовать от заявителя</w:t>
      </w:r>
    </w:p>
    <w:p w:rsidR="00975712" w:rsidRPr="00B521B8" w:rsidRDefault="00975712" w:rsidP="00975712">
      <w:pPr>
        <w:tabs>
          <w:tab w:val="left" w:pos="360"/>
          <w:tab w:val="left" w:pos="420"/>
          <w:tab w:val="left" w:pos="709"/>
          <w:tab w:val="left" w:pos="18321"/>
        </w:tabs>
        <w:ind w:firstLine="567"/>
        <w:jc w:val="both"/>
      </w:pPr>
      <w:r w:rsidRPr="00B521B8">
        <w:t xml:space="preserve">В соответствии с требованиями пунктов 1, 2, 3 части 1 статьи 7 Федерального закона </w:t>
      </w:r>
      <w:r w:rsidRPr="00B521B8">
        <w:br/>
        <w:t>№ 210-ФЗ при предоставлении муниципальной услуги администрация не вправе требовать от заявителя:</w:t>
      </w:r>
    </w:p>
    <w:p w:rsidR="00975712" w:rsidRPr="00B521B8" w:rsidRDefault="00975712" w:rsidP="00975712">
      <w:pPr>
        <w:widowControl w:val="0"/>
        <w:autoSpaceDE w:val="0"/>
        <w:autoSpaceDN w:val="0"/>
        <w:adjustRightInd w:val="0"/>
        <w:ind w:firstLine="567"/>
        <w:jc w:val="both"/>
      </w:pPr>
      <w:r w:rsidRPr="00B521B8">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975712" w:rsidRPr="00B521B8" w:rsidRDefault="00975712" w:rsidP="00975712">
      <w:pPr>
        <w:widowControl w:val="0"/>
        <w:autoSpaceDE w:val="0"/>
        <w:autoSpaceDN w:val="0"/>
        <w:adjustRightInd w:val="0"/>
        <w:ind w:firstLine="567"/>
        <w:jc w:val="both"/>
      </w:pPr>
      <w:r w:rsidRPr="00B521B8">
        <w:t xml:space="preserve"> </w:t>
      </w:r>
      <w:proofErr w:type="gramStart"/>
      <w:r w:rsidRPr="00B521B8">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ocument/12177515/entry/101" w:history="1">
        <w:r w:rsidRPr="00B521B8">
          <w:t>частью 1 статьи 1</w:t>
        </w:r>
      </w:hyperlink>
      <w:r w:rsidRPr="00B521B8">
        <w:t> Федерального закона № 210-ФЗ государственных и муниципальных услуг, в соответствии</w:t>
      </w:r>
      <w:proofErr w:type="gramEnd"/>
      <w:r w:rsidRPr="00B521B8">
        <w:t xml:space="preserve"> </w:t>
      </w:r>
      <w:proofErr w:type="gramStart"/>
      <w:r w:rsidRPr="00B521B8">
        <w:t>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2" w:anchor="/document/12177515/entry/1" w:history="1">
        <w:r w:rsidRPr="00B521B8">
          <w:t>частью 6 статьи 1</w:t>
        </w:r>
      </w:hyperlink>
      <w:r w:rsidRPr="00B521B8">
        <w:t> Федерального закона № 210-ФЗ от 27.07.2010 перечень документов.</w:t>
      </w:r>
      <w:proofErr w:type="gramEnd"/>
      <w:r w:rsidRPr="00B521B8">
        <w:t xml:space="preserve"> Заявитель вправе представить указанные документы и информацию в орган, предоставляющий муниципальную услугу, по собственной инициативе; </w:t>
      </w:r>
    </w:p>
    <w:p w:rsidR="00975712" w:rsidRPr="00B521B8" w:rsidRDefault="00975712" w:rsidP="00975712">
      <w:pPr>
        <w:widowControl w:val="0"/>
        <w:autoSpaceDE w:val="0"/>
        <w:autoSpaceDN w:val="0"/>
        <w:adjustRightInd w:val="0"/>
        <w:ind w:firstLine="567"/>
        <w:jc w:val="both"/>
      </w:pPr>
      <w:proofErr w:type="gramStart"/>
      <w:r w:rsidRPr="00B521B8">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ocument/12177515/entry/91" w:history="1">
        <w:r w:rsidRPr="00B521B8">
          <w:t>части 1 статьи 9</w:t>
        </w:r>
      </w:hyperlink>
      <w:r w:rsidRPr="00B521B8">
        <w:t xml:space="preserve"> Федерального закона № 210-ФЗ от 27.07.2010; </w:t>
      </w:r>
      <w:proofErr w:type="gramEnd"/>
    </w:p>
    <w:p w:rsidR="00975712" w:rsidRPr="00B521B8" w:rsidRDefault="00975712" w:rsidP="00975712">
      <w:pPr>
        <w:widowControl w:val="0"/>
        <w:autoSpaceDE w:val="0"/>
        <w:autoSpaceDN w:val="0"/>
        <w:adjustRightInd w:val="0"/>
        <w:ind w:firstLine="567"/>
        <w:jc w:val="both"/>
      </w:pPr>
      <w:r w:rsidRPr="00B521B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75712" w:rsidRPr="00B521B8" w:rsidRDefault="00975712" w:rsidP="00975712">
      <w:pPr>
        <w:widowControl w:val="0"/>
        <w:autoSpaceDE w:val="0"/>
        <w:autoSpaceDN w:val="0"/>
        <w:adjustRightInd w:val="0"/>
        <w:ind w:firstLine="567"/>
        <w:jc w:val="both"/>
      </w:pPr>
      <w:r w:rsidRPr="00B521B8">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75712" w:rsidRPr="00B521B8" w:rsidRDefault="00975712" w:rsidP="00975712">
      <w:pPr>
        <w:widowControl w:val="0"/>
        <w:autoSpaceDE w:val="0"/>
        <w:autoSpaceDN w:val="0"/>
        <w:adjustRightInd w:val="0"/>
        <w:ind w:firstLine="567"/>
        <w:jc w:val="both"/>
      </w:pPr>
      <w:r w:rsidRPr="00B521B8">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75712" w:rsidRPr="00B521B8" w:rsidRDefault="00975712" w:rsidP="00975712">
      <w:pPr>
        <w:widowControl w:val="0"/>
        <w:autoSpaceDE w:val="0"/>
        <w:autoSpaceDN w:val="0"/>
        <w:adjustRightInd w:val="0"/>
        <w:ind w:firstLine="567"/>
        <w:jc w:val="both"/>
      </w:pPr>
      <w:r w:rsidRPr="00B521B8">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75712" w:rsidRPr="00B521B8" w:rsidRDefault="00975712" w:rsidP="00975712">
      <w:pPr>
        <w:widowControl w:val="0"/>
        <w:autoSpaceDE w:val="0"/>
        <w:autoSpaceDN w:val="0"/>
        <w:adjustRightInd w:val="0"/>
        <w:ind w:firstLine="567"/>
        <w:jc w:val="both"/>
      </w:pPr>
      <w:proofErr w:type="gramStart"/>
      <w:r w:rsidRPr="00B521B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ocument/12177515/entry/16011" w:history="1">
        <w:r w:rsidRPr="00B521B8">
          <w:t>частью 1.1 статьи 16</w:t>
        </w:r>
      </w:hyperlink>
      <w:r w:rsidRPr="00B521B8">
        <w:t xml:space="preserve"> Федерального закона от 27.07.2010 № 210-ФЗ, при первоначальном отказе в приеме документов, необходимых для </w:t>
      </w:r>
      <w:r w:rsidRPr="00B521B8">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B521B8">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ocument/12177515/entry/16011" w:history="1">
        <w:r w:rsidRPr="00B521B8">
          <w:t>частью 1.1 статьи 16</w:t>
        </w:r>
      </w:hyperlink>
      <w:r w:rsidRPr="00B521B8">
        <w:t xml:space="preserve"> Федерального закона от 27.07.2010 № 210-ФЗ, уведомляется заявитель, а также приносятся извинения за доставленные неудобства; </w:t>
      </w:r>
    </w:p>
    <w:p w:rsidR="00975712" w:rsidRPr="00B521B8" w:rsidRDefault="00975712" w:rsidP="00975712">
      <w:pPr>
        <w:widowControl w:val="0"/>
        <w:autoSpaceDE w:val="0"/>
        <w:autoSpaceDN w:val="0"/>
        <w:adjustRightInd w:val="0"/>
        <w:ind w:firstLine="567"/>
        <w:jc w:val="both"/>
      </w:pPr>
      <w:proofErr w:type="gramStart"/>
      <w:r w:rsidRPr="00B521B8">
        <w:t>5) предоставления на бумажном носителе документов и информации, электронные образы которых ранее были заверены в соответствии с </w:t>
      </w:r>
      <w:hyperlink r:id="rId16" w:anchor="/document/12177515/entry/16172" w:history="1">
        <w:r w:rsidRPr="00B521B8">
          <w:t>пунктом 7.2 части 1 статьи 16</w:t>
        </w:r>
      </w:hyperlink>
      <w:r w:rsidRPr="00B521B8">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75712" w:rsidRPr="00B521B8" w:rsidRDefault="00975712" w:rsidP="00975712">
      <w:pPr>
        <w:widowControl w:val="0"/>
        <w:autoSpaceDE w:val="0"/>
        <w:autoSpaceDN w:val="0"/>
        <w:adjustRightInd w:val="0"/>
        <w:ind w:firstLine="567"/>
        <w:jc w:val="both"/>
      </w:pPr>
      <w:r w:rsidRPr="00B521B8">
        <w:t xml:space="preserve">  1.3. пункт 2.10 Раздела </w:t>
      </w:r>
      <w:r w:rsidRPr="00B521B8">
        <w:rPr>
          <w:lang w:val="en-US"/>
        </w:rPr>
        <w:t>II</w:t>
      </w:r>
      <w:r w:rsidRPr="00B521B8">
        <w:t xml:space="preserve"> Регламента изложить в новой редакции:</w:t>
      </w:r>
    </w:p>
    <w:p w:rsidR="00975712" w:rsidRPr="00B521B8" w:rsidRDefault="00975712" w:rsidP="00975712">
      <w:pPr>
        <w:ind w:firstLine="709"/>
        <w:jc w:val="both"/>
      </w:pPr>
      <w:r w:rsidRPr="00B521B8">
        <w:t>«2.10. Исчерпывающий перечень оснований для приостановления или отказа в предоставлении муниципальной услуги.</w:t>
      </w:r>
    </w:p>
    <w:p w:rsidR="00975712" w:rsidRPr="00B521B8" w:rsidRDefault="00975712" w:rsidP="00975712">
      <w:pPr>
        <w:ind w:firstLine="709"/>
        <w:jc w:val="both"/>
      </w:pPr>
      <w:r w:rsidRPr="00B521B8">
        <w:t>Основания для приостановления предоставления муниципальной услуги действующим законодательством не предусмотрены.</w:t>
      </w:r>
    </w:p>
    <w:p w:rsidR="00975712" w:rsidRPr="00B521B8" w:rsidRDefault="00975712" w:rsidP="00975712">
      <w:pPr>
        <w:ind w:firstLine="709"/>
        <w:jc w:val="both"/>
      </w:pPr>
      <w:r w:rsidRPr="00B521B8">
        <w:t>Основаниями для отказа в предоставлении муниципальной услуги являются:</w:t>
      </w:r>
    </w:p>
    <w:p w:rsidR="00975712" w:rsidRPr="00B521B8" w:rsidRDefault="00975712" w:rsidP="00975712">
      <w:pPr>
        <w:widowControl w:val="0"/>
        <w:autoSpaceDE w:val="0"/>
        <w:autoSpaceDN w:val="0"/>
        <w:adjustRightInd w:val="0"/>
        <w:ind w:firstLine="559"/>
        <w:jc w:val="both"/>
      </w:pPr>
      <w:r w:rsidRPr="00B521B8">
        <w:t xml:space="preserve">  1) несоответствие документации по планировке территории требованиям, указанным в </w:t>
      </w:r>
      <w:hyperlink r:id="rId17" w:history="1">
        <w:r w:rsidRPr="00B521B8">
          <w:t>части 6 статьи 45</w:t>
        </w:r>
      </w:hyperlink>
      <w:r w:rsidRPr="00B521B8">
        <w:t xml:space="preserve"> Градостроительного кодекса Российской Федерации;</w:t>
      </w:r>
    </w:p>
    <w:p w:rsidR="00975712" w:rsidRPr="00B521B8" w:rsidRDefault="00975712" w:rsidP="00975712">
      <w:pPr>
        <w:widowControl w:val="0"/>
        <w:autoSpaceDE w:val="0"/>
        <w:autoSpaceDN w:val="0"/>
        <w:adjustRightInd w:val="0"/>
        <w:ind w:firstLine="559"/>
        <w:jc w:val="both"/>
      </w:pPr>
      <w:r w:rsidRPr="00B521B8">
        <w:t xml:space="preserve">  2) несоответствие представленной документации по планировке территории требованиям, указанным в </w:t>
      </w:r>
      <w:hyperlink r:id="rId18" w:history="1">
        <w:r w:rsidRPr="00B521B8">
          <w:t>части 10 статьи 45</w:t>
        </w:r>
      </w:hyperlink>
      <w:r w:rsidRPr="00B521B8">
        <w:t xml:space="preserve"> Градостроительного кодекса Российской Федерации;</w:t>
      </w:r>
    </w:p>
    <w:p w:rsidR="00975712" w:rsidRPr="00B521B8" w:rsidRDefault="00975712" w:rsidP="00975712">
      <w:pPr>
        <w:widowControl w:val="0"/>
        <w:autoSpaceDE w:val="0"/>
        <w:autoSpaceDN w:val="0"/>
        <w:adjustRightInd w:val="0"/>
        <w:ind w:firstLine="559"/>
        <w:jc w:val="both"/>
      </w:pPr>
      <w:r w:rsidRPr="00B521B8">
        <w:t xml:space="preserve">  3) отсутствие документов, подтверждающих одобрение проекта планировки и (или) проекта межевания территории садоводческого и огороднического некоммерческого объединения общим собранием членов соответствующего объединения (собранием уполномоченных);</w:t>
      </w:r>
    </w:p>
    <w:p w:rsidR="00975712" w:rsidRPr="00B521B8" w:rsidRDefault="00975712" w:rsidP="00975712">
      <w:pPr>
        <w:widowControl w:val="0"/>
        <w:autoSpaceDE w:val="0"/>
        <w:autoSpaceDN w:val="0"/>
        <w:adjustRightInd w:val="0"/>
        <w:ind w:firstLine="559"/>
        <w:jc w:val="both"/>
      </w:pPr>
      <w:r w:rsidRPr="00B521B8">
        <w:t xml:space="preserve">  4) 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w:t>
      </w:r>
      <w:proofErr w:type="gramStart"/>
      <w:r w:rsidRPr="00B521B8">
        <w:t>в</w:t>
      </w:r>
      <w:proofErr w:type="gramEnd"/>
      <w:r w:rsidRPr="00B521B8">
        <w:t xml:space="preserve"> </w:t>
      </w:r>
      <w:proofErr w:type="gramStart"/>
      <w:r w:rsidRPr="00B521B8">
        <w:t>реализацией</w:t>
      </w:r>
      <w:proofErr w:type="gramEnd"/>
      <w:r w:rsidRPr="00B521B8">
        <w:t xml:space="preserve"> такой документации.</w:t>
      </w:r>
    </w:p>
    <w:p w:rsidR="00975712" w:rsidRPr="00B521B8" w:rsidRDefault="00975712" w:rsidP="00975712">
      <w:pPr>
        <w:widowControl w:val="0"/>
        <w:autoSpaceDE w:val="0"/>
        <w:autoSpaceDN w:val="0"/>
        <w:adjustRightInd w:val="0"/>
        <w:ind w:firstLine="559"/>
        <w:jc w:val="both"/>
      </w:pPr>
      <w:r w:rsidRPr="00B521B8">
        <w:t xml:space="preserve">  5) отрицательное заключение результатов общественных обсуждений или публичных слушаний;</w:t>
      </w:r>
    </w:p>
    <w:p w:rsidR="00975712" w:rsidRPr="00B521B8" w:rsidRDefault="00975712" w:rsidP="00975712">
      <w:pPr>
        <w:ind w:firstLine="709"/>
        <w:jc w:val="both"/>
      </w:pPr>
      <w:r w:rsidRPr="00B521B8">
        <w:t>6) несоответствие проекта межевания территории проекту планировки территории</w:t>
      </w:r>
      <w:proofErr w:type="gramStart"/>
      <w:r w:rsidRPr="00B521B8">
        <w:t>.»;</w:t>
      </w:r>
      <w:proofErr w:type="gramEnd"/>
    </w:p>
    <w:p w:rsidR="00975712" w:rsidRPr="00B521B8" w:rsidRDefault="00975712" w:rsidP="00975712">
      <w:pPr>
        <w:ind w:firstLine="709"/>
        <w:jc w:val="both"/>
      </w:pPr>
      <w:r w:rsidRPr="00B521B8">
        <w:t xml:space="preserve">1.4. в абзаце третьем пункта 3.2 Раздела </w:t>
      </w:r>
      <w:r w:rsidRPr="00B521B8">
        <w:rPr>
          <w:lang w:val="en-US"/>
        </w:rPr>
        <w:t>III</w:t>
      </w:r>
      <w:r w:rsidRPr="00B521B8">
        <w:t xml:space="preserve"> Регламента слова «2 рабочих» заменить словами «3 рабочих»;</w:t>
      </w:r>
    </w:p>
    <w:p w:rsidR="00975712" w:rsidRPr="00B521B8" w:rsidRDefault="00975712" w:rsidP="00975712">
      <w:pPr>
        <w:widowControl w:val="0"/>
        <w:tabs>
          <w:tab w:val="left" w:pos="993"/>
        </w:tabs>
        <w:autoSpaceDE w:val="0"/>
        <w:autoSpaceDN w:val="0"/>
        <w:adjustRightInd w:val="0"/>
        <w:jc w:val="both"/>
        <w:rPr>
          <w:bCs/>
        </w:rPr>
      </w:pPr>
      <w:r w:rsidRPr="00B521B8">
        <w:rPr>
          <w:bCs/>
        </w:rPr>
        <w:t xml:space="preserve">            1.5. абзац седьмой пункта 3.3 Раздела </w:t>
      </w:r>
      <w:r w:rsidRPr="00B521B8">
        <w:rPr>
          <w:bCs/>
          <w:lang w:val="en-US"/>
        </w:rPr>
        <w:t>III</w:t>
      </w:r>
      <w:r w:rsidRPr="00B521B8">
        <w:rPr>
          <w:bCs/>
        </w:rPr>
        <w:t xml:space="preserve"> Регламента изложить в новой редакции:</w:t>
      </w:r>
    </w:p>
    <w:p w:rsidR="00975712" w:rsidRPr="00B521B8" w:rsidRDefault="00975712" w:rsidP="00975712">
      <w:pPr>
        <w:widowControl w:val="0"/>
        <w:tabs>
          <w:tab w:val="left" w:pos="993"/>
        </w:tabs>
        <w:autoSpaceDE w:val="0"/>
        <w:autoSpaceDN w:val="0"/>
        <w:adjustRightInd w:val="0"/>
        <w:jc w:val="both"/>
        <w:rPr>
          <w:bCs/>
        </w:rPr>
      </w:pPr>
      <w:r w:rsidRPr="00B521B8">
        <w:rPr>
          <w:color w:val="FF0000"/>
          <w:shd w:val="clear" w:color="auto" w:fill="FFFFFF"/>
        </w:rPr>
        <w:tab/>
      </w:r>
      <w:r w:rsidRPr="00B521B8">
        <w:rPr>
          <w:shd w:val="clear" w:color="auto" w:fill="FFFFFF"/>
        </w:rPr>
        <w:t>«Проверка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части 10 статьи 45 Градостроительного кодекса Российской Федерации, составляет 20 рабочих дней со дня поступления документации по планировке территории в администрацию. По результатам проверки документации по планировке территории администрация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roofErr w:type="gramStart"/>
      <w:r w:rsidRPr="00B521B8">
        <w:rPr>
          <w:shd w:val="clear" w:color="auto" w:fill="FFFFFF"/>
        </w:rPr>
        <w:t>.»;</w:t>
      </w:r>
      <w:proofErr w:type="gramEnd"/>
    </w:p>
    <w:p w:rsidR="00975712" w:rsidRPr="00B521B8" w:rsidRDefault="00975712" w:rsidP="00975712">
      <w:pPr>
        <w:widowControl w:val="0"/>
        <w:tabs>
          <w:tab w:val="left" w:pos="993"/>
        </w:tabs>
        <w:autoSpaceDE w:val="0"/>
        <w:autoSpaceDN w:val="0"/>
        <w:adjustRightInd w:val="0"/>
        <w:jc w:val="both"/>
        <w:rPr>
          <w:bCs/>
        </w:rPr>
      </w:pPr>
      <w:r w:rsidRPr="00B521B8">
        <w:rPr>
          <w:bCs/>
        </w:rPr>
        <w:t xml:space="preserve">            1.6. в подпункте 3.4.1 пункта 3.4 Раздела </w:t>
      </w:r>
      <w:r w:rsidRPr="00B521B8">
        <w:rPr>
          <w:bCs/>
          <w:lang w:val="en-US"/>
        </w:rPr>
        <w:t>III</w:t>
      </w:r>
      <w:r w:rsidRPr="00B521B8">
        <w:rPr>
          <w:bCs/>
        </w:rPr>
        <w:t xml:space="preserve"> Регламента:</w:t>
      </w:r>
    </w:p>
    <w:p w:rsidR="00975712" w:rsidRPr="00B521B8" w:rsidRDefault="00975712" w:rsidP="00975712">
      <w:pPr>
        <w:widowControl w:val="0"/>
        <w:tabs>
          <w:tab w:val="left" w:pos="993"/>
        </w:tabs>
        <w:autoSpaceDE w:val="0"/>
        <w:autoSpaceDN w:val="0"/>
        <w:adjustRightInd w:val="0"/>
        <w:jc w:val="both"/>
        <w:rPr>
          <w:shd w:val="clear" w:color="auto" w:fill="FFFFFF"/>
        </w:rPr>
      </w:pPr>
      <w:r w:rsidRPr="00B521B8">
        <w:rPr>
          <w:bCs/>
        </w:rPr>
        <w:tab/>
        <w:t>а) в абзаце втором слова «</w:t>
      </w:r>
      <w:r w:rsidRPr="00B521B8">
        <w:rPr>
          <w:shd w:val="clear" w:color="auto" w:fill="FFFFFF"/>
        </w:rPr>
        <w:t xml:space="preserve">15 календарных дней» заменить словами «8 рабочих </w:t>
      </w:r>
      <w:r w:rsidRPr="00B521B8">
        <w:rPr>
          <w:shd w:val="clear" w:color="auto" w:fill="FFFFFF"/>
        </w:rPr>
        <w:lastRenderedPageBreak/>
        <w:t>дней</w:t>
      </w:r>
      <w:proofErr w:type="gramStart"/>
      <w:r w:rsidRPr="00B521B8">
        <w:rPr>
          <w:shd w:val="clear" w:color="auto" w:fill="FFFFFF"/>
        </w:rPr>
        <w:t>.»;</w:t>
      </w:r>
      <w:proofErr w:type="gramEnd"/>
    </w:p>
    <w:p w:rsidR="00975712" w:rsidRPr="00B521B8" w:rsidRDefault="00975712" w:rsidP="00975712">
      <w:pPr>
        <w:widowControl w:val="0"/>
        <w:tabs>
          <w:tab w:val="left" w:pos="993"/>
        </w:tabs>
        <w:autoSpaceDE w:val="0"/>
        <w:autoSpaceDN w:val="0"/>
        <w:adjustRightInd w:val="0"/>
        <w:jc w:val="both"/>
        <w:rPr>
          <w:shd w:val="clear" w:color="auto" w:fill="FFFFFF"/>
        </w:rPr>
      </w:pPr>
      <w:r w:rsidRPr="00B521B8">
        <w:rPr>
          <w:shd w:val="clear" w:color="auto" w:fill="FFFFFF"/>
        </w:rPr>
        <w:tab/>
        <w:t>б) в абзаце третьем слова «</w:t>
      </w:r>
      <w:r w:rsidRPr="00B521B8">
        <w:rPr>
          <w:bCs/>
        </w:rPr>
        <w:t>«</w:t>
      </w:r>
      <w:r w:rsidRPr="00B521B8">
        <w:rPr>
          <w:color w:val="000000"/>
          <w:shd w:val="clear" w:color="auto" w:fill="FFFFFF"/>
        </w:rPr>
        <w:t>14 календарных дней» заменить словами «8 рабочих дней</w:t>
      </w:r>
      <w:proofErr w:type="gramStart"/>
      <w:r w:rsidRPr="00B521B8">
        <w:rPr>
          <w:color w:val="000000"/>
          <w:shd w:val="clear" w:color="auto" w:fill="FFFFFF"/>
        </w:rPr>
        <w:t>.»;</w:t>
      </w:r>
      <w:proofErr w:type="gramEnd"/>
    </w:p>
    <w:p w:rsidR="00975712" w:rsidRPr="00B521B8" w:rsidRDefault="00975712" w:rsidP="00975712">
      <w:pPr>
        <w:widowControl w:val="0"/>
        <w:tabs>
          <w:tab w:val="left" w:pos="993"/>
        </w:tabs>
        <w:autoSpaceDE w:val="0"/>
        <w:autoSpaceDN w:val="0"/>
        <w:adjustRightInd w:val="0"/>
        <w:jc w:val="both"/>
        <w:rPr>
          <w:bCs/>
        </w:rPr>
      </w:pPr>
      <w:r w:rsidRPr="00B521B8">
        <w:rPr>
          <w:shd w:val="clear" w:color="auto" w:fill="FFFFFF"/>
        </w:rPr>
        <w:t xml:space="preserve">            1.7. в </w:t>
      </w:r>
      <w:r w:rsidRPr="00B521B8">
        <w:rPr>
          <w:bCs/>
        </w:rPr>
        <w:t xml:space="preserve">подпункте 3.4.2 пункта 3.4 Раздела </w:t>
      </w:r>
      <w:r w:rsidRPr="00B521B8">
        <w:rPr>
          <w:bCs/>
          <w:lang w:val="en-US"/>
        </w:rPr>
        <w:t>III</w:t>
      </w:r>
      <w:r w:rsidRPr="00B521B8">
        <w:rPr>
          <w:bCs/>
        </w:rPr>
        <w:t xml:space="preserve"> Регламента:</w:t>
      </w:r>
    </w:p>
    <w:p w:rsidR="00975712" w:rsidRPr="00B521B8" w:rsidRDefault="00975712" w:rsidP="00975712">
      <w:pPr>
        <w:widowControl w:val="0"/>
        <w:tabs>
          <w:tab w:val="left" w:pos="993"/>
        </w:tabs>
        <w:autoSpaceDE w:val="0"/>
        <w:autoSpaceDN w:val="0"/>
        <w:adjustRightInd w:val="0"/>
        <w:jc w:val="both"/>
        <w:rPr>
          <w:bCs/>
        </w:rPr>
      </w:pPr>
      <w:r w:rsidRPr="00B521B8">
        <w:rPr>
          <w:bCs/>
        </w:rPr>
        <w:tab/>
        <w:t>а) абзац четвертый изложить в новой редакции:</w:t>
      </w:r>
    </w:p>
    <w:p w:rsidR="00975712" w:rsidRPr="00B521B8" w:rsidRDefault="00975712" w:rsidP="00975712">
      <w:pPr>
        <w:widowControl w:val="0"/>
        <w:tabs>
          <w:tab w:val="left" w:pos="993"/>
        </w:tabs>
        <w:autoSpaceDE w:val="0"/>
        <w:autoSpaceDN w:val="0"/>
        <w:adjustRightInd w:val="0"/>
        <w:jc w:val="both"/>
      </w:pPr>
      <w:r w:rsidRPr="00B521B8">
        <w:rPr>
          <w:color w:val="FF0000"/>
        </w:rPr>
        <w:tab/>
      </w:r>
      <w:r w:rsidRPr="00B521B8">
        <w:t>«В случае установления соответствия документации по планировке территории требованиям пункта 2.10 настоящего Административного регламента специалист осуществляет подготовку решения о направлении документации по планировке территории главе администрации. Административная процедура исполняется в течение 14 рабочих дней со дня поступления запроса и документов с резолюцией главы администрации специалисту</w:t>
      </w:r>
      <w:proofErr w:type="gramStart"/>
      <w:r w:rsidRPr="00B521B8">
        <w:t>.»;</w:t>
      </w:r>
      <w:proofErr w:type="gramEnd"/>
    </w:p>
    <w:p w:rsidR="00975712" w:rsidRPr="00B521B8" w:rsidRDefault="00975712" w:rsidP="00975712">
      <w:pPr>
        <w:widowControl w:val="0"/>
        <w:tabs>
          <w:tab w:val="left" w:pos="993"/>
        </w:tabs>
        <w:autoSpaceDE w:val="0"/>
        <w:autoSpaceDN w:val="0"/>
        <w:adjustRightInd w:val="0"/>
        <w:jc w:val="both"/>
      </w:pPr>
      <w:r w:rsidRPr="00B521B8">
        <w:rPr>
          <w:color w:val="FF0000"/>
        </w:rPr>
        <w:tab/>
      </w:r>
      <w:r w:rsidRPr="00B521B8">
        <w:t>б) абзац седьмой признать утратившим силу;</w:t>
      </w:r>
    </w:p>
    <w:p w:rsidR="00975712" w:rsidRPr="00B521B8" w:rsidRDefault="00975712" w:rsidP="00975712">
      <w:pPr>
        <w:widowControl w:val="0"/>
        <w:tabs>
          <w:tab w:val="left" w:pos="993"/>
        </w:tabs>
        <w:autoSpaceDE w:val="0"/>
        <w:autoSpaceDN w:val="0"/>
        <w:adjustRightInd w:val="0"/>
        <w:jc w:val="both"/>
      </w:pPr>
      <w:r w:rsidRPr="00B521B8">
        <w:tab/>
        <w:t>в) абзацы восьмой-четырнадцатый изложить в новой редакции соответственно как абзацы восьмой-тринадцатый:</w:t>
      </w:r>
    </w:p>
    <w:p w:rsidR="00975712" w:rsidRPr="00B521B8" w:rsidRDefault="00975712" w:rsidP="00975712">
      <w:pPr>
        <w:ind w:firstLine="709"/>
        <w:jc w:val="both"/>
        <w:rPr>
          <w:color w:val="000000"/>
          <w:shd w:val="clear" w:color="auto" w:fill="FFFFFF"/>
        </w:rPr>
      </w:pPr>
      <w:proofErr w:type="gramStart"/>
      <w:r w:rsidRPr="00B521B8">
        <w:t>«</w:t>
      </w:r>
      <w:r w:rsidRPr="00B521B8">
        <w:rPr>
          <w:shd w:val="clear" w:color="auto" w:fill="FFFFFF"/>
        </w:rPr>
        <w:t>Глава сельского</w:t>
      </w:r>
      <w:r w:rsidRPr="00B521B8">
        <w:rPr>
          <w:color w:val="000000"/>
          <w:shd w:val="clear" w:color="auto" w:fill="FFFFFF"/>
        </w:rPr>
        <w:t xml:space="preserve">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либо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Pr="00B521B8">
        <w:rPr>
          <w:color w:val="000000"/>
          <w:shd w:val="clear" w:color="auto" w:fill="FFFFFF"/>
        </w:rPr>
        <w:t xml:space="preserve"> или публичных слушаний, а в случае, если в соответствии с настоящим пунктом общественные обсуждения или публичные слушания не проводятся, в срок, </w:t>
      </w:r>
      <w:r w:rsidRPr="00B521B8">
        <w:rPr>
          <w:shd w:val="clear" w:color="auto" w:fill="FFFFFF"/>
        </w:rPr>
        <w:t>указанный в </w:t>
      </w:r>
      <w:hyperlink r:id="rId19" w:anchor="dst3144" w:history="1">
        <w:r w:rsidRPr="00B521B8">
          <w:rPr>
            <w:rStyle w:val="a4"/>
            <w:shd w:val="clear" w:color="auto" w:fill="FFFFFF"/>
          </w:rPr>
          <w:t>части 4</w:t>
        </w:r>
      </w:hyperlink>
      <w:r w:rsidRPr="00B521B8">
        <w:rPr>
          <w:shd w:val="clear" w:color="auto" w:fill="FFFFFF"/>
        </w:rPr>
        <w:t> настоящего</w:t>
      </w:r>
      <w:r w:rsidRPr="00B521B8">
        <w:rPr>
          <w:color w:val="000000"/>
          <w:shd w:val="clear" w:color="auto" w:fill="FFFFFF"/>
        </w:rPr>
        <w:t xml:space="preserve"> пункта.</w:t>
      </w:r>
    </w:p>
    <w:p w:rsidR="00975712" w:rsidRPr="00B521B8" w:rsidRDefault="00975712" w:rsidP="00975712">
      <w:pPr>
        <w:ind w:firstLine="709"/>
        <w:jc w:val="both"/>
      </w:pPr>
      <w:r w:rsidRPr="00B521B8">
        <w:t>Срок исполнения административной процедуры - не более 10 дней со дня опубликования заключения о результатах публичных слушаний по проекту планировки территории и/или проекту межевания территории.</w:t>
      </w:r>
    </w:p>
    <w:p w:rsidR="00975712" w:rsidRPr="00B521B8" w:rsidRDefault="00975712" w:rsidP="00975712">
      <w:pPr>
        <w:ind w:firstLine="709"/>
        <w:jc w:val="both"/>
      </w:pPr>
      <w:r w:rsidRPr="00B521B8">
        <w:t>Публичные слушания по проекту планировки территории и проекту межевания территории не проводятся в случаях, предусмотренных </w:t>
      </w:r>
      <w:hyperlink r:id="rId20" w:anchor="/document/12138258/entry/43012" w:history="1">
        <w:r w:rsidRPr="00B521B8">
          <w:t>частью 12 статьи 43</w:t>
        </w:r>
      </w:hyperlink>
      <w:r w:rsidRPr="00B521B8">
        <w:t> и </w:t>
      </w:r>
      <w:hyperlink r:id="rId21" w:anchor="/document/12138258/entry/45022" w:history="1">
        <w:r w:rsidRPr="00B521B8">
          <w:t>частью 22 статьи 45</w:t>
        </w:r>
      </w:hyperlink>
      <w:r w:rsidRPr="00B521B8">
        <w:t>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75712" w:rsidRPr="00B521B8" w:rsidRDefault="00975712" w:rsidP="00975712">
      <w:pPr>
        <w:ind w:firstLine="709"/>
        <w:jc w:val="both"/>
      </w:pPr>
      <w:r w:rsidRPr="00B521B8">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75712" w:rsidRPr="00B521B8" w:rsidRDefault="00975712" w:rsidP="00975712">
      <w:pPr>
        <w:ind w:firstLine="709"/>
        <w:jc w:val="both"/>
      </w:pPr>
      <w:r w:rsidRPr="00B521B8">
        <w:t>2) территории для размещения линейных объектов в границах земель лесного фонда.</w:t>
      </w:r>
    </w:p>
    <w:p w:rsidR="00975712" w:rsidRPr="00B521B8" w:rsidRDefault="00975712" w:rsidP="00975712">
      <w:pPr>
        <w:ind w:firstLine="709"/>
        <w:jc w:val="both"/>
      </w:pPr>
      <w:r w:rsidRPr="00B521B8">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975712" w:rsidRDefault="00975712" w:rsidP="00975712">
      <w:pPr>
        <w:widowControl w:val="0"/>
        <w:tabs>
          <w:tab w:val="left" w:pos="993"/>
        </w:tabs>
        <w:autoSpaceDE w:val="0"/>
        <w:autoSpaceDN w:val="0"/>
        <w:adjustRightInd w:val="0"/>
        <w:jc w:val="both"/>
        <w:rPr>
          <w:color w:val="000000"/>
          <w:shd w:val="clear" w:color="auto" w:fill="FFFFFF"/>
        </w:rPr>
      </w:pPr>
      <w:r w:rsidRPr="00B521B8">
        <w:rPr>
          <w:color w:val="000000"/>
          <w:shd w:val="clear" w:color="auto" w:fill="FFFFFF"/>
        </w:rPr>
        <w:t xml:space="preserve">            1.8. по тексту Административного регламента </w:t>
      </w:r>
      <w:r w:rsidRPr="00B521B8">
        <w:rPr>
          <w:bCs/>
        </w:rPr>
        <w:t>по предоставлению муниципальной услуги «</w:t>
      </w:r>
      <w:r w:rsidRPr="00B521B8">
        <w:t xml:space="preserve">Принятие решения о подготовке, утверждении документации по планировке территории» </w:t>
      </w:r>
      <w:r w:rsidRPr="00B521B8">
        <w:rPr>
          <w:color w:val="000000"/>
          <w:shd w:val="clear" w:color="auto" w:fill="FFFFFF"/>
        </w:rPr>
        <w:t xml:space="preserve">слова «АУ «МФЦ» Канашского района» в соответствующем падеже заменить словами «МФЦ г. Канаш (Межрайонное </w:t>
      </w:r>
      <w:proofErr w:type="spellStart"/>
      <w:r w:rsidRPr="00B521B8">
        <w:rPr>
          <w:color w:val="000000"/>
          <w:shd w:val="clear" w:color="auto" w:fill="FFFFFF"/>
        </w:rPr>
        <w:t>Канашско</w:t>
      </w:r>
      <w:r>
        <w:rPr>
          <w:color w:val="000000"/>
          <w:shd w:val="clear" w:color="auto" w:fill="FFFFFF"/>
        </w:rPr>
        <w:t>е</w:t>
      </w:r>
      <w:proofErr w:type="spellEnd"/>
      <w:r>
        <w:rPr>
          <w:color w:val="000000"/>
          <w:shd w:val="clear" w:color="auto" w:fill="FFFFFF"/>
        </w:rPr>
        <w:t xml:space="preserve"> ОП)» в соответствующем падеже;</w:t>
      </w:r>
    </w:p>
    <w:p w:rsidR="00975712" w:rsidRDefault="00975712" w:rsidP="00975712">
      <w:pPr>
        <w:widowControl w:val="0"/>
        <w:tabs>
          <w:tab w:val="left" w:pos="993"/>
        </w:tabs>
        <w:autoSpaceDE w:val="0"/>
        <w:autoSpaceDN w:val="0"/>
        <w:adjustRightInd w:val="0"/>
        <w:ind w:firstLine="709"/>
        <w:jc w:val="both"/>
        <w:rPr>
          <w:color w:val="000000"/>
          <w:shd w:val="clear" w:color="auto" w:fill="FFFFFF"/>
        </w:rPr>
      </w:pPr>
      <w:r>
        <w:rPr>
          <w:color w:val="000000"/>
          <w:shd w:val="clear" w:color="auto" w:fill="FFFFFF"/>
        </w:rPr>
        <w:t>1.9. приложение № 4 к административному регламенту по предоставлению муниципальной услуги «Принятие решения о подготовке, утверждении документации по планировке территории» изложить в редакции приложения № 1 к настоящему постановлению.</w:t>
      </w:r>
    </w:p>
    <w:p w:rsidR="00975712" w:rsidRPr="00B521B8" w:rsidRDefault="00975712" w:rsidP="00975712">
      <w:pPr>
        <w:widowControl w:val="0"/>
        <w:tabs>
          <w:tab w:val="left" w:pos="993"/>
        </w:tabs>
        <w:autoSpaceDE w:val="0"/>
        <w:autoSpaceDN w:val="0"/>
        <w:adjustRightInd w:val="0"/>
        <w:ind w:firstLine="709"/>
        <w:jc w:val="both"/>
        <w:rPr>
          <w:bCs/>
        </w:rPr>
      </w:pPr>
      <w:r>
        <w:rPr>
          <w:bCs/>
        </w:rPr>
        <w:t xml:space="preserve">2. </w:t>
      </w:r>
      <w:r w:rsidRPr="00B521B8">
        <w:rPr>
          <w:bCs/>
        </w:rPr>
        <w:t>Настоящее постановление вступает в силу после его официального опубликования.</w:t>
      </w:r>
    </w:p>
    <w:p w:rsidR="00975712" w:rsidRPr="00B521B8" w:rsidRDefault="00975712" w:rsidP="00975712">
      <w:pPr>
        <w:keepNext/>
        <w:widowControl w:val="0"/>
        <w:tabs>
          <w:tab w:val="left" w:pos="7020"/>
        </w:tabs>
        <w:autoSpaceDE w:val="0"/>
        <w:autoSpaceDN w:val="0"/>
        <w:adjustRightInd w:val="0"/>
        <w:jc w:val="both"/>
        <w:outlineLvl w:val="2"/>
        <w:rPr>
          <w:bCs/>
        </w:rPr>
      </w:pPr>
    </w:p>
    <w:p w:rsidR="00743D49" w:rsidRPr="00743D49" w:rsidRDefault="00743D49" w:rsidP="00743D49">
      <w:pPr>
        <w:jc w:val="both"/>
        <w:rPr>
          <w:sz w:val="26"/>
        </w:rPr>
      </w:pPr>
      <w:r w:rsidRPr="00743D49">
        <w:t xml:space="preserve">Глава  </w:t>
      </w:r>
      <w:r w:rsidR="005D6EBA">
        <w:t>Малокибечского</w:t>
      </w:r>
      <w:r w:rsidRPr="00743D49">
        <w:t xml:space="preserve"> сельского поселения                                                        В.</w:t>
      </w:r>
      <w:r w:rsidR="005D6EBA">
        <w:t xml:space="preserve">К. </w:t>
      </w:r>
      <w:r w:rsidR="00934303">
        <w:t>Иванов</w:t>
      </w:r>
      <w:r w:rsidRPr="00743D49">
        <w:t xml:space="preserve">                                                                                      </w:t>
      </w:r>
      <w:r w:rsidRPr="00743D49">
        <w:rPr>
          <w:bCs/>
        </w:rPr>
        <w:t xml:space="preserve">                                             </w:t>
      </w:r>
    </w:p>
    <w:p w:rsidR="00975712" w:rsidRDefault="00975712" w:rsidP="00934303"/>
    <w:p w:rsidR="00975712" w:rsidRDefault="00975712" w:rsidP="00975712">
      <w:pPr>
        <w:jc w:val="right"/>
      </w:pPr>
    </w:p>
    <w:p w:rsidR="005F6B06" w:rsidRDefault="005F6B06"/>
    <w:sectPr w:rsidR="005F6B06" w:rsidSect="006D53F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535"/>
    <w:multiLevelType w:val="hybridMultilevel"/>
    <w:tmpl w:val="BC966C6A"/>
    <w:lvl w:ilvl="0" w:tplc="0419000F">
      <w:start w:val="1"/>
      <w:numFmt w:val="decimal"/>
      <w:lvlText w:val="%1."/>
      <w:lvlJc w:val="left"/>
      <w:pPr>
        <w:ind w:left="2062" w:hanging="360"/>
      </w:pPr>
      <w:rPr>
        <w:rFonts w:cs="Times New Roman"/>
      </w:rPr>
    </w:lvl>
    <w:lvl w:ilvl="1" w:tplc="04190019">
      <w:start w:val="1"/>
      <w:numFmt w:val="decimal"/>
      <w:lvlText w:val="%2."/>
      <w:lvlJc w:val="left"/>
      <w:pPr>
        <w:tabs>
          <w:tab w:val="num" w:pos="873"/>
        </w:tabs>
        <w:ind w:left="873" w:hanging="360"/>
      </w:pPr>
      <w:rPr>
        <w:rFonts w:cs="Times New Roman"/>
      </w:rPr>
    </w:lvl>
    <w:lvl w:ilvl="2" w:tplc="0419001B">
      <w:start w:val="1"/>
      <w:numFmt w:val="decimal"/>
      <w:lvlText w:val="%3."/>
      <w:lvlJc w:val="left"/>
      <w:pPr>
        <w:tabs>
          <w:tab w:val="num" w:pos="1593"/>
        </w:tabs>
        <w:ind w:left="1593" w:hanging="36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decimal"/>
      <w:lvlText w:val="%5."/>
      <w:lvlJc w:val="left"/>
      <w:pPr>
        <w:tabs>
          <w:tab w:val="num" w:pos="3033"/>
        </w:tabs>
        <w:ind w:left="3033" w:hanging="360"/>
      </w:pPr>
      <w:rPr>
        <w:rFonts w:cs="Times New Roman"/>
      </w:rPr>
    </w:lvl>
    <w:lvl w:ilvl="5" w:tplc="0419001B">
      <w:start w:val="1"/>
      <w:numFmt w:val="decimal"/>
      <w:lvlText w:val="%6."/>
      <w:lvlJc w:val="left"/>
      <w:pPr>
        <w:tabs>
          <w:tab w:val="num" w:pos="3753"/>
        </w:tabs>
        <w:ind w:left="3753" w:hanging="36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decimal"/>
      <w:lvlText w:val="%8."/>
      <w:lvlJc w:val="left"/>
      <w:pPr>
        <w:tabs>
          <w:tab w:val="num" w:pos="5193"/>
        </w:tabs>
        <w:ind w:left="5193" w:hanging="360"/>
      </w:pPr>
      <w:rPr>
        <w:rFonts w:cs="Times New Roman"/>
      </w:rPr>
    </w:lvl>
    <w:lvl w:ilvl="8" w:tplc="0419001B">
      <w:start w:val="1"/>
      <w:numFmt w:val="decimal"/>
      <w:lvlText w:val="%9."/>
      <w:lvlJc w:val="left"/>
      <w:pPr>
        <w:tabs>
          <w:tab w:val="num" w:pos="5913"/>
        </w:tabs>
        <w:ind w:left="5913"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27"/>
    <w:rsid w:val="00060927"/>
    <w:rsid w:val="000D4D04"/>
    <w:rsid w:val="005D6EBA"/>
    <w:rsid w:val="005F6B06"/>
    <w:rsid w:val="00743D49"/>
    <w:rsid w:val="007E66B9"/>
    <w:rsid w:val="00934303"/>
    <w:rsid w:val="0097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75712"/>
    <w:pPr>
      <w:autoSpaceDE w:val="0"/>
      <w:autoSpaceDN w:val="0"/>
      <w:adjustRightInd w:val="0"/>
      <w:jc w:val="both"/>
    </w:pPr>
    <w:rPr>
      <w:rFonts w:ascii="Courier New" w:hAnsi="Courier New" w:cs="Courier New"/>
      <w:sz w:val="20"/>
      <w:szCs w:val="20"/>
    </w:rPr>
  </w:style>
  <w:style w:type="character" w:styleId="a4">
    <w:name w:val="Hyperlink"/>
    <w:basedOn w:val="a0"/>
    <w:uiPriority w:val="99"/>
    <w:unhideWhenUsed/>
    <w:rsid w:val="00975712"/>
    <w:rPr>
      <w:color w:val="0000FF"/>
      <w:u w:val="single"/>
    </w:rPr>
  </w:style>
  <w:style w:type="paragraph" w:styleId="a5">
    <w:name w:val="Balloon Text"/>
    <w:basedOn w:val="a"/>
    <w:link w:val="a6"/>
    <w:uiPriority w:val="99"/>
    <w:semiHidden/>
    <w:unhideWhenUsed/>
    <w:rsid w:val="000D4D04"/>
    <w:rPr>
      <w:rFonts w:ascii="Tahoma" w:hAnsi="Tahoma" w:cs="Tahoma"/>
      <w:sz w:val="16"/>
      <w:szCs w:val="16"/>
    </w:rPr>
  </w:style>
  <w:style w:type="character" w:customStyle="1" w:styleId="a6">
    <w:name w:val="Текст выноски Знак"/>
    <w:basedOn w:val="a0"/>
    <w:link w:val="a5"/>
    <w:uiPriority w:val="99"/>
    <w:semiHidden/>
    <w:rsid w:val="000D4D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75712"/>
    <w:pPr>
      <w:autoSpaceDE w:val="0"/>
      <w:autoSpaceDN w:val="0"/>
      <w:adjustRightInd w:val="0"/>
      <w:jc w:val="both"/>
    </w:pPr>
    <w:rPr>
      <w:rFonts w:ascii="Courier New" w:hAnsi="Courier New" w:cs="Courier New"/>
      <w:sz w:val="20"/>
      <w:szCs w:val="20"/>
    </w:rPr>
  </w:style>
  <w:style w:type="character" w:styleId="a4">
    <w:name w:val="Hyperlink"/>
    <w:basedOn w:val="a0"/>
    <w:uiPriority w:val="99"/>
    <w:unhideWhenUsed/>
    <w:rsid w:val="00975712"/>
    <w:rPr>
      <w:color w:val="0000FF"/>
      <w:u w:val="single"/>
    </w:rPr>
  </w:style>
  <w:style w:type="paragraph" w:styleId="a5">
    <w:name w:val="Balloon Text"/>
    <w:basedOn w:val="a"/>
    <w:link w:val="a6"/>
    <w:uiPriority w:val="99"/>
    <w:semiHidden/>
    <w:unhideWhenUsed/>
    <w:rsid w:val="000D4D04"/>
    <w:rPr>
      <w:rFonts w:ascii="Tahoma" w:hAnsi="Tahoma" w:cs="Tahoma"/>
      <w:sz w:val="16"/>
      <w:szCs w:val="16"/>
    </w:rPr>
  </w:style>
  <w:style w:type="character" w:customStyle="1" w:styleId="a6">
    <w:name w:val="Текст выноски Знак"/>
    <w:basedOn w:val="a0"/>
    <w:link w:val="a5"/>
    <w:uiPriority w:val="99"/>
    <w:semiHidden/>
    <w:rsid w:val="000D4D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6103">
      <w:bodyDiv w:val="1"/>
      <w:marLeft w:val="0"/>
      <w:marRight w:val="0"/>
      <w:marTop w:val="0"/>
      <w:marBottom w:val="0"/>
      <w:divBdr>
        <w:top w:val="none" w:sz="0" w:space="0" w:color="auto"/>
        <w:left w:val="none" w:sz="0" w:space="0" w:color="auto"/>
        <w:bottom w:val="none" w:sz="0" w:space="0" w:color="auto"/>
        <w:right w:val="none" w:sz="0" w:space="0" w:color="auto"/>
      </w:divBdr>
    </w:div>
    <w:div w:id="16490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hyperlink" Target="http://municipal.garant.ru/document?id=12038258&amp;sub=45010" TargetMode="External"/><Relationship Id="rId3" Type="http://schemas.microsoft.com/office/2007/relationships/stylesWithEffects" Target="stylesWithEffects.xml"/><Relationship Id="rId21" Type="http://schemas.openxmlformats.org/officeDocument/2006/relationships/hyperlink" Target="http://municipal.garant.ru/" TargetMode="Externa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17" Type="http://schemas.openxmlformats.org/officeDocument/2006/relationships/hyperlink" Target="http://municipal.garant.ru/document?id=12038258&amp;sub=4506" TargetMode="Externa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theme" Target="theme/theme1.xml"/><Relationship Id="rId10" Type="http://schemas.openxmlformats.org/officeDocument/2006/relationships/hyperlink" Target="http://municipal.garant.ru/" TargetMode="External"/><Relationship Id="rId19" Type="http://schemas.openxmlformats.org/officeDocument/2006/relationships/hyperlink" Target="http://www.consultant.ru/document/cons_doc_LAW_394426/f576f90ce976877a5b6b12a8b416582fd51936f2/"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2</cp:revision>
  <cp:lastPrinted>2022-04-29T07:30:00Z</cp:lastPrinted>
  <dcterms:created xsi:type="dcterms:W3CDTF">2022-04-29T11:28:00Z</dcterms:created>
  <dcterms:modified xsi:type="dcterms:W3CDTF">2022-04-29T11:28:00Z</dcterms:modified>
</cp:coreProperties>
</file>