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BA" w:rsidRDefault="004A1D02" w:rsidP="00A7099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2022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D531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çу уйăхĕн 20</w:t>
            </w:r>
            <w:r w:rsidR="009F72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-мĕшĕ.№32</w:t>
            </w:r>
          </w:p>
          <w:p w:rsidR="00B12793" w:rsidRPr="00643801" w:rsidRDefault="00643801" w:rsidP="00A7099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D531BA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«20»мая</w:t>
            </w:r>
            <w:r w:rsidR="009F72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2022 г.№ 32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9F722D" w:rsidRDefault="009F722D" w:rsidP="009F722D">
      <w:pPr>
        <w:pStyle w:val="a6"/>
      </w:pPr>
      <w:r>
        <w:rPr>
          <w:rStyle w:val="a7"/>
        </w:rPr>
        <w:t>О внесении изменений</w:t>
      </w:r>
      <w:r>
        <w:t xml:space="preserve"> </w:t>
      </w:r>
      <w:r>
        <w:rPr>
          <w:rStyle w:val="a7"/>
        </w:rPr>
        <w:t xml:space="preserve">в административный регламент </w:t>
      </w:r>
      <w:r>
        <w:t> </w:t>
      </w:r>
      <w:r>
        <w:rPr>
          <w:rStyle w:val="a7"/>
        </w:rPr>
        <w:t>администрации Богатыревского сельского поселения Цивильского района Чувашской Республики от 10.12.2018г.№69 по предоставлению муниципальной услуги «Выдача разрешения на строительство, реконструкцию объекта капитального строительства»</w:t>
      </w:r>
    </w:p>
    <w:p w:rsidR="009F722D" w:rsidRDefault="009F722D" w:rsidP="009F722D">
      <w:pPr>
        <w:pStyle w:val="a6"/>
      </w:pPr>
      <w:r>
        <w:t> </w:t>
      </w:r>
      <w:proofErr w:type="gramStart"/>
      <w: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Градостроительным кодексом Российской Федерации, Федеральным законом от 30 декабря 2021г. №476-ФЗ «О внесении изменений в отдельные законодательные акты Российской Федерации», Уставом Богатыревского сельского поселения Цивильского района Чувашской</w:t>
      </w:r>
      <w:proofErr w:type="gramEnd"/>
      <w:r>
        <w:t xml:space="preserve"> Республики</w:t>
      </w:r>
      <w:proofErr w:type="gramStart"/>
      <w:r>
        <w:t xml:space="preserve"> ,</w:t>
      </w:r>
      <w:proofErr w:type="gramEnd"/>
      <w:r>
        <w:t xml:space="preserve"> </w:t>
      </w:r>
      <w:r>
        <w:rPr>
          <w:rStyle w:val="a7"/>
        </w:rPr>
        <w:t>администрация Богатыревского сельского поселения Цивильского района Чувашской Республики</w:t>
      </w:r>
      <w:r>
        <w:t xml:space="preserve"> </w:t>
      </w:r>
      <w:r>
        <w:rPr>
          <w:rStyle w:val="a7"/>
        </w:rPr>
        <w:t>постановляет:</w:t>
      </w:r>
      <w:r>
        <w:t> </w:t>
      </w:r>
    </w:p>
    <w:p w:rsidR="009F722D" w:rsidRDefault="009F722D" w:rsidP="009F722D">
      <w:pPr>
        <w:pStyle w:val="a6"/>
      </w:pPr>
      <w:r>
        <w:t xml:space="preserve">1. </w:t>
      </w:r>
      <w:proofErr w:type="gramStart"/>
      <w:r>
        <w:t>Внести в административный регламент администрации Богатыревского сельского поселения  Цивильского района Чувашской Республики по предоставлению муниципальной услуги «Выдача разрешения на строительство, реконструкцию объекта капитального строительства» утвержденный постановлением администрации Богатыревского сельского поселения</w:t>
      </w:r>
      <w:r>
        <w:rPr>
          <w:rStyle w:val="a7"/>
        </w:rPr>
        <w:t xml:space="preserve">  </w:t>
      </w:r>
      <w:r>
        <w:t>Цивильского района Чувашской Республики от 10.12.2018г. №69 (с изменениями от 03.02.2020г. №02, от 17.04.2020г. № 34, от 24.04.2020г. №35, от 24.12.2020г. № 71, 01.07.2021г. № 37, от</w:t>
      </w:r>
      <w:proofErr w:type="gramEnd"/>
      <w:r>
        <w:t xml:space="preserve"> </w:t>
      </w:r>
      <w:proofErr w:type="gramStart"/>
      <w:r>
        <w:t>01.07.2021г.№38) следующие изменения:              </w:t>
      </w:r>
      <w:proofErr w:type="gramEnd"/>
    </w:p>
    <w:p w:rsidR="009F722D" w:rsidRDefault="009F722D" w:rsidP="009F722D">
      <w:pPr>
        <w:pStyle w:val="a6"/>
      </w:pPr>
      <w:r>
        <w:t>1.1 Абзац 2 пункта 2.6.1  изложить в следующей редакции «К указанному заявлению прилагаются следующие документы и сведения</w:t>
      </w:r>
      <w:proofErr w:type="gramStart"/>
      <w:r>
        <w:t>:»</w:t>
      </w:r>
      <w:proofErr w:type="gramEnd"/>
      <w:r>
        <w:t>; </w:t>
      </w:r>
    </w:p>
    <w:p w:rsidR="009F722D" w:rsidRDefault="009F722D" w:rsidP="009F722D">
      <w:pPr>
        <w:pStyle w:val="a6"/>
      </w:pPr>
      <w:r>
        <w:t>1.2 Подпункт 6 пункта 6.6.1 изложить следующей редакции «6)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>
        <w:t>;»</w:t>
      </w:r>
      <w:proofErr w:type="gramEnd"/>
      <w:r>
        <w:t>;</w:t>
      </w:r>
    </w:p>
    <w:p w:rsidR="009F722D" w:rsidRDefault="009F722D" w:rsidP="009F722D">
      <w:pPr>
        <w:pStyle w:val="a6"/>
      </w:pPr>
      <w:r>
        <w:lastRenderedPageBreak/>
        <w:t xml:space="preserve">         </w:t>
      </w:r>
      <w:proofErr w:type="gramStart"/>
      <w:r>
        <w:t>1.3 Подпункт 7 пункта 6.6.1 изложить следующей редакции «7)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документации;»; </w:t>
      </w:r>
      <w:r>
        <w:rPr>
          <w:rStyle w:val="a7"/>
        </w:rPr>
        <w:t> </w:t>
      </w:r>
      <w:proofErr w:type="gramEnd"/>
    </w:p>
    <w:p w:rsidR="009F722D" w:rsidRDefault="009F722D" w:rsidP="009F722D">
      <w:pPr>
        <w:pStyle w:val="a6"/>
      </w:pPr>
      <w:r>
        <w:t>     1.4  Пункт 3.1.1. Прием и регистрация документов, изложить в следующей редакции </w:t>
      </w:r>
    </w:p>
    <w:p w:rsidR="009F722D" w:rsidRDefault="009F722D" w:rsidP="009F722D">
      <w:pPr>
        <w:pStyle w:val="a6"/>
      </w:pPr>
      <w:r>
        <w:t>       3.1.1.1. Основание для предоставления муниципальной услуги: </w:t>
      </w:r>
    </w:p>
    <w:p w:rsidR="009F722D" w:rsidRDefault="009F722D" w:rsidP="009F722D">
      <w:pPr>
        <w:pStyle w:val="a6"/>
      </w:pPr>
      <w:r>
        <w:t>            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9F722D" w:rsidRDefault="009F722D" w:rsidP="009F722D">
      <w:pPr>
        <w:pStyle w:val="a6"/>
      </w:pPr>
      <w:r>
        <w:t>            1) непосредственно уполномоченными на выдачу разрешений на строительство в соответствии с </w:t>
      </w:r>
      <w:hyperlink r:id="rId6" w:anchor="/document/12138258/entry/5104" w:history="1">
        <w:r>
          <w:rPr>
            <w:rStyle w:val="a8"/>
          </w:rPr>
          <w:t>частями 4 - 6</w:t>
        </w:r>
      </w:hyperlink>
      <w:r>
        <w:t>  статьи 51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";</w:t>
      </w:r>
    </w:p>
    <w:p w:rsidR="009F722D" w:rsidRDefault="009F722D" w:rsidP="009F722D">
      <w:pPr>
        <w:pStyle w:val="a6"/>
      </w:pPr>
      <w:r>
        <w:t>             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7" w:anchor="/document/12138258/entry/5104" w:history="1">
        <w:r>
          <w:rPr>
            <w:rStyle w:val="a8"/>
          </w:rPr>
          <w:t>частями 4 - 6</w:t>
        </w:r>
      </w:hyperlink>
      <w:r>
        <w:t> статьи 51Градостроительного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9F722D" w:rsidRDefault="009F722D" w:rsidP="009F722D">
      <w:pPr>
        <w:pStyle w:val="a6"/>
      </w:pPr>
      <w:r>
        <w:t>            3) с использованием </w:t>
      </w:r>
      <w:hyperlink r:id="rId8" w:history="1">
        <w:r>
          <w:rPr>
            <w:rStyle w:val="a8"/>
          </w:rPr>
          <w:t>единого портала</w:t>
        </w:r>
      </w:hyperlink>
      <w:r>
        <w:t> государственных и муниципальных услуг или региональных порталов государственных и муниципальных услуг;</w:t>
      </w:r>
    </w:p>
    <w:p w:rsidR="009F722D" w:rsidRDefault="009F722D" w:rsidP="009F722D">
      <w:pPr>
        <w:pStyle w:val="a6"/>
      </w:pPr>
      <w:r>
        <w:t>           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9F722D" w:rsidRDefault="009F722D" w:rsidP="009F722D">
      <w:pPr>
        <w:pStyle w:val="a6"/>
      </w:pPr>
      <w:r>
        <w:t xml:space="preserve">           </w:t>
      </w:r>
      <w:proofErr w:type="gramStart"/>
      <w:r>
        <w:t>5) для застройщиков, наименования которых содержат слова "специализированный застройщик", наряду со способами, указанными в </w:t>
      </w:r>
      <w:hyperlink r:id="rId9" w:anchor="/document/12138258/entry/51741" w:history="1">
        <w:r>
          <w:rPr>
            <w:rStyle w:val="a8"/>
          </w:rPr>
          <w:t>пунктах 1 - 4</w:t>
        </w:r>
      </w:hyperlink>
      <w:r>
        <w:t> статьи 51 Градостроительного кодекса Российской Федерации с использованием единой информационной системы жилищного строительства, предусмотренной </w:t>
      </w:r>
      <w:proofErr w:type="spellStart"/>
      <w:r>
        <w:fldChar w:fldCharType="begin"/>
      </w:r>
      <w:r>
        <w:instrText>HYPERLINK "https://internet.garant.ru/" \l "/document/12138267/entry/0"</w:instrText>
      </w:r>
      <w:r>
        <w:fldChar w:fldCharType="separate"/>
      </w:r>
      <w:r>
        <w:rPr>
          <w:rStyle w:val="a8"/>
        </w:rPr>
        <w:t>Федеральнымзаконом</w:t>
      </w:r>
      <w:proofErr w:type="spellEnd"/>
      <w:r>
        <w:fldChar w:fldCharType="end"/>
      </w:r>
      <w:r>
        <w:t> 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>
        <w:t>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9F722D" w:rsidRDefault="009F722D" w:rsidP="009F722D">
      <w:pPr>
        <w:pStyle w:val="a6"/>
      </w:pPr>
      <w:r>
        <w:t xml:space="preserve">         Основанием для предоставления муниципальной услуги является представление заявления с приложением документов, предусмотренных пунктом </w:t>
      </w:r>
      <w:hyperlink r:id="rId10" w:anchor="Par234" w:history="1">
        <w:r>
          <w:rPr>
            <w:rStyle w:val="a8"/>
          </w:rPr>
          <w:t>2.6</w:t>
        </w:r>
      </w:hyperlink>
      <w:r>
        <w:t>.1 настоящего Административного регламента, заявителем лично либо его уполномоченным лицом при наличии надлежаще оформленных документов в администрацию  Богатыревского сельского поселения Цивильского района Чувашской Республики.</w:t>
      </w:r>
    </w:p>
    <w:p w:rsidR="009F722D" w:rsidRDefault="009F722D" w:rsidP="009F722D">
      <w:pPr>
        <w:pStyle w:val="a6"/>
      </w:pPr>
      <w:r>
        <w:t>        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  <w:bookmarkStart w:id="0" w:name="Par358"/>
      <w:bookmarkEnd w:id="0"/>
    </w:p>
    <w:p w:rsidR="009F722D" w:rsidRDefault="009F722D" w:rsidP="009F722D">
      <w:pPr>
        <w:pStyle w:val="a6"/>
      </w:pPr>
      <w:r>
        <w:t>      Специалист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  <w:bookmarkStart w:id="1" w:name="P367"/>
      <w:bookmarkEnd w:id="1"/>
    </w:p>
    <w:p w:rsidR="009F722D" w:rsidRDefault="009F722D" w:rsidP="009F722D">
      <w:pPr>
        <w:pStyle w:val="a6"/>
      </w:pPr>
      <w:r>
        <w:t>      Специалист, осуществляющий прием документов,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9F722D" w:rsidRDefault="009F722D" w:rsidP="009F722D">
      <w:pPr>
        <w:pStyle w:val="a6"/>
      </w:pPr>
      <w:r>
        <w:t xml:space="preserve">     </w:t>
      </w:r>
      <w:proofErr w:type="gramStart"/>
      <w:r>
        <w:t>В день поступления заявления о выдаче разрешения на строительство и документов, необходимых для предоставления муниципальной услуги, специалист администрации Богатыревского сельского поселения Цивильского района Чувашской Республики регистрирует принятый пакет документов в системе электронного документооборота,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Богатыревского сельского поселения Цивильского</w:t>
      </w:r>
      <w:proofErr w:type="gramEnd"/>
      <w:r>
        <w:t xml:space="preserve"> района Чувашской Республики.</w:t>
      </w:r>
    </w:p>
    <w:p w:rsidR="009F722D" w:rsidRDefault="009F722D" w:rsidP="009F722D">
      <w:pPr>
        <w:pStyle w:val="a6"/>
      </w:pPr>
      <w:r>
        <w:t>        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9F722D" w:rsidRDefault="009F722D" w:rsidP="009F722D">
      <w:pPr>
        <w:pStyle w:val="a6"/>
      </w:pPr>
      <w:r>
        <w:t xml:space="preserve">         Поступившее обращение </w:t>
      </w:r>
      <w:proofErr w:type="gramStart"/>
      <w:r>
        <w:t>рассматривается главой администрации Богатыревского сельского поселения Цивильского района Чувашской Республики в течение 1 рабочего дня и с резолюцией направляется</w:t>
      </w:r>
      <w:proofErr w:type="gramEnd"/>
      <w:r>
        <w:t xml:space="preserve"> в порядке делопроизводства специалисту для предоставления муниципальной услуги.</w:t>
      </w:r>
    </w:p>
    <w:p w:rsidR="009F722D" w:rsidRDefault="009F722D" w:rsidP="009F722D">
      <w:pPr>
        <w:pStyle w:val="a6"/>
      </w:pPr>
      <w:r>
        <w:t>       В случае поступления документов в электронной форме специалист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9F722D" w:rsidRDefault="009F722D" w:rsidP="009F722D">
      <w:pPr>
        <w:pStyle w:val="a6"/>
      </w:pPr>
      <w:r>
        <w:t xml:space="preserve">        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>
        <w:t>заявлении</w:t>
      </w:r>
      <w:proofErr w:type="gramEnd"/>
      <w: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9F722D" w:rsidRDefault="009F722D" w:rsidP="009F722D">
      <w:pPr>
        <w:pStyle w:val="a6"/>
      </w:pPr>
      <w:r>
        <w:t>        Заявитель несет ответственность за достоверность представленных сведений и документов.</w:t>
      </w:r>
    </w:p>
    <w:p w:rsidR="009F722D" w:rsidRDefault="009F722D" w:rsidP="009F722D">
      <w:pPr>
        <w:pStyle w:val="a6"/>
      </w:pPr>
      <w:r>
        <w:t>         2. Настоящее постановление вступает в силу после его официального опубликования, за исключением пункта 1.2, вступающего в силу с 01 марта 2022 года, пунктов 1.1 и 1.3, вступающих в силу с 01 сентября 2022 года.</w:t>
      </w:r>
    </w:p>
    <w:p w:rsidR="009F722D" w:rsidRDefault="009F722D" w:rsidP="009F722D">
      <w:pPr>
        <w:pStyle w:val="a6"/>
      </w:pPr>
      <w:r>
        <w:t> 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07EF3"/>
    <w:rsid w:val="00087278"/>
    <w:rsid w:val="000876EE"/>
    <w:rsid w:val="00133887"/>
    <w:rsid w:val="00242A59"/>
    <w:rsid w:val="002A4FBD"/>
    <w:rsid w:val="004A1D02"/>
    <w:rsid w:val="004A7A71"/>
    <w:rsid w:val="005D07B8"/>
    <w:rsid w:val="005D72CD"/>
    <w:rsid w:val="00643801"/>
    <w:rsid w:val="00744708"/>
    <w:rsid w:val="009F722D"/>
    <w:rsid w:val="00A7099A"/>
    <w:rsid w:val="00AC00A2"/>
    <w:rsid w:val="00B12793"/>
    <w:rsid w:val="00C9347D"/>
    <w:rsid w:val="00D531BA"/>
    <w:rsid w:val="00DA18F3"/>
    <w:rsid w:val="00DE4C8C"/>
    <w:rsid w:val="00EF7535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A1D0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F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F722D"/>
    <w:rPr>
      <w:b/>
      <w:bCs/>
    </w:rPr>
  </w:style>
  <w:style w:type="character" w:styleId="a8">
    <w:name w:val="Hyperlink"/>
    <w:basedOn w:val="a0"/>
    <w:uiPriority w:val="99"/>
    <w:semiHidden/>
    <w:unhideWhenUsed/>
    <w:rsid w:val="009F7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gov.cap.ru/SiteMap.aspx?id=2599739&amp;gov_id=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70D6A-9346-43E7-A765-1DEA3354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16</cp:revision>
  <cp:lastPrinted>2022-05-20T11:38:00Z</cp:lastPrinted>
  <dcterms:created xsi:type="dcterms:W3CDTF">2019-01-28T08:30:00Z</dcterms:created>
  <dcterms:modified xsi:type="dcterms:W3CDTF">2022-05-20T11:40:00Z</dcterms:modified>
</cp:coreProperties>
</file>