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Look w:val="0000" w:firstRow="0" w:lastRow="0" w:firstColumn="0" w:lastColumn="0" w:noHBand="0" w:noVBand="0"/>
      </w:tblPr>
      <w:tblGrid>
        <w:gridCol w:w="4241"/>
        <w:gridCol w:w="1186"/>
        <w:gridCol w:w="4248"/>
      </w:tblGrid>
      <w:tr w:rsidR="0076415F" w:rsidTr="0076415F">
        <w:trPr>
          <w:cantSplit/>
          <w:trHeight w:val="370"/>
        </w:trPr>
        <w:tc>
          <w:tcPr>
            <w:tcW w:w="4241" w:type="dxa"/>
            <w:shd w:val="clear" w:color="auto" w:fill="auto"/>
          </w:tcPr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ЧЁВАШ РЕСПУБЛИКИ</w:t>
            </w:r>
          </w:p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76415F" w:rsidRDefault="0076415F" w:rsidP="00F26646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6415F" w:rsidRDefault="0076415F" w:rsidP="00F26646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48" w:type="dxa"/>
            <w:shd w:val="clear" w:color="auto" w:fill="auto"/>
          </w:tcPr>
          <w:p w:rsidR="0076415F" w:rsidRDefault="0076415F" w:rsidP="00F26646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76415F" w:rsidTr="0076415F">
        <w:trPr>
          <w:cantSplit/>
          <w:trHeight w:val="2075"/>
        </w:trPr>
        <w:tc>
          <w:tcPr>
            <w:tcW w:w="4241" w:type="dxa"/>
            <w:shd w:val="clear" w:color="auto" w:fill="auto"/>
          </w:tcPr>
          <w:p w:rsidR="0076415F" w:rsidRDefault="009E0DD5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ШЁМЁРШЁ </w:t>
            </w:r>
          </w:p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76415F" w:rsidRDefault="0076415F" w:rsidP="00F26646">
            <w:pPr>
              <w:spacing w:before="40"/>
            </w:pPr>
          </w:p>
          <w:p w:rsidR="0076415F" w:rsidRDefault="0076415F" w:rsidP="00F26646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76415F" w:rsidRDefault="0076415F" w:rsidP="00F26646">
            <w:pPr>
              <w:spacing w:before="40"/>
            </w:pPr>
          </w:p>
          <w:p w:rsidR="0076415F" w:rsidRPr="003C2A16" w:rsidRDefault="009E0DD5" w:rsidP="00F26646">
            <w:pPr>
              <w:spacing w:before="40"/>
              <w:jc w:val="center"/>
              <w:rPr>
                <w:noProof/>
                <w:color w:val="000000"/>
                <w:lang w:val="en-US"/>
              </w:rPr>
            </w:pPr>
            <w:r>
              <w:rPr>
                <w:rFonts w:ascii="Arial Cyr Chuv" w:hAnsi="Arial Cyr Chuv"/>
                <w:noProof/>
                <w:color w:val="000000"/>
              </w:rPr>
              <w:t>26      05      2022   № 52</w:t>
            </w:r>
          </w:p>
          <w:p w:rsidR="0076415F" w:rsidRDefault="009E0DD5" w:rsidP="00F2664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Шёмёршё </w:t>
            </w:r>
            <w:r w:rsidR="0076415F">
              <w:rPr>
                <w:rFonts w:ascii="Arial Cyr Chuv" w:hAnsi="Arial Cyr Chuv"/>
                <w:noProof/>
                <w:color w:val="000000"/>
              </w:rPr>
              <w:t xml:space="preserve">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6415F" w:rsidRDefault="0076415F" w:rsidP="00F26646">
            <w:pPr>
              <w:rPr>
                <w:rFonts w:ascii="Arial Cyr Chuv" w:hAnsi="Arial Cyr Chuv"/>
              </w:rPr>
            </w:pPr>
          </w:p>
        </w:tc>
        <w:tc>
          <w:tcPr>
            <w:tcW w:w="4248" w:type="dxa"/>
            <w:shd w:val="clear" w:color="auto" w:fill="auto"/>
          </w:tcPr>
          <w:p w:rsidR="0076415F" w:rsidRDefault="0076415F" w:rsidP="00F2664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76415F" w:rsidRDefault="009E0DD5" w:rsidP="00F2664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76415F" w:rsidRDefault="0076415F" w:rsidP="00F2664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76415F" w:rsidRDefault="0076415F" w:rsidP="00F26646"/>
          <w:p w:rsidR="0076415F" w:rsidRDefault="0076415F" w:rsidP="00F26646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76415F" w:rsidRDefault="0076415F" w:rsidP="00F26646">
            <w:pPr>
              <w:spacing w:before="40"/>
            </w:pPr>
          </w:p>
          <w:p w:rsidR="0076415F" w:rsidRPr="003C2A16" w:rsidRDefault="009E0DD5" w:rsidP="00F26646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8"/>
                <w:szCs w:val="28"/>
              </w:rPr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26</w:t>
            </w:r>
            <w:r w:rsidR="0076415F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</w:t>
            </w:r>
            <w:r w:rsidR="0076415F" w:rsidRPr="000B467C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</w:t>
            </w:r>
            <w:r w:rsidR="0076415F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</w:t>
            </w:r>
            <w:r w:rsidR="0076415F" w:rsidRPr="000B467C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 </w:t>
            </w:r>
            <w:r w:rsidR="0076415F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05</w:t>
            </w:r>
            <w:r w:rsidR="0076415F">
              <w:rPr>
                <w:rFonts w:ascii="Arial Cyr Chuv" w:hAnsi="Arial Cyr Chuv"/>
                <w:noProof/>
                <w:color w:val="000000"/>
              </w:rPr>
              <w:t xml:space="preserve">     </w:t>
            </w:r>
            <w:r w:rsidR="0076415F" w:rsidRPr="00AB4F51">
              <w:rPr>
                <w:rFonts w:ascii="Arial Cyr Chuv" w:hAnsi="Arial Cyr Chuv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sz w:val="26"/>
              </w:rPr>
              <w:t>2022   № 52</w:t>
            </w:r>
            <w:r w:rsidR="0076415F" w:rsidRPr="003C2A16">
              <w:rPr>
                <w:rFonts w:ascii="Arial Cyr Chuv" w:hAnsi="Arial Cyr Chuv" w:cs="Times New Roman"/>
                <w:noProof/>
                <w:sz w:val="28"/>
                <w:szCs w:val="28"/>
              </w:rPr>
              <w:t xml:space="preserve"> </w:t>
            </w:r>
          </w:p>
          <w:p w:rsidR="0076415F" w:rsidRDefault="009E0DD5" w:rsidP="009E0DD5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Шемурша</w:t>
            </w:r>
          </w:p>
        </w:tc>
      </w:tr>
    </w:tbl>
    <w:p w:rsidR="00411E50" w:rsidRPr="006F012C" w:rsidRDefault="0076415F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11E50" w:rsidRPr="006F012C">
        <w:rPr>
          <w:rFonts w:ascii="Times New Roman" w:hAnsi="Times New Roman"/>
          <w:sz w:val="24"/>
          <w:szCs w:val="24"/>
        </w:rPr>
        <w:t xml:space="preserve">б утверждении муниципальной программы </w:t>
      </w:r>
    </w:p>
    <w:p w:rsidR="00411E50" w:rsidRPr="006F012C" w:rsidRDefault="009E0DD5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Шемуршинского</w:t>
      </w:r>
      <w:r w:rsidR="00411E50">
        <w:rPr>
          <w:rFonts w:ascii="Times New Roman" w:hAnsi="Times New Roman"/>
          <w:sz w:val="24"/>
          <w:szCs w:val="24"/>
        </w:rPr>
        <w:t xml:space="preserve"> </w:t>
      </w:r>
      <w:r w:rsidR="00411E50" w:rsidRPr="006F012C">
        <w:rPr>
          <w:rFonts w:ascii="Times New Roman" w:hAnsi="Times New Roman"/>
          <w:sz w:val="24"/>
          <w:szCs w:val="24"/>
        </w:rPr>
        <w:t>сельского поселения</w:t>
      </w:r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Шемуршинского района</w:t>
      </w:r>
      <w:r w:rsidRPr="006F012C">
        <w:rPr>
          <w:rFonts w:ascii="Times New Roman" w:hAnsi="Times New Roman"/>
          <w:sz w:val="24"/>
          <w:szCs w:val="24"/>
        </w:rPr>
        <w:t xml:space="preserve"> «Повышение</w:t>
      </w:r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12C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6F012C">
        <w:rPr>
          <w:rFonts w:ascii="Times New Roman" w:hAnsi="Times New Roman"/>
          <w:sz w:val="24"/>
          <w:szCs w:val="24"/>
        </w:rPr>
        <w:t xml:space="preserve"> жизнедеятельности населения</w:t>
      </w:r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12C">
        <w:rPr>
          <w:rFonts w:ascii="Times New Roman" w:hAnsi="Times New Roman"/>
          <w:sz w:val="24"/>
          <w:szCs w:val="24"/>
        </w:rPr>
        <w:t>и</w:t>
      </w:r>
      <w:proofErr w:type="gramEnd"/>
      <w:r w:rsidRPr="006F012C">
        <w:rPr>
          <w:rFonts w:ascii="Times New Roman" w:hAnsi="Times New Roman"/>
          <w:sz w:val="24"/>
          <w:szCs w:val="24"/>
        </w:rPr>
        <w:t xml:space="preserve"> территорий </w:t>
      </w:r>
      <w:r w:rsidR="009E0DD5">
        <w:rPr>
          <w:rFonts w:ascii="Times New Roman" w:hAnsi="Times New Roman"/>
          <w:sz w:val="24"/>
          <w:szCs w:val="24"/>
        </w:rPr>
        <w:t>Шемуршинского</w:t>
      </w:r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012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6F012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Шемуршинского</w:t>
      </w:r>
    </w:p>
    <w:p w:rsidR="00411E50" w:rsidRPr="006F012C" w:rsidRDefault="00411E50" w:rsidP="00411E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012C">
        <w:rPr>
          <w:rFonts w:ascii="Times New Roman" w:hAnsi="Times New Roman"/>
          <w:sz w:val="24"/>
          <w:szCs w:val="24"/>
        </w:rPr>
        <w:t>района</w:t>
      </w:r>
      <w:proofErr w:type="gramEnd"/>
      <w:r w:rsidRPr="006F012C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750943">
        <w:rPr>
          <w:rFonts w:ascii="Times New Roman" w:hAnsi="Times New Roman"/>
          <w:sz w:val="24"/>
          <w:szCs w:val="24"/>
        </w:rPr>
        <w:t xml:space="preserve"> на 2022-2035 годы</w:t>
      </w:r>
      <w:r w:rsidRPr="006F012C">
        <w:rPr>
          <w:rFonts w:ascii="Times New Roman" w:hAnsi="Times New Roman"/>
          <w:sz w:val="24"/>
          <w:szCs w:val="24"/>
        </w:rPr>
        <w:t>»</w:t>
      </w:r>
    </w:p>
    <w:p w:rsidR="00411E50" w:rsidRDefault="00411E50" w:rsidP="00411E50">
      <w:pPr>
        <w:shd w:val="clear" w:color="auto" w:fill="F5F5F5"/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</w:p>
    <w:p w:rsidR="00411E50" w:rsidRPr="004747BD" w:rsidRDefault="00411E50" w:rsidP="00411E50">
      <w:pPr>
        <w:shd w:val="clear" w:color="auto" w:fill="F5F5F5"/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Чувашской Республики, администрация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   1. Утвердить прилагаемую муниципальную программу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Муниципальная программа).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после его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  опубликования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и распространяется  на правоотношения, возникшие   с  01 января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9E0DD5" w:rsidRDefault="00411E50" w:rsidP="009E0DD5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 w:rsidR="00764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            </w:t>
      </w:r>
    </w:p>
    <w:p w:rsidR="00411E50" w:rsidRPr="004747BD" w:rsidRDefault="0076415F" w:rsidP="009E0DD5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района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А.Н</w:t>
      </w:r>
      <w:r w:rsidR="00B37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.У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</w:t>
      </w:r>
      <w:proofErr w:type="spellEnd"/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E0DD5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</w:p>
    <w:p w:rsidR="00411E50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76415F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411E50" w:rsidRPr="004747BD" w:rsidRDefault="0076415F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411E50"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постановлением</w:t>
      </w:r>
      <w:proofErr w:type="gramEnd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администрации 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9E0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 </w:t>
      </w:r>
      <w:r w:rsidR="009E0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26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»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05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9E0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52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муниципальной программы </w:t>
      </w:r>
      <w:r w:rsidR="009E0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r w:rsidR="009E0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Республики»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16"/>
        <w:gridCol w:w="6282"/>
      </w:tblGrid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9E0DD5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Шемуршиснкого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делам ГО и ЧС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специальных программ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муниципальных объектов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      </w:r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и граждан в сфере профилактики правонарушений и борьбе с преступностью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информирование населения </w:t>
            </w:r>
            <w:proofErr w:type="spellStart"/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Шемуршигнского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чрезвычайных ситуациях, мерах по обеспечению безопасности населения и территорий;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угрозы и возможного ущерба от пожаров и чрезвычайных ситуаций;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взаимодействия субъектов профилактики правонарушений, администрации </w:t>
            </w:r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с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по предупреждению и пресечению антиобщественных проявлений;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правовой культуры и информированности населения;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позитивного общественного мнения о правоохранительной системе и результатах ее деятельности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автоматизированных систем оповещения органа местного самоуправления </w:t>
            </w:r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входящих в состав муниципальной автоматизированной системы централизованного оповещения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 реализации Муниципальной программы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 203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- 2030 годы;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 – 2035 годы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B37542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прогнозируемый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финансирования мероприятий Муниципальной программы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- 2035 годах за счет средств местного бюджета составляет </w:t>
            </w:r>
            <w:r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7542"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5000,00 рублей, в том числе: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- </w:t>
            </w:r>
            <w:r w:rsidR="0067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 годах –</w:t>
            </w:r>
            <w:r w:rsidR="0067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2031-2035 годах – 0,00  рублей</w:t>
            </w:r>
          </w:p>
          <w:p w:rsidR="00411E50" w:rsidRPr="004747BD" w:rsidRDefault="00411E50" w:rsidP="009E0DD5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уточняются ежегодно при формировании бюджета </w:t>
            </w:r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позволит: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гарантированное и своевременное информирование населения об угрозе и возникновении кризисных ситуаций;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постоянный мониторинг состояния защитных сооружений гражданской обороны, их ремонт и переоборудование в соответствии с современными требованиями;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оптимизировать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усилия по подготовке и ведению гражданской обороны путем планирования и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профессиональной подготовки кадров для укомплектования аварийно-спасательных формирований;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общественной опасности преступных деяний за счет предупреждения совершения тяжких и особо тяжких преступлений;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рецидивной преступности, доли несовершеннолетни</w:t>
            </w:r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преступников, снижении </w:t>
            </w:r>
            <w:proofErr w:type="spellStart"/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генности</w:t>
            </w:r>
            <w:proofErr w:type="spell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общественных мест;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антитеррористической устойчивости объектов жизнеобеспечения и особо важных объектов, а также мест массового пребывания людей, недопущении фактов диверсионно-террористической деятельности на территории </w:t>
            </w:r>
            <w:r w:rsidR="009E0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количества лиц асоциального поведения, охваченных системой профилактических мер</w:t>
            </w:r>
          </w:p>
        </w:tc>
      </w:tr>
    </w:tbl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bookmarkStart w:id="0" w:name="sub_1001"/>
      <w:bookmarkEnd w:id="0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I. Общая характеристика сферы реализации муниципальной программы «Повышение безопасности жизнедеятельности населения и территорий </w:t>
      </w:r>
      <w:r w:rsidR="009E0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- 2035 годы, основные проблемы в указанной сфере и прогноз ее развития.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Муниципальная программа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Республики» на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- 2035 годы (далее - Муниципальная программа) направлена на обеспечение защиты населения и территорий от чрезвычайных ситуаций (далее также - ЧС), 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 гражданской обороне (далее также - ГО) и предупреждение террористических актов, 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общественных формирований и граждан в сфере профилактики правонарушений и борьбе с преступностью.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Мероприятия по ГО и защите населения и территорий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ЧС осуществляются в соответствии с основными мероприятиями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411E50" w:rsidRPr="008C1C75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Реализация муниципальной политики в области ГО, защиты населения и территорий от ЧС, обеспечения пожарной безопасности и безопасности людей на водных объектах в </w:t>
      </w:r>
      <w:proofErr w:type="spellStart"/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Шемуршинском</w:t>
      </w:r>
      <w:proofErr w:type="spellEnd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в соответствии с федеральными 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законами </w:t>
      </w:r>
      <w:hyperlink r:id="rId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«О защите населения и территорий от </w:t>
        </w:r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lastRenderedPageBreak/>
          <w:t>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Об аварийно-спасательных службах и статусе </w:t>
        </w:r>
        <w:proofErr w:type="spellStart"/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законами Чувашской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Для своевременного доведения информации до населения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производится подвижными средствами оповещения согласно плану оповещения, в том числе администрацией поселения, организациями связи, отделом Министерства внутренних дел по Чувашской Республике,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по Чувашской Республике, Министерством здравоохранения и социального развития Чувашской Республики, ЕДДС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8C1C75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Инженерная защита населения и территорий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организована в соответствии с требованиями федеральных законов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="009E0D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2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Анализ реагирования на ЧС показывает, что повышение эффективности функционирования всей системы предупреждения и ликвидации ЧС напрямую зависит от степени готовности сил и средств.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Подготовка населения в области ГО и ЧС считается одним из приоритетных направлений деятельности органа местного самоуправления поселения и организаций.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населения в области ГО и ЧС в </w:t>
      </w:r>
      <w:proofErr w:type="spellStart"/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Шемуршинском</w:t>
      </w:r>
      <w:proofErr w:type="spell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Для получения практических навыков по вопросам ГО и ЧС орган местного самоуправления поселения принимает участие в подготовке и проведении различных командно-штабных учений и тренировок.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Утвержден перечень источников противопожарного водоснабжения (пожарных гидрантов, водоемов, водонапорных башен), проведена их техническая инвентаризация и освидетельствование.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Для реализации целей и задач Муниципальной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необходимо применение программно-целевых инструментов, поскольку требуется: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высокая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степень координации органа местного самоуправления поселения, организаций и граждан;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мобилизация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ресурсов и оптимизация их использования.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Реализация Муниципальной программы позволит повысить уровень безопасности жизнедеятельности населения и территорий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1002"/>
      <w:bookmarkEnd w:id="1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и срок реализации Муниципальной программы.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Муниципальная программа направлена на достижение следующих целей: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Поставленные цели планируется достигнуть путем решения следующих задач: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информирование населения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чрезвычайных ситуациях, мерах по обеспечению безопасности населения и территорий;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мобильности спасательных сил;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угрозы и возможного ущерба от пожаров и чрезвычайных ситуаций;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населения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защиты.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 результате выполнения Муниципальной программы прогнозируются следующие результаты к 2036 году: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уровня защищенности населения и территорий от опасностей и угроз мирного и военного времени;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дальнейшего развития системы информирования и оповещения населения в местах массового пребывания людей;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дальнейшего развития системы мониторинга и прогнозирования     чрезвычайных ситуаций;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охвата всех слоев населения различными формами обучения по вопросам гражданской обороны, предупреждения и ликвидации чрезвычайных ситуаций.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Реализация Муниципальной программы позволит: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гарантированное и своевременное информирование населения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угрозе и возникновении кризисных ситуаций;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постоянный мониторинг состояния защитных сооружений ГО (в том числе переданных в аренду), их ремонт и переоборудование в соответствии с современными требованиями;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устойчивое функционирование системы мониторинга и лабораторного контроля в очагах поражения и районах ЧС;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довести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требуемого уровня объемы запасов СИЗ, своевременное их освежение, обеспечить их сохранность и выдачу населению в угрожаемый период;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теоретические и практические навыки действий населения в условиях ЧС природного и техногенного характера;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оптимизировать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усилия по подготовке и ведению ГО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Срок реализации Муниципальной программы: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- 203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годы.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2" w:name="sub_1003"/>
      <w:bookmarkEnd w:id="2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III. Обобщенная характеристика основных мероприятий Муниципальной программы, подпрограмм, включенных в состав Муниципальной программы.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hyperlink r:id="rId13" w:anchor="sub_6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Подпрограмма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4" w:anchor="sub_6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одного основного мероприятия – «Развитие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объектах», мероприятия – «Мероприятия по обеспечению пожарной безопасности муниципальных объектов», и предусматривает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Шемуршинского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выполнение задач по организации и осуществлению профилактики пожаров, снижению факторов, способствующих возникновению пожаров.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3" w:name="sub_1004"/>
      <w:bookmarkEnd w:id="3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IV. Обобщенная характеристика мер правового регулирования.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Основу законодательства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Шемуршинском</w:t>
      </w:r>
      <w:proofErr w:type="spellEnd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составляют федеральные законы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Об аварийно-спасательных службах и статусе </w:t>
        </w:r>
        <w:proofErr w:type="spellStart"/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законы Чувашской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1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2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hyperlink r:id="rId2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Устав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совершенствование нормативно-правовой базы в целях осуществления единой муниципальной политики в области ГО, защиты населения и территорий от ЧС,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Шемуршинском</w:t>
      </w:r>
      <w:proofErr w:type="spellEnd"/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нормативно-правовая база по вопросам ГО, предупреждения и ликвидации ЧС, обеспечения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муниципальных образованиях. Действующая нормативно-правовая база позволяет решать поставленные задачи в данной сфере.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Сектором по делам ГО и ЧС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работа в установленном порядке по совершенствованию законодательства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Шемуршинского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данной сфере.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VI. Обоснование объема финансовых ресурсов, необходимых для реализации Муниципальной программы.</w:t>
      </w:r>
    </w:p>
    <w:p w:rsidR="00411E50" w:rsidRPr="004747BD" w:rsidRDefault="00411E50" w:rsidP="006706FE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Расходы Муниципальной программы формируются за счет средств бюджета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Ответственный исполнитель Муниципальной программы – администрация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411E50" w:rsidRPr="008C1C75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2022 - 2035 годах составит 1</w:t>
      </w:r>
      <w:r w:rsidR="006706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5000 рублей.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 Объемы бюджетных ассигнований уточняются ежегодно при формировании бюджета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411E50" w:rsidRPr="008C1C75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Ресурсное обеспечение Муниципальной программы за счет всех источников финансирования и прогнозная оценка </w:t>
      </w: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  бюджета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2035 года приведены в </w:t>
      </w:r>
      <w:hyperlink r:id="rId22" w:anchor="sub_5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приложении № 1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к настоящей Муниципальной программе.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sub_1007"/>
      <w:bookmarkEnd w:id="4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отнести: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11401"/>
      <w:bookmarkEnd w:id="5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1) институционально-правовые риски, связанные с отсутствием законодательного регулирования основных направлений Муниципальной программы;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11402"/>
      <w:bookmarkEnd w:id="6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sub_11403"/>
      <w:bookmarkEnd w:id="7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3) финансовые риски, которые связаны с финансированием Муниципальной программы в неполном объеме за счет средств бюджета </w:t>
      </w:r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Данный риск возникает по причине длительности срока реализации Муниципальной программы;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sub_11404"/>
      <w:bookmarkEnd w:id="8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4) непредвиденные риски, связанные с кризисными явлениями в экономике </w:t>
      </w:r>
      <w:proofErr w:type="gramStart"/>
      <w:r w:rsidR="009E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Из вышеперечисленных рисков,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sub_5000"/>
      <w:bookmarkEnd w:id="9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 1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к </w:t>
      </w:r>
      <w:hyperlink r:id="rId23" w:anchor="sub_1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муниципальной программе</w:t>
        </w:r>
      </w:hyperlink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жизнедеятельности населения и территории</w:t>
      </w:r>
    </w:p>
    <w:p w:rsidR="00411E50" w:rsidRDefault="009E0DD5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</w:t>
      </w:r>
      <w:r w:rsidR="00411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1E50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Ресурсное обеспечение и прогнозная (справочная) оценка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 расходов бюджета </w:t>
      </w:r>
      <w:r w:rsidR="009E0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 на реализацию целей муниципальной программы «Повышение безопасности жизнедеятельности населения и территорий </w:t>
      </w:r>
      <w:r w:rsidR="009E0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1E50" w:rsidRDefault="00411E50" w:rsidP="00411E50">
      <w:pPr>
        <w:shd w:val="clear" w:color="auto" w:fill="F5F5F5"/>
        <w:spacing w:after="0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Республики»</w:t>
      </w:r>
    </w:p>
    <w:p w:rsidR="0076415F" w:rsidRDefault="0076415F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6415F" w:rsidSect="00655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0" w:name="_GoBack"/>
      <w:bookmarkEnd w:id="10"/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797"/>
        <w:gridCol w:w="1846"/>
        <w:gridCol w:w="903"/>
        <w:gridCol w:w="736"/>
        <w:gridCol w:w="736"/>
        <w:gridCol w:w="736"/>
        <w:gridCol w:w="736"/>
        <w:gridCol w:w="736"/>
        <w:gridCol w:w="736"/>
        <w:gridCol w:w="780"/>
        <w:gridCol w:w="744"/>
      </w:tblGrid>
      <w:tr w:rsidR="00411E50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по годам, руб.</w:t>
            </w:r>
          </w:p>
        </w:tc>
      </w:tr>
      <w:tr w:rsidR="00411E50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76415F" w:rsidRPr="004747BD" w:rsidTr="007641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E50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1D77DE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«Повышение безопасности жизнедеятельности населения и территорий </w:t>
            </w:r>
            <w:r w:rsidR="001D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8C1C75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8C1C75" w:rsidRDefault="0076415F" w:rsidP="0076415F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11E50"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76415F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бюджеты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1D77DE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sub_6000" w:history="1">
              <w:r w:rsidR="0076415F" w:rsidRPr="008C1C75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местные</w:t>
            </w:r>
            <w:proofErr w:type="gramEnd"/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бюджеты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</w:t>
            </w:r>
            <w:proofErr w:type="gramEnd"/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источники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</w:tbl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4747BD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4747BD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6681A" w:rsidRDefault="0046681A"/>
    <w:sectPr w:rsidR="0046681A" w:rsidSect="007641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0"/>
    <w:rsid w:val="0000263D"/>
    <w:rsid w:val="001C3C70"/>
    <w:rsid w:val="001D77DE"/>
    <w:rsid w:val="002175B0"/>
    <w:rsid w:val="002F7F9C"/>
    <w:rsid w:val="00411E50"/>
    <w:rsid w:val="0046681A"/>
    <w:rsid w:val="006706FE"/>
    <w:rsid w:val="00750943"/>
    <w:rsid w:val="0076415F"/>
    <w:rsid w:val="009E0DD5"/>
    <w:rsid w:val="00B37542"/>
    <w:rsid w:val="00BA0C16"/>
    <w:rsid w:val="00C53174"/>
    <w:rsid w:val="00FD14DA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6E552-47ED-490B-BA6E-A4A21AF1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641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76415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543.0/" TargetMode="External"/><Relationship Id="rId13" Type="http://schemas.openxmlformats.org/officeDocument/2006/relationships/hyperlink" Target="http://gov.cap.ru/SiteMap.aspx?id=2469391&amp;gov_id=302" TargetMode="External"/><Relationship Id="rId18" Type="http://schemas.openxmlformats.org/officeDocument/2006/relationships/hyperlink" Target="garantf1://10004543.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22602028.1000/" TargetMode="External"/><Relationship Id="rId7" Type="http://schemas.openxmlformats.org/officeDocument/2006/relationships/hyperlink" Target="garantf1://78160.0/" TargetMode="External"/><Relationship Id="rId12" Type="http://schemas.openxmlformats.org/officeDocument/2006/relationships/hyperlink" Target="garantf1://78160.0/" TargetMode="External"/><Relationship Id="rId17" Type="http://schemas.openxmlformats.org/officeDocument/2006/relationships/hyperlink" Target="garantf1://78160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3955.0/" TargetMode="External"/><Relationship Id="rId20" Type="http://schemas.openxmlformats.org/officeDocument/2006/relationships/hyperlink" Target="garantf1://17508148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955.0/" TargetMode="External"/><Relationship Id="rId11" Type="http://schemas.openxmlformats.org/officeDocument/2006/relationships/hyperlink" Target="garantf1://10007960.0/" TargetMode="External"/><Relationship Id="rId24" Type="http://schemas.openxmlformats.org/officeDocument/2006/relationships/hyperlink" Target="http://gov.cap.ru/SiteMap.aspx?id=2469391&amp;gov_id=302" TargetMode="External"/><Relationship Id="rId5" Type="http://schemas.openxmlformats.org/officeDocument/2006/relationships/hyperlink" Target="garantf1://10007960.0/" TargetMode="External"/><Relationship Id="rId15" Type="http://schemas.openxmlformats.org/officeDocument/2006/relationships/hyperlink" Target="garantf1://10007960.0/" TargetMode="External"/><Relationship Id="rId23" Type="http://schemas.openxmlformats.org/officeDocument/2006/relationships/hyperlink" Target="http://gov.cap.ru/SiteMap.aspx?id=2469391&amp;gov_id=302" TargetMode="External"/><Relationship Id="rId10" Type="http://schemas.openxmlformats.org/officeDocument/2006/relationships/hyperlink" Target="garantf1://17508148.0/" TargetMode="External"/><Relationship Id="rId19" Type="http://schemas.openxmlformats.org/officeDocument/2006/relationships/hyperlink" Target="garantf1://17403151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403151.0/" TargetMode="External"/><Relationship Id="rId14" Type="http://schemas.openxmlformats.org/officeDocument/2006/relationships/hyperlink" Target="http://gov.cap.ru/SiteMap.aspx?id=2469391&amp;gov_id=302" TargetMode="External"/><Relationship Id="rId22" Type="http://schemas.openxmlformats.org/officeDocument/2006/relationships/hyperlink" Target="http://gov.cap.ru/SiteMap.aspx?id=2469391&amp;gov_id=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2022-05-27T13:03:00Z</cp:lastPrinted>
  <dcterms:created xsi:type="dcterms:W3CDTF">2022-06-03T05:07:00Z</dcterms:created>
  <dcterms:modified xsi:type="dcterms:W3CDTF">2022-06-03T05:31:00Z</dcterms:modified>
</cp:coreProperties>
</file>