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08" w:rsidRDefault="00303608" w:rsidP="00562AE7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303608" w:rsidTr="00303608">
        <w:trPr>
          <w:cantSplit/>
          <w:trHeight w:val="420"/>
        </w:trPr>
        <w:tc>
          <w:tcPr>
            <w:tcW w:w="4195" w:type="dxa"/>
            <w:hideMark/>
          </w:tcPr>
          <w:p w:rsidR="00303608" w:rsidRDefault="00303608" w:rsidP="00562AE7">
            <w:pPr>
              <w:pStyle w:val="a3"/>
              <w:tabs>
                <w:tab w:val="left" w:pos="4285"/>
              </w:tabs>
              <w:spacing w:before="40" w:line="256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03608" w:rsidRDefault="00303608" w:rsidP="00562AE7">
            <w:pPr>
              <w:pStyle w:val="a3"/>
              <w:tabs>
                <w:tab w:val="left" w:pos="4285"/>
              </w:tabs>
              <w:spacing w:before="40" w:line="256" w:lineRule="auto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  <w:hideMark/>
          </w:tcPr>
          <w:p w:rsidR="00303608" w:rsidRDefault="00303608" w:rsidP="00562AE7">
            <w:pPr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03608" w:rsidRDefault="00303608" w:rsidP="00562AE7">
            <w:pPr>
              <w:pStyle w:val="a3"/>
              <w:spacing w:before="40" w:line="256" w:lineRule="auto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303608" w:rsidTr="00303608">
        <w:trPr>
          <w:cantSplit/>
          <w:trHeight w:val="2355"/>
        </w:trPr>
        <w:tc>
          <w:tcPr>
            <w:tcW w:w="4195" w:type="dxa"/>
          </w:tcPr>
          <w:p w:rsidR="00303608" w:rsidRDefault="00B908E3" w:rsidP="00562AE7">
            <w:pPr>
              <w:pStyle w:val="a3"/>
              <w:tabs>
                <w:tab w:val="left" w:pos="4285"/>
              </w:tabs>
              <w:spacing w:before="40" w:line="25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303608" w:rsidRDefault="00303608" w:rsidP="00562AE7">
            <w:pPr>
              <w:pStyle w:val="a3"/>
              <w:tabs>
                <w:tab w:val="left" w:pos="4285"/>
              </w:tabs>
              <w:spacing w:before="40" w:line="256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303608" w:rsidRDefault="00303608" w:rsidP="00562AE7">
            <w:pPr>
              <w:pStyle w:val="a3"/>
              <w:tabs>
                <w:tab w:val="left" w:pos="4285"/>
              </w:tabs>
              <w:spacing w:before="40" w:line="256" w:lineRule="auto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303608" w:rsidRDefault="00303608" w:rsidP="00562AE7">
            <w:pPr>
              <w:spacing w:before="40"/>
            </w:pPr>
          </w:p>
          <w:p w:rsidR="00303608" w:rsidRDefault="00303608" w:rsidP="00562AE7">
            <w:pPr>
              <w:pStyle w:val="a3"/>
              <w:tabs>
                <w:tab w:val="left" w:pos="4285"/>
              </w:tabs>
              <w:spacing w:before="40" w:line="256" w:lineRule="auto"/>
              <w:rPr>
                <w:rFonts w:ascii="Arial Cyr Chuv" w:hAnsi="Arial Cyr Chuv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303608" w:rsidRDefault="00303608" w:rsidP="00562AE7">
            <w:pPr>
              <w:pStyle w:val="a3"/>
              <w:spacing w:before="40" w:line="256" w:lineRule="auto"/>
              <w:ind w:right="-35"/>
              <w:rPr>
                <w:rFonts w:ascii="Calibri" w:hAnsi="Calibri" w:cs="Times New Roman"/>
                <w:noProof/>
                <w:color w:val="000000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B908E3">
              <w:rPr>
                <w:rFonts w:ascii="Arial Cyr Chuv" w:hAnsi="Arial Cyr Chuv" w:cs="Times New Roman"/>
                <w:noProof/>
                <w:color w:val="000000"/>
                <w:sz w:val="26"/>
              </w:rPr>
              <w:t>6</w:t>
            </w:r>
            <w:r>
              <w:rPr>
                <w:rFonts w:ascii="Arial Cyr Chuv" w:hAnsi="Arial Cyr Chuv" w:cs="Times New Roman"/>
                <w:noProof/>
                <w:color w:val="000000"/>
              </w:rPr>
              <w:t xml:space="preserve">    06    2022 № 2</w:t>
            </w:r>
            <w:r w:rsidR="00F73B9C">
              <w:rPr>
                <w:rFonts w:ascii="Arial Cyr Chuv" w:hAnsi="Arial Cyr Chuv" w:cs="Times New Roman"/>
                <w:noProof/>
                <w:color w:val="000000"/>
              </w:rPr>
              <w:t>5</w:t>
            </w:r>
          </w:p>
          <w:p w:rsidR="00303608" w:rsidRDefault="00B908E3" w:rsidP="00562AE7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Анат-Чаткас</w:t>
            </w:r>
            <w:r w:rsidR="00303608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303608" w:rsidRDefault="00303608" w:rsidP="00562AE7">
            <w:pPr>
              <w:spacing w:after="0" w:line="240" w:lineRule="auto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303608" w:rsidRDefault="00303608" w:rsidP="00562AE7">
            <w:pPr>
              <w:pStyle w:val="a3"/>
              <w:spacing w:before="40" w:line="256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03608" w:rsidRDefault="00B908E3" w:rsidP="00562AE7">
            <w:pPr>
              <w:pStyle w:val="a3"/>
              <w:spacing w:before="40" w:line="256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303608" w:rsidRDefault="00303608" w:rsidP="00562AE7">
            <w:pPr>
              <w:pStyle w:val="a3"/>
              <w:spacing w:before="40" w:line="256" w:lineRule="auto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303608" w:rsidRDefault="00303608" w:rsidP="00562AE7"/>
          <w:p w:rsidR="00303608" w:rsidRDefault="00303608" w:rsidP="00562AE7">
            <w:pPr>
              <w:pStyle w:val="a3"/>
              <w:spacing w:before="40" w:line="256" w:lineRule="auto"/>
              <w:rPr>
                <w:rFonts w:ascii="Arial Cyr Chuv" w:hAnsi="Arial Cyr Chuv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B908E3" w:rsidRDefault="00303608" w:rsidP="00562AE7">
            <w:pPr>
              <w:pStyle w:val="a3"/>
              <w:spacing w:before="40" w:line="256" w:lineRule="auto"/>
              <w:ind w:right="-35"/>
              <w:rPr>
                <w:rFonts w:ascii="Calibri" w:hAnsi="Calibri" w:cs="Times New Roman"/>
                <w:noProof/>
                <w:color w:val="000000"/>
              </w:rPr>
            </w:pPr>
            <w:r>
              <w:rPr>
                <w:rFonts w:ascii="Calibri" w:hAnsi="Calibri" w:cs="Times New Roman"/>
                <w:noProof/>
                <w:color w:val="000000"/>
              </w:rPr>
              <w:t>1</w:t>
            </w:r>
            <w:r w:rsidR="00B908E3">
              <w:rPr>
                <w:rFonts w:ascii="Calibri" w:hAnsi="Calibri" w:cs="Times New Roman"/>
                <w:noProof/>
                <w:color w:val="000000"/>
              </w:rPr>
              <w:t>6</w:t>
            </w:r>
            <w:r>
              <w:rPr>
                <w:rFonts w:ascii="Arial Cyr Chuv" w:hAnsi="Arial Cyr Chuv" w:cs="Times New Roman"/>
                <w:noProof/>
                <w:color w:val="000000"/>
              </w:rPr>
              <w:t xml:space="preserve">    06   20</w:t>
            </w:r>
            <w:r>
              <w:rPr>
                <w:rFonts w:ascii="Calibri" w:hAnsi="Calibri" w:cs="Times New Roman"/>
                <w:noProof/>
                <w:color w:val="000000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</w:rPr>
              <w:t xml:space="preserve"> №</w:t>
            </w:r>
            <w:r>
              <w:rPr>
                <w:rFonts w:ascii="Calibri" w:hAnsi="Calibri" w:cs="Times New Roman"/>
                <w:noProof/>
                <w:color w:val="000000"/>
              </w:rPr>
              <w:t xml:space="preserve"> </w:t>
            </w:r>
            <w:r w:rsidR="00F73B9C">
              <w:rPr>
                <w:rFonts w:ascii="Calibri" w:hAnsi="Calibri" w:cs="Times New Roman"/>
                <w:noProof/>
                <w:color w:val="000000"/>
              </w:rPr>
              <w:t>25</w:t>
            </w:r>
          </w:p>
          <w:p w:rsidR="00303608" w:rsidRDefault="00B908E3" w:rsidP="00562AE7">
            <w:pPr>
              <w:pStyle w:val="a3"/>
              <w:spacing w:before="40" w:line="256" w:lineRule="auto"/>
              <w:ind w:right="-35"/>
              <w:rPr>
                <w:rFonts w:ascii="Arial Cyr Chuv" w:hAnsi="Arial Cyr Chuv"/>
                <w:noProof/>
                <w:sz w:val="22"/>
                <w:szCs w:val="22"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303608" w:rsidRDefault="00303608" w:rsidP="00303608">
      <w:pPr>
        <w:pStyle w:val="ConsPlusTitle"/>
        <w:jc w:val="center"/>
      </w:pPr>
      <w:r>
        <w:t xml:space="preserve"> </w:t>
      </w:r>
    </w:p>
    <w:p w:rsidR="00303608" w:rsidRDefault="00303608" w:rsidP="0030360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 порядке</w:t>
      </w:r>
    </w:p>
    <w:p w:rsidR="00303608" w:rsidRDefault="00303608" w:rsidP="0030360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Принятия решения о заключении договора </w:t>
      </w:r>
    </w:p>
    <w:p w:rsidR="00303608" w:rsidRDefault="00303608" w:rsidP="0030360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размещение </w:t>
      </w:r>
      <w:proofErr w:type="gramStart"/>
      <w:r>
        <w:rPr>
          <w:rFonts w:ascii="Times New Roman" w:hAnsi="Times New Roman" w:cs="Times New Roman"/>
        </w:rPr>
        <w:t>нестационарного</w:t>
      </w:r>
      <w:proofErr w:type="gramEnd"/>
      <w:r>
        <w:rPr>
          <w:rFonts w:ascii="Times New Roman" w:hAnsi="Times New Roman" w:cs="Times New Roman"/>
        </w:rPr>
        <w:t xml:space="preserve">  торгового</w:t>
      </w:r>
    </w:p>
    <w:p w:rsidR="00303608" w:rsidRDefault="00303608" w:rsidP="0030360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объекта без проведения торгов на территории</w:t>
      </w:r>
    </w:p>
    <w:p w:rsidR="00303608" w:rsidRDefault="00B908E3" w:rsidP="0030360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Чепкас-Никольского</w:t>
      </w:r>
      <w:r w:rsidR="00303608">
        <w:rPr>
          <w:rFonts w:ascii="Times New Roman" w:hAnsi="Times New Roman" w:cs="Times New Roman"/>
        </w:rPr>
        <w:t xml:space="preserve"> сельского поселения</w:t>
      </w:r>
    </w:p>
    <w:p w:rsidR="00303608" w:rsidRDefault="00303608" w:rsidP="0030360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 района Чувашской Республики</w:t>
      </w:r>
    </w:p>
    <w:p w:rsidR="00303608" w:rsidRDefault="00303608" w:rsidP="00303608">
      <w:pPr>
        <w:pStyle w:val="ConsPlusTitle"/>
        <w:jc w:val="both"/>
      </w:pPr>
    </w:p>
    <w:p w:rsidR="00303608" w:rsidRDefault="00303608" w:rsidP="0030360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Normal"/>
        <w:ind w:firstLine="540"/>
        <w:jc w:val="both"/>
      </w:pPr>
      <w:r>
        <w:t xml:space="preserve">В соответствии с Федеральным законом от 28 декабря 2009 г. N 381-ФЗ "Об основах государственного регулирования торговой деятельности в Российской Федерации", Федеральным законом от 6 октября 2003 г. N 131-ФЗ "Об общих принципах организации </w:t>
      </w:r>
      <w:proofErr w:type="gramStart"/>
      <w:r>
        <w:t xml:space="preserve">местного самоуправления в Российской Федерации", Законом Чувашской Республики от 13 июля 2010 г. N 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рынках", руководствуясь Уставом </w:t>
      </w:r>
      <w:r w:rsidR="00B908E3">
        <w:t>Чепкас-Никольского</w:t>
      </w:r>
      <w:r>
        <w:t xml:space="preserve"> сельского поселения Шемуршинского района Чувашской Республики, администрация </w:t>
      </w:r>
      <w:r w:rsidR="00B908E3">
        <w:t>Чепкас-Никольского</w:t>
      </w:r>
      <w:r>
        <w:t xml:space="preserve"> сельского поселения Шемуршинского района постановляет:</w:t>
      </w:r>
      <w:proofErr w:type="gramEnd"/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r:id="rId5" w:anchor="Par31" w:tooltip="ПОЛОЖЕНИЕ" w:history="1">
        <w:r>
          <w:rPr>
            <w:rStyle w:val="a5"/>
            <w:u w:val="none"/>
          </w:rPr>
          <w:t>Положение</w:t>
        </w:r>
      </w:hyperlink>
      <w:r>
        <w:t xml:space="preserve"> </w:t>
      </w:r>
      <w:proofErr w:type="gramStart"/>
      <w:r>
        <w:t>о порядке принятия решения о заключении договора на размещение нестационарного торгового объекта без проведения торгов на территории</w:t>
      </w:r>
      <w:proofErr w:type="gramEnd"/>
      <w:r>
        <w:t xml:space="preserve"> </w:t>
      </w:r>
      <w:r w:rsidR="00B908E3">
        <w:t>Чепкас-Никольского</w:t>
      </w:r>
      <w:r>
        <w:t xml:space="preserve"> сельского поселения Шемуршинского района Чувашской Республики.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Normal"/>
        <w:ind w:left="7938"/>
        <w:jc w:val="both"/>
      </w:pPr>
      <w:r>
        <w:t xml:space="preserve"> </w:t>
      </w:r>
    </w:p>
    <w:p w:rsidR="00303608" w:rsidRDefault="00303608" w:rsidP="00303608">
      <w:pPr>
        <w:pStyle w:val="ConsPlusNormal"/>
        <w:jc w:val="both"/>
      </w:pPr>
    </w:p>
    <w:p w:rsidR="00F14E5B" w:rsidRDefault="00F14E5B" w:rsidP="00303608">
      <w:pPr>
        <w:pStyle w:val="ConsPlusNormal"/>
        <w:jc w:val="both"/>
      </w:pPr>
      <w:r>
        <w:t>И.о</w:t>
      </w:r>
      <w:proofErr w:type="gramStart"/>
      <w:r>
        <w:t>.г</w:t>
      </w:r>
      <w:proofErr w:type="gramEnd"/>
      <w:r w:rsidR="00303608">
        <w:t>лав</w:t>
      </w:r>
      <w:r>
        <w:t>ы</w:t>
      </w:r>
      <w:r w:rsidR="00303608">
        <w:t xml:space="preserve"> администрации </w:t>
      </w:r>
      <w:r w:rsidR="00B908E3">
        <w:t>Чепкас-Никольского</w:t>
      </w:r>
      <w:r w:rsidR="00303608">
        <w:t xml:space="preserve"> сельского </w:t>
      </w:r>
    </w:p>
    <w:p w:rsidR="00303608" w:rsidRDefault="00303608" w:rsidP="00303608">
      <w:pPr>
        <w:pStyle w:val="ConsPlusNormal"/>
        <w:jc w:val="both"/>
      </w:pPr>
      <w:r>
        <w:t>поселения</w:t>
      </w:r>
      <w:r w:rsidR="00F14E5B">
        <w:t xml:space="preserve"> </w:t>
      </w:r>
      <w:r>
        <w:t>Шемуршинского района Чувашской Рес</w:t>
      </w:r>
      <w:r w:rsidR="00F14E5B">
        <w:t xml:space="preserve">публики                       </w:t>
      </w:r>
      <w:r>
        <w:t xml:space="preserve">     </w:t>
      </w:r>
      <w:proofErr w:type="spellStart"/>
      <w:r w:rsidR="00F14E5B">
        <w:t>С.П.Туктарова</w:t>
      </w:r>
      <w:proofErr w:type="spellEnd"/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</w:p>
    <w:p w:rsidR="00303608" w:rsidRDefault="00303608" w:rsidP="00303608">
      <w:pPr>
        <w:pStyle w:val="ConsPlusNormal"/>
        <w:jc w:val="right"/>
        <w:outlineLvl w:val="0"/>
      </w:pPr>
      <w:r>
        <w:t>Приложение к постановлению</w:t>
      </w:r>
    </w:p>
    <w:p w:rsidR="00303608" w:rsidRDefault="00303608" w:rsidP="00303608">
      <w:pPr>
        <w:pStyle w:val="ConsPlusNormal"/>
        <w:jc w:val="right"/>
      </w:pPr>
      <w:r>
        <w:t xml:space="preserve">администрации </w:t>
      </w:r>
      <w:r w:rsidR="00B908E3">
        <w:t>Чепкас-Никольского</w:t>
      </w:r>
      <w:r>
        <w:t xml:space="preserve"> </w:t>
      </w:r>
    </w:p>
    <w:p w:rsidR="00303608" w:rsidRDefault="00303608" w:rsidP="00303608">
      <w:pPr>
        <w:pStyle w:val="ConsPlusNormal"/>
        <w:jc w:val="right"/>
      </w:pPr>
      <w:r>
        <w:t>сельского поселения Шемуршинского района</w:t>
      </w:r>
    </w:p>
    <w:p w:rsidR="00303608" w:rsidRDefault="00303608" w:rsidP="00303608">
      <w:pPr>
        <w:pStyle w:val="ConsPlusNormal"/>
        <w:jc w:val="right"/>
      </w:pPr>
      <w:r>
        <w:t>от  1</w:t>
      </w:r>
      <w:r w:rsidR="00DD0BD4">
        <w:t>6</w:t>
      </w:r>
      <w:r>
        <w:t>.06.2022 N  2</w:t>
      </w:r>
      <w:r w:rsidR="00890F37">
        <w:t>5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303608" w:rsidRDefault="00303608" w:rsidP="00303608">
      <w:pPr>
        <w:pStyle w:val="ConsPlusTitle"/>
        <w:jc w:val="center"/>
      </w:pPr>
      <w:r>
        <w:t>О ПОРЯДКЕ ПРИНЯТИЯ РЕШЕНИЯ О ЗАКЛЮЧЕНИИ ДОГОВОРА</w:t>
      </w:r>
    </w:p>
    <w:p w:rsidR="00303608" w:rsidRDefault="00303608" w:rsidP="00303608">
      <w:pPr>
        <w:pStyle w:val="ConsPlusTitle"/>
        <w:jc w:val="center"/>
      </w:pPr>
      <w:r>
        <w:t>НА РАЗМЕЩЕНИЕ НЕСТАЦИОНАРНОГО ТОРГОВОГО ОБЪЕКТА</w:t>
      </w:r>
    </w:p>
    <w:p w:rsidR="00303608" w:rsidRDefault="00303608" w:rsidP="00303608">
      <w:pPr>
        <w:pStyle w:val="ConsPlusTitle"/>
        <w:jc w:val="center"/>
      </w:pPr>
      <w:r>
        <w:t xml:space="preserve">БЕЗ ПРОВЕДЕНИЯ ТОРГОВ НА ТЕРРИТОРИИ </w:t>
      </w:r>
      <w:r w:rsidR="00B908E3">
        <w:t>ЧЕПКАС-НИКОЛЬСКОГО</w:t>
      </w:r>
      <w:r>
        <w:t xml:space="preserve"> СЕЛЬСКОГО ПОСЕЛЕНИЯ ШЕМУРШИНСКОГО РАЙОНА ЧУВАШСКОЙ РЕСПУБЛИКИ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Title"/>
        <w:jc w:val="center"/>
        <w:outlineLvl w:val="1"/>
      </w:pPr>
      <w:r>
        <w:t>I. Общие положения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Normal"/>
        <w:ind w:firstLine="540"/>
        <w:jc w:val="both"/>
      </w:pPr>
      <w:r>
        <w:t xml:space="preserve">1. Настоящее Положение разработано </w:t>
      </w:r>
      <w:proofErr w:type="gramStart"/>
      <w:r>
        <w:t>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</w:t>
      </w:r>
      <w:proofErr w:type="gramEnd"/>
      <w:r>
        <w:t xml:space="preserve"> </w:t>
      </w:r>
      <w:r w:rsidR="00B908E3">
        <w:t>Чепкас-Никольского</w:t>
      </w:r>
      <w:r>
        <w:t xml:space="preserve"> сельского поселения Шемуршинского района Чувашской Республики.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 xml:space="preserve">2. Настоящее Положение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</w:t>
      </w:r>
      <w:r w:rsidR="00B908E3">
        <w:t>Чепкас-Никольского</w:t>
      </w:r>
      <w:r>
        <w:t xml:space="preserve"> сельского поселения Шемуршинского района Чувашской Республики.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 xml:space="preserve">3. Действие настоящего Положения не распространяется на правоотношения, связанные </w:t>
      </w:r>
      <w:proofErr w:type="gramStart"/>
      <w:r>
        <w:t>с</w:t>
      </w:r>
      <w:proofErr w:type="gramEnd"/>
      <w:r>
        <w:t>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а) продажей товаров на розничных рынках;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б) продажей товаров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в) при размещении временных объектов быстрого обслуживания (сезонных кафе) на территориях, прилегающих к стационарным объектам общественного питания;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 xml:space="preserve">г) размещением нестационарных торговых объектов по результатам проведения торгов на территории </w:t>
      </w:r>
      <w:r w:rsidR="00B908E3">
        <w:t>Чепкас-Никольского</w:t>
      </w:r>
      <w:r>
        <w:t xml:space="preserve"> сельского поселения Шемуршинского района Чувашской Республики.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4. Термины и понятия, используемые для целей настоящего Положения: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 xml:space="preserve">хозяйствующий субъект - юридическое лицо, индивидуальный предприниматель, осуществляющий торговую деятельность на территории </w:t>
      </w:r>
      <w:r w:rsidR="00B908E3">
        <w:t>Чепкас-Никольского</w:t>
      </w:r>
      <w:r>
        <w:t xml:space="preserve"> сельского поселения Шемуршинского района;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 xml:space="preserve">уполномоченный орган – администрация </w:t>
      </w:r>
      <w:r w:rsidR="00B908E3">
        <w:t>Чепкас-Никольского</w:t>
      </w:r>
      <w:r>
        <w:t xml:space="preserve"> сельского поселения </w:t>
      </w:r>
      <w:r>
        <w:lastRenderedPageBreak/>
        <w:t>Шемуршинского района Чувашской Республики;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договор на размещение нестационарного торгового объекта без проведения торгов (далее - Договор) - договор, заключаемый между хозяйствующим субъектом и уполномоченным органом.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Title"/>
        <w:jc w:val="center"/>
        <w:outlineLvl w:val="1"/>
      </w:pPr>
      <w:r>
        <w:t>II. Порядок принятия решения о заключении договора</w:t>
      </w:r>
    </w:p>
    <w:p w:rsidR="00303608" w:rsidRDefault="00303608" w:rsidP="00303608">
      <w:pPr>
        <w:pStyle w:val="ConsPlusTitle"/>
        <w:jc w:val="center"/>
      </w:pPr>
      <w:r>
        <w:t>на размещение нестационарного торгового объекта</w:t>
      </w:r>
    </w:p>
    <w:p w:rsidR="00303608" w:rsidRDefault="00303608" w:rsidP="00303608">
      <w:pPr>
        <w:pStyle w:val="ConsPlusTitle"/>
        <w:jc w:val="center"/>
      </w:pPr>
      <w:r>
        <w:t>без проведения торгов на территории</w:t>
      </w:r>
    </w:p>
    <w:p w:rsidR="00303608" w:rsidRDefault="00303608" w:rsidP="00303608">
      <w:pPr>
        <w:pStyle w:val="ConsPlusTitle"/>
        <w:jc w:val="center"/>
      </w:pPr>
      <w:r>
        <w:t>Шемуршинского района Чувашской Республики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Normal"/>
        <w:ind w:firstLine="540"/>
        <w:jc w:val="both"/>
      </w:pPr>
      <w:r>
        <w:t xml:space="preserve">5. Размещение нестационарных торговых объектов на земельных участках, находящихся в муниципальной собственности </w:t>
      </w:r>
      <w:r w:rsidR="00B908E3">
        <w:t>Чепкас-Никольского</w:t>
      </w:r>
      <w:r>
        <w:t xml:space="preserve"> сельского поселения Шемуршинского района Чувашской Республики осуществляется без предоставления земельных участков и установления сервитута.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 xml:space="preserve">6. Размещение нестационарных торговых объектов на земельных участках, находящихся в муниципальной собственности, осуществляется в соответствии со схемой размещения нестационарных торговых объектов на территории </w:t>
      </w:r>
      <w:r w:rsidR="00B908E3">
        <w:t>Чепкас-Никольского</w:t>
      </w:r>
      <w:r>
        <w:t xml:space="preserve"> сельского поселения Шемуршинского района.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7. Основанием для размещения нестационарного торгового объекта является Договор.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8. Без проведения торгов Договоры в местах, определенных схемой размещения нестационарных торговых объектов, заключаются в случаях: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надлежащим образом, исполняющим свои обязанности по действующему договору;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образом,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в) о размещении объектов капитального строительства.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lastRenderedPageBreak/>
        <w:t>9. Решение об отказе хозяйствующему субъекту в заключени</w:t>
      </w:r>
      <w:proofErr w:type="gramStart"/>
      <w:r>
        <w:t>и</w:t>
      </w:r>
      <w:proofErr w:type="gramEnd"/>
      <w:r>
        <w:t xml:space="preserve"> Договора на новый срок без проведения торгов принимается органом местного самоуправления в следующих случаях: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о месте размещения нестационарного торгового объекта и его площади;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о требованиях к внешнему виду нестационарного торгового объекта;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о специализации и виде нестационарного торгового объекта;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о порядке, об условиях и о сроках внесения платы за размещение нестационарного торгового объекта;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Title"/>
        <w:jc w:val="center"/>
        <w:outlineLvl w:val="1"/>
      </w:pPr>
      <w:r>
        <w:t>III. Порядок заключения договора на размещение</w:t>
      </w:r>
    </w:p>
    <w:p w:rsidR="00303608" w:rsidRDefault="00303608" w:rsidP="00303608">
      <w:pPr>
        <w:pStyle w:val="ConsPlusTitle"/>
        <w:jc w:val="center"/>
      </w:pPr>
      <w:r>
        <w:t>нестационарного торгового объекта без проведения торгов</w:t>
      </w:r>
    </w:p>
    <w:p w:rsidR="00303608" w:rsidRDefault="00303608" w:rsidP="00303608">
      <w:pPr>
        <w:pStyle w:val="ConsPlusTitle"/>
        <w:jc w:val="center"/>
      </w:pPr>
      <w:r>
        <w:t>на территории Шемуршинского района Чувашской Республики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Normal"/>
        <w:ind w:firstLine="540"/>
        <w:jc w:val="both"/>
      </w:pPr>
      <w:r>
        <w:t>10. Право на заключение Договора без проведения торгов предоставляется хозяйствующему субъекту, подавшему в уполномоченный орган заявление о заключении договора на размещение нестационарного торгового объекта без проведения торгов (далее - заявление).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11. К заявлению прилагаются следующие документы: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1) выписка из Единого государственного реестра индивидуальных предпринимателей или юридических лиц.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2) копия документа, удостоверяющего личность индивидуального предпринимателя, уполномоченного лица на подачу заявления;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3) копия документа, подтверждающего полномочия лица на подачу заявления (для юридических лиц);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4) схема границ места размещения нестационарного торгового объекта с описанием координат.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12. В течение 30 (тридцати) дней со дня поступления заявления уполномоченный орган рассматривает поступившее заявление и принимает одно из следующих решений: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lastRenderedPageBreak/>
        <w:t>1) о заключении Договора и направляет (выдает) проект Договора хозяйствующему субъекту или его полномочному представителю;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Договора и направляет (выдает) уведомление об отказе в заключении Договора хозяйствующему субъекту или его полномочному представителю.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13. Ежегодный размер платы за размещение нестационарного торгового объекта без проведения торгов определяется в соответствии с Протоколом расчета платы по договору на размещение нестационарного торгового объекта, утвержденного Приказом Министерства экономического развития и имущественных отношений Чувашской Республики от 29 июля 2021 г. N 90.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14. Условия, сроки и порядок оплаты ежегодной платы за размещение нестационарного торгового объекта устанавливаются Договором.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15. Договор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303608" w:rsidRDefault="00303608" w:rsidP="00303608">
      <w:pPr>
        <w:pStyle w:val="ConsPlusNormal"/>
        <w:spacing w:before="240"/>
        <w:ind w:firstLine="540"/>
        <w:jc w:val="both"/>
      </w:pPr>
      <w:r>
        <w:t>16. Договор прекращает свое действие по окончании срока.</w:t>
      </w:r>
    </w:p>
    <w:p w:rsidR="00303608" w:rsidRDefault="00303608" w:rsidP="00303608">
      <w:pPr>
        <w:pStyle w:val="ConsPlusNormal"/>
        <w:jc w:val="both"/>
      </w:pPr>
    </w:p>
    <w:p w:rsidR="00303608" w:rsidRDefault="00303608" w:rsidP="00303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08"/>
    <w:rsid w:val="001B1770"/>
    <w:rsid w:val="002C297F"/>
    <w:rsid w:val="00303608"/>
    <w:rsid w:val="00392B84"/>
    <w:rsid w:val="003B3370"/>
    <w:rsid w:val="003B510B"/>
    <w:rsid w:val="00493B5A"/>
    <w:rsid w:val="00562AE7"/>
    <w:rsid w:val="00664487"/>
    <w:rsid w:val="006977A3"/>
    <w:rsid w:val="007134C0"/>
    <w:rsid w:val="00752DD1"/>
    <w:rsid w:val="007A418B"/>
    <w:rsid w:val="00890F37"/>
    <w:rsid w:val="00A02888"/>
    <w:rsid w:val="00B908E3"/>
    <w:rsid w:val="00CE0699"/>
    <w:rsid w:val="00D37640"/>
    <w:rsid w:val="00D44588"/>
    <w:rsid w:val="00DD0BD4"/>
    <w:rsid w:val="00F14E5B"/>
    <w:rsid w:val="00F57766"/>
    <w:rsid w:val="00F7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8"/>
    <w:pPr>
      <w:spacing w:before="0" w:beforeAutospacing="0" w:after="160" w:afterAutospacing="0" w:line="25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0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60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03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303608"/>
    <w:rPr>
      <w:b/>
      <w:bCs w:val="0"/>
      <w:color w:val="26282F"/>
    </w:rPr>
  </w:style>
  <w:style w:type="character" w:styleId="a5">
    <w:name w:val="Hyperlink"/>
    <w:basedOn w:val="a0"/>
    <w:uiPriority w:val="99"/>
    <w:semiHidden/>
    <w:unhideWhenUsed/>
    <w:rsid w:val="0030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87;&#1077;&#1094;&#1080;&#1072;&#1083;&#1080;&#1089;&#1090;\AppData\Local\Microsoft\Windows\Temporary%20Internet%20Files\Content.IE5\8CQPRQMC\&#1055;&#1086;&#1089;&#1090;.%20&#8470;20%20&#1086;&#1090;%2014.06.2022%20&#1090;&#1086;&#1088;&#1075;&#1086;&#1074;&#1099;&#1077;%20&#1086;&#1073;&#1098;&#1077;&#1082;&#1090;&#1099;%20&#1073;&#1077;&#1079;%20&#1090;&#1086;&#1088;&#1075;&#1086;&#1074;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1491</Words>
  <Characters>8499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2022-06-27T05:35:00Z</dcterms:created>
  <dcterms:modified xsi:type="dcterms:W3CDTF">2022-07-01T10:25:00Z</dcterms:modified>
</cp:coreProperties>
</file>