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01BC" w:rsidRPr="008339A7" w:rsidRDefault="005101BC" w:rsidP="00416661">
      <w:pPr>
        <w:suppressAutoHyphens/>
        <w:spacing w:after="0" w:line="240" w:lineRule="auto"/>
        <w:jc w:val="center"/>
        <w:rPr>
          <w:rFonts w:ascii="Times New Roman" w:eastAsia="Courier New" w:hAnsi="Times New Roman" w:cs="Times New Roman"/>
          <w:b/>
          <w:color w:val="000000"/>
          <w:sz w:val="24"/>
          <w:szCs w:val="24"/>
          <w:lang w:eastAsia="ru-RU" w:bidi="ru-RU"/>
        </w:rPr>
      </w:pPr>
      <w:bookmarkStart w:id="0" w:name="_GoBack"/>
      <w:bookmarkEnd w:id="0"/>
    </w:p>
    <w:tbl>
      <w:tblPr>
        <w:tblW w:w="0" w:type="auto"/>
        <w:tblInd w:w="108" w:type="dxa"/>
        <w:tblLayout w:type="fixed"/>
        <w:tblLook w:val="0000" w:firstRow="0" w:lastRow="0" w:firstColumn="0" w:lastColumn="0" w:noHBand="0" w:noVBand="0"/>
      </w:tblPr>
      <w:tblGrid>
        <w:gridCol w:w="4140"/>
        <w:gridCol w:w="1453"/>
        <w:gridCol w:w="4149"/>
      </w:tblGrid>
      <w:tr w:rsidR="00FA6826" w:rsidRPr="00EF2056" w:rsidTr="00CD422F">
        <w:trPr>
          <w:trHeight w:val="2971"/>
        </w:trPr>
        <w:tc>
          <w:tcPr>
            <w:tcW w:w="4140" w:type="dxa"/>
            <w:shd w:val="clear" w:color="auto" w:fill="auto"/>
          </w:tcPr>
          <w:p w:rsidR="00FA6826" w:rsidRPr="00EF2056" w:rsidRDefault="00FA6826" w:rsidP="00CD422F">
            <w:pPr>
              <w:tabs>
                <w:tab w:val="left" w:pos="3852"/>
              </w:tabs>
              <w:spacing w:after="0"/>
              <w:jc w:val="center"/>
              <w:rPr>
                <w:rFonts w:ascii="Arial" w:hAnsi="Arial" w:cs="Arial"/>
                <w:b/>
              </w:rPr>
            </w:pPr>
            <w:proofErr w:type="spellStart"/>
            <w:r w:rsidRPr="00EF2056">
              <w:rPr>
                <w:rFonts w:ascii="Arial" w:hAnsi="Arial" w:cs="Arial"/>
                <w:b/>
                <w:bCs/>
                <w:iCs/>
              </w:rPr>
              <w:t>Чӑваш</w:t>
            </w:r>
            <w:proofErr w:type="spellEnd"/>
            <w:r w:rsidRPr="00EF2056">
              <w:rPr>
                <w:rFonts w:ascii="Arial" w:hAnsi="Arial" w:cs="Arial"/>
                <w:b/>
                <w:bCs/>
                <w:iCs/>
              </w:rPr>
              <w:t xml:space="preserve"> Республики</w:t>
            </w:r>
          </w:p>
          <w:p w:rsidR="00FA6826" w:rsidRDefault="00FA6826" w:rsidP="00CD422F">
            <w:pPr>
              <w:tabs>
                <w:tab w:val="left" w:pos="3852"/>
              </w:tabs>
              <w:spacing w:after="0" w:line="360" w:lineRule="auto"/>
              <w:jc w:val="center"/>
              <w:rPr>
                <w:rFonts w:ascii="Arial" w:hAnsi="Arial" w:cs="Arial"/>
                <w:b/>
                <w:bCs/>
              </w:rPr>
            </w:pPr>
            <w:proofErr w:type="spellStart"/>
            <w:r w:rsidRPr="00EF2056">
              <w:rPr>
                <w:rFonts w:ascii="Arial" w:hAnsi="Arial" w:cs="Arial"/>
                <w:b/>
                <w:bCs/>
              </w:rPr>
              <w:t>Елчӗк</w:t>
            </w:r>
            <w:proofErr w:type="spellEnd"/>
            <w:r w:rsidRPr="00EF2056">
              <w:rPr>
                <w:rFonts w:ascii="Arial" w:hAnsi="Arial" w:cs="Arial"/>
                <w:b/>
                <w:bCs/>
              </w:rPr>
              <w:t xml:space="preserve"> </w:t>
            </w:r>
            <w:proofErr w:type="spellStart"/>
            <w:r w:rsidRPr="00EF2056">
              <w:rPr>
                <w:rFonts w:ascii="Arial" w:hAnsi="Arial" w:cs="Arial"/>
                <w:b/>
                <w:bCs/>
              </w:rPr>
              <w:t>районӗ</w:t>
            </w:r>
            <w:proofErr w:type="spellEnd"/>
          </w:p>
          <w:p w:rsidR="00FA6826" w:rsidRPr="00EF2056" w:rsidRDefault="00FA6826" w:rsidP="00CD422F">
            <w:pPr>
              <w:tabs>
                <w:tab w:val="left" w:pos="3852"/>
              </w:tabs>
              <w:spacing w:after="0" w:line="360" w:lineRule="auto"/>
              <w:jc w:val="center"/>
              <w:rPr>
                <w:rFonts w:ascii="Arial" w:hAnsi="Arial" w:cs="Arial"/>
                <w:b/>
              </w:rPr>
            </w:pPr>
          </w:p>
          <w:p w:rsidR="00FA6826" w:rsidRPr="00EF2056" w:rsidRDefault="00FA6826" w:rsidP="00CD422F">
            <w:pPr>
              <w:tabs>
                <w:tab w:val="left" w:pos="3852"/>
              </w:tabs>
              <w:spacing w:after="0"/>
              <w:jc w:val="center"/>
              <w:rPr>
                <w:rFonts w:ascii="Arial" w:hAnsi="Arial" w:cs="Arial"/>
                <w:b/>
              </w:rPr>
            </w:pPr>
            <w:proofErr w:type="spellStart"/>
            <w:r w:rsidRPr="00EF2056">
              <w:rPr>
                <w:rFonts w:ascii="Arial" w:hAnsi="Arial" w:cs="Arial"/>
                <w:b/>
                <w:bCs/>
              </w:rPr>
              <w:t>Елчӗк</w:t>
            </w:r>
            <w:proofErr w:type="spellEnd"/>
            <w:r w:rsidRPr="00EF2056">
              <w:rPr>
                <w:rFonts w:ascii="Arial" w:hAnsi="Arial" w:cs="Arial"/>
                <w:b/>
                <w:bCs/>
              </w:rPr>
              <w:t xml:space="preserve"> ял </w:t>
            </w:r>
            <w:proofErr w:type="spellStart"/>
            <w:r w:rsidRPr="00EF2056">
              <w:rPr>
                <w:rFonts w:ascii="Arial" w:hAnsi="Arial" w:cs="Arial"/>
                <w:b/>
                <w:bCs/>
              </w:rPr>
              <w:t>поселенийӗн</w:t>
            </w:r>
            <w:proofErr w:type="spellEnd"/>
          </w:p>
          <w:p w:rsidR="00FA6826" w:rsidRDefault="00FA6826" w:rsidP="00CD422F">
            <w:pPr>
              <w:tabs>
                <w:tab w:val="left" w:pos="3852"/>
              </w:tabs>
              <w:spacing w:after="0" w:line="360" w:lineRule="auto"/>
              <w:jc w:val="center"/>
              <w:rPr>
                <w:rFonts w:ascii="Arial" w:hAnsi="Arial" w:cs="Arial"/>
                <w:b/>
                <w:bCs/>
              </w:rPr>
            </w:pPr>
            <w:r>
              <w:rPr>
                <w:rFonts w:ascii="Arial" w:hAnsi="Arial" w:cs="Arial"/>
                <w:b/>
                <w:bCs/>
              </w:rPr>
              <w:t xml:space="preserve"> </w:t>
            </w:r>
            <w:proofErr w:type="spellStart"/>
            <w:r w:rsidRPr="00EF2056">
              <w:rPr>
                <w:rFonts w:ascii="Arial" w:hAnsi="Arial" w:cs="Arial"/>
                <w:b/>
                <w:bCs/>
              </w:rPr>
              <w:t>Депутатсен</w:t>
            </w:r>
            <w:proofErr w:type="spellEnd"/>
            <w:r w:rsidRPr="00EF2056">
              <w:rPr>
                <w:rFonts w:ascii="Arial" w:hAnsi="Arial" w:cs="Arial"/>
                <w:b/>
                <w:bCs/>
              </w:rPr>
              <w:t xml:space="preserve"> </w:t>
            </w:r>
            <w:proofErr w:type="spellStart"/>
            <w:r w:rsidRPr="00EF2056">
              <w:rPr>
                <w:rFonts w:ascii="Arial" w:hAnsi="Arial" w:cs="Arial"/>
                <w:b/>
                <w:bCs/>
              </w:rPr>
              <w:t>пух</w:t>
            </w:r>
            <w:r w:rsidRPr="00EF2056">
              <w:rPr>
                <w:rFonts w:ascii="Arial" w:hAnsi="Arial" w:cs="Arial"/>
                <w:b/>
                <w:bCs/>
                <w:iCs/>
              </w:rPr>
              <w:t>ӑ</w:t>
            </w:r>
            <w:r w:rsidRPr="00EF2056">
              <w:rPr>
                <w:rFonts w:ascii="Arial" w:hAnsi="Arial" w:cs="Arial"/>
                <w:b/>
                <w:bCs/>
              </w:rPr>
              <w:t>вӗ</w:t>
            </w:r>
            <w:proofErr w:type="spellEnd"/>
          </w:p>
          <w:p w:rsidR="00FA6826" w:rsidRPr="00EF2056" w:rsidRDefault="00FA6826" w:rsidP="00CD422F">
            <w:pPr>
              <w:tabs>
                <w:tab w:val="left" w:pos="3852"/>
              </w:tabs>
              <w:spacing w:after="0" w:line="360" w:lineRule="auto"/>
              <w:jc w:val="center"/>
              <w:rPr>
                <w:rFonts w:ascii="Arial" w:hAnsi="Arial" w:cs="Arial"/>
                <w:b/>
              </w:rPr>
            </w:pPr>
          </w:p>
          <w:p w:rsidR="00FA6826" w:rsidRDefault="00FA6826" w:rsidP="00FA6826">
            <w:pPr>
              <w:keepNext/>
              <w:numPr>
                <w:ilvl w:val="0"/>
                <w:numId w:val="31"/>
              </w:numPr>
              <w:spacing w:after="0" w:line="240" w:lineRule="auto"/>
              <w:ind w:hanging="432"/>
              <w:contextualSpacing/>
              <w:jc w:val="center"/>
              <w:outlineLvl w:val="2"/>
              <w:rPr>
                <w:rFonts w:ascii="Arial" w:hAnsi="Arial" w:cs="Arial"/>
                <w:b/>
                <w:bCs/>
                <w:lang w:eastAsia="ru-RU"/>
              </w:rPr>
            </w:pPr>
            <w:r>
              <w:rPr>
                <w:rFonts w:ascii="Arial" w:hAnsi="Arial" w:cs="Arial"/>
                <w:b/>
                <w:bCs/>
                <w:lang w:eastAsia="ru-RU"/>
              </w:rPr>
              <w:t xml:space="preserve">         </w:t>
            </w:r>
            <w:r w:rsidRPr="00EF2056">
              <w:rPr>
                <w:rFonts w:ascii="Arial" w:hAnsi="Arial" w:cs="Arial"/>
                <w:b/>
                <w:bCs/>
                <w:lang w:eastAsia="ru-RU"/>
              </w:rPr>
              <w:t>ЙЫШ</w:t>
            </w:r>
            <w:r w:rsidRPr="00EF2056">
              <w:rPr>
                <w:rFonts w:ascii="Arial" w:hAnsi="Arial" w:cs="Arial"/>
                <w:b/>
              </w:rPr>
              <w:t>Ӑ</w:t>
            </w:r>
            <w:r w:rsidRPr="00EF2056">
              <w:rPr>
                <w:rFonts w:ascii="Arial" w:hAnsi="Arial" w:cs="Arial"/>
                <w:b/>
                <w:bCs/>
                <w:lang w:eastAsia="ru-RU"/>
              </w:rPr>
              <w:t>НУ</w:t>
            </w:r>
          </w:p>
          <w:p w:rsidR="00FA6826" w:rsidRPr="00EF2056" w:rsidRDefault="00FA6826" w:rsidP="00FA6826">
            <w:pPr>
              <w:keepNext/>
              <w:numPr>
                <w:ilvl w:val="0"/>
                <w:numId w:val="31"/>
              </w:numPr>
              <w:spacing w:after="0" w:line="240" w:lineRule="auto"/>
              <w:ind w:hanging="432"/>
              <w:contextualSpacing/>
              <w:jc w:val="center"/>
              <w:outlineLvl w:val="2"/>
              <w:rPr>
                <w:rFonts w:ascii="Arial" w:hAnsi="Arial" w:cs="Arial"/>
                <w:b/>
                <w:bCs/>
                <w:lang w:eastAsia="ru-RU"/>
              </w:rPr>
            </w:pPr>
          </w:p>
          <w:p w:rsidR="00FA6826" w:rsidRPr="00EF2056" w:rsidRDefault="00FA6826" w:rsidP="00CD422F">
            <w:pPr>
              <w:spacing w:after="0" w:line="240" w:lineRule="auto"/>
              <w:contextualSpacing/>
              <w:rPr>
                <w:rFonts w:ascii="Arial" w:hAnsi="Arial" w:cs="Arial"/>
                <w:lang w:eastAsia="ru-RU"/>
              </w:rPr>
            </w:pPr>
            <w:r w:rsidRPr="00EF2056">
              <w:rPr>
                <w:rFonts w:ascii="Arial" w:hAnsi="Arial" w:cs="Arial"/>
                <w:lang w:eastAsia="ru-RU"/>
              </w:rPr>
              <w:t xml:space="preserve">2020 </w:t>
            </w:r>
            <w:r w:rsidRPr="00EF2056">
              <w:rPr>
                <w:rFonts w:ascii="Arial" w:hAnsi="Arial" w:cs="Arial"/>
              </w:rPr>
              <w:t xml:space="preserve"> ҫ.  </w:t>
            </w:r>
            <w:proofErr w:type="spellStart"/>
            <w:r w:rsidRPr="00EF2056">
              <w:rPr>
                <w:rFonts w:ascii="Arial" w:hAnsi="Arial" w:cs="Arial"/>
              </w:rPr>
              <w:t>декабр</w:t>
            </w:r>
            <w:r w:rsidRPr="00EF2056">
              <w:rPr>
                <w:rFonts w:ascii="Arial" w:hAnsi="Arial" w:cs="Arial"/>
                <w:bCs/>
              </w:rPr>
              <w:t>ӗн</w:t>
            </w:r>
            <w:proofErr w:type="spellEnd"/>
            <w:r w:rsidRPr="00EF2056">
              <w:rPr>
                <w:rFonts w:ascii="Arial" w:hAnsi="Arial" w:cs="Arial"/>
                <w:bCs/>
              </w:rPr>
              <w:t xml:space="preserve"> 24</w:t>
            </w:r>
            <w:r w:rsidRPr="00EF2056">
              <w:rPr>
                <w:rFonts w:ascii="Arial" w:hAnsi="Arial" w:cs="Arial"/>
                <w:lang w:eastAsia="ru-RU"/>
              </w:rPr>
              <w:t xml:space="preserve"> - </w:t>
            </w:r>
            <w:proofErr w:type="spellStart"/>
            <w:proofErr w:type="gramStart"/>
            <w:r w:rsidRPr="00EF2056">
              <w:rPr>
                <w:rFonts w:ascii="Arial" w:hAnsi="Arial" w:cs="Arial"/>
                <w:lang w:eastAsia="ru-RU"/>
              </w:rPr>
              <w:t>м</w:t>
            </w:r>
            <w:r w:rsidRPr="00EF2056">
              <w:rPr>
                <w:rFonts w:ascii="Arial" w:hAnsi="Arial" w:cs="Arial"/>
                <w:bCs/>
              </w:rPr>
              <w:t>ӗ</w:t>
            </w:r>
            <w:r w:rsidRPr="00EF2056">
              <w:rPr>
                <w:rFonts w:ascii="Arial" w:hAnsi="Arial" w:cs="Arial"/>
                <w:lang w:eastAsia="ru-RU"/>
              </w:rPr>
              <w:t>ш</w:t>
            </w:r>
            <w:r w:rsidRPr="00EF2056">
              <w:rPr>
                <w:rFonts w:ascii="Arial" w:hAnsi="Arial" w:cs="Arial"/>
                <w:bCs/>
              </w:rPr>
              <w:t>ӗ</w:t>
            </w:r>
            <w:proofErr w:type="spellEnd"/>
            <w:r w:rsidRPr="00EF2056">
              <w:rPr>
                <w:rFonts w:ascii="Arial" w:hAnsi="Arial" w:cs="Arial"/>
                <w:bCs/>
              </w:rPr>
              <w:t xml:space="preserve"> </w:t>
            </w:r>
            <w:r w:rsidRPr="00EF2056">
              <w:rPr>
                <w:rFonts w:ascii="Arial" w:hAnsi="Arial" w:cs="Arial"/>
                <w:lang w:eastAsia="ru-RU"/>
              </w:rPr>
              <w:t xml:space="preserve"> №</w:t>
            </w:r>
            <w:proofErr w:type="gramEnd"/>
            <w:r w:rsidRPr="00EF2056">
              <w:rPr>
                <w:rFonts w:ascii="Arial" w:hAnsi="Arial" w:cs="Arial"/>
                <w:lang w:eastAsia="ru-RU"/>
              </w:rPr>
              <w:t xml:space="preserve"> 6</w:t>
            </w:r>
          </w:p>
          <w:p w:rsidR="00FA6826" w:rsidRPr="00EF2056" w:rsidRDefault="00FA6826" w:rsidP="00CD422F">
            <w:pPr>
              <w:tabs>
                <w:tab w:val="left" w:pos="3852"/>
              </w:tabs>
              <w:spacing w:after="0"/>
              <w:jc w:val="center"/>
              <w:rPr>
                <w:rFonts w:ascii="Arial" w:hAnsi="Arial" w:cs="Arial"/>
              </w:rPr>
            </w:pPr>
          </w:p>
          <w:p w:rsidR="00FA6826" w:rsidRPr="00EF2056" w:rsidRDefault="00FA6826" w:rsidP="00CD422F">
            <w:pPr>
              <w:tabs>
                <w:tab w:val="left" w:pos="3852"/>
              </w:tabs>
              <w:spacing w:after="0"/>
              <w:jc w:val="center"/>
              <w:rPr>
                <w:rFonts w:ascii="Arial" w:hAnsi="Arial" w:cs="Arial"/>
                <w:sz w:val="20"/>
                <w:szCs w:val="20"/>
              </w:rPr>
            </w:pPr>
            <w:proofErr w:type="spellStart"/>
            <w:r w:rsidRPr="00EF2056">
              <w:rPr>
                <w:rFonts w:ascii="Arial" w:hAnsi="Arial" w:cs="Arial"/>
                <w:sz w:val="18"/>
                <w:szCs w:val="20"/>
              </w:rPr>
              <w:t>Елч</w:t>
            </w:r>
            <w:r w:rsidRPr="00EF2056">
              <w:rPr>
                <w:rFonts w:ascii="Arial" w:hAnsi="Arial" w:cs="Arial"/>
                <w:bCs/>
                <w:sz w:val="18"/>
                <w:szCs w:val="20"/>
              </w:rPr>
              <w:t>ӗ</w:t>
            </w:r>
            <w:r w:rsidRPr="00EF2056">
              <w:rPr>
                <w:rFonts w:ascii="Arial" w:hAnsi="Arial" w:cs="Arial"/>
                <w:sz w:val="18"/>
                <w:szCs w:val="20"/>
              </w:rPr>
              <w:t>к</w:t>
            </w:r>
            <w:proofErr w:type="spellEnd"/>
            <w:r w:rsidRPr="00EF2056">
              <w:rPr>
                <w:rFonts w:ascii="Arial" w:hAnsi="Arial" w:cs="Arial"/>
                <w:sz w:val="18"/>
                <w:szCs w:val="20"/>
              </w:rPr>
              <w:t xml:space="preserve"> </w:t>
            </w:r>
            <w:proofErr w:type="spellStart"/>
            <w:r w:rsidRPr="00EF2056">
              <w:rPr>
                <w:rFonts w:ascii="Arial" w:hAnsi="Arial" w:cs="Arial"/>
                <w:sz w:val="18"/>
                <w:szCs w:val="20"/>
              </w:rPr>
              <w:t>ял</w:t>
            </w:r>
            <w:r w:rsidRPr="00EF2056">
              <w:rPr>
                <w:rFonts w:ascii="Arial" w:hAnsi="Arial" w:cs="Arial"/>
                <w:bCs/>
                <w:sz w:val="18"/>
                <w:szCs w:val="20"/>
              </w:rPr>
              <w:t>ӗ</w:t>
            </w:r>
            <w:proofErr w:type="spellEnd"/>
          </w:p>
        </w:tc>
        <w:tc>
          <w:tcPr>
            <w:tcW w:w="1453" w:type="dxa"/>
            <w:shd w:val="clear" w:color="auto" w:fill="auto"/>
          </w:tcPr>
          <w:p w:rsidR="00FA6826" w:rsidRPr="00EF2056" w:rsidRDefault="00FA6826" w:rsidP="00CD422F">
            <w:pPr>
              <w:spacing w:after="0"/>
              <w:jc w:val="center"/>
              <w:rPr>
                <w:rFonts w:ascii="Arial" w:hAnsi="Arial" w:cs="Arial"/>
                <w:b/>
                <w:bCs/>
                <w:iCs/>
              </w:rPr>
            </w:pPr>
            <w:r w:rsidRPr="00EF2056">
              <w:rPr>
                <w:rFonts w:ascii="Arial" w:hAnsi="Arial" w:cs="Arial"/>
                <w:b/>
                <w:noProof/>
                <w:color w:val="000080"/>
                <w:lang w:eastAsia="ru-RU"/>
              </w:rPr>
              <w:drawing>
                <wp:inline distT="0" distB="0" distL="0" distR="0" wp14:anchorId="1C60306F" wp14:editId="312EC74D">
                  <wp:extent cx="733425" cy="6858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l="-17" t="-18" r="-17" b="-18"/>
                          <a:stretch>
                            <a:fillRect/>
                          </a:stretch>
                        </pic:blipFill>
                        <pic:spPr bwMode="auto">
                          <a:xfrm>
                            <a:off x="0" y="0"/>
                            <a:ext cx="733425" cy="685800"/>
                          </a:xfrm>
                          <a:prstGeom prst="rect">
                            <a:avLst/>
                          </a:prstGeom>
                          <a:solidFill>
                            <a:srgbClr val="FFFFFF"/>
                          </a:solidFill>
                          <a:ln>
                            <a:noFill/>
                          </a:ln>
                        </pic:spPr>
                      </pic:pic>
                    </a:graphicData>
                  </a:graphic>
                </wp:inline>
              </w:drawing>
            </w:r>
          </w:p>
        </w:tc>
        <w:tc>
          <w:tcPr>
            <w:tcW w:w="4149" w:type="dxa"/>
            <w:shd w:val="clear" w:color="auto" w:fill="auto"/>
          </w:tcPr>
          <w:p w:rsidR="00FA6826" w:rsidRPr="00EF2056" w:rsidRDefault="00FA6826" w:rsidP="00CD422F">
            <w:pPr>
              <w:spacing w:after="0"/>
              <w:jc w:val="center"/>
              <w:rPr>
                <w:rFonts w:ascii="Arial" w:hAnsi="Arial" w:cs="Arial"/>
                <w:b/>
              </w:rPr>
            </w:pPr>
            <w:proofErr w:type="gramStart"/>
            <w:r w:rsidRPr="00EF2056">
              <w:rPr>
                <w:rFonts w:ascii="Arial" w:hAnsi="Arial" w:cs="Arial"/>
                <w:b/>
                <w:bCs/>
                <w:iCs/>
              </w:rPr>
              <w:t>Чувашская  Республика</w:t>
            </w:r>
            <w:proofErr w:type="gramEnd"/>
          </w:p>
          <w:p w:rsidR="00FA6826" w:rsidRDefault="00FA6826" w:rsidP="00CD422F">
            <w:pPr>
              <w:spacing w:after="0" w:line="360" w:lineRule="auto"/>
              <w:jc w:val="center"/>
              <w:rPr>
                <w:rFonts w:ascii="Arial" w:hAnsi="Arial" w:cs="Arial"/>
                <w:b/>
                <w:bCs/>
              </w:rPr>
            </w:pPr>
            <w:r w:rsidRPr="00EF2056">
              <w:rPr>
                <w:rFonts w:ascii="Arial" w:hAnsi="Arial" w:cs="Arial"/>
                <w:b/>
                <w:bCs/>
              </w:rPr>
              <w:t>Яльчикский район</w:t>
            </w:r>
          </w:p>
          <w:p w:rsidR="00FA6826" w:rsidRPr="00EF2056" w:rsidRDefault="00FA6826" w:rsidP="00CD422F">
            <w:pPr>
              <w:spacing w:after="0" w:line="360" w:lineRule="auto"/>
              <w:jc w:val="center"/>
              <w:rPr>
                <w:rFonts w:ascii="Arial" w:hAnsi="Arial" w:cs="Arial"/>
                <w:b/>
              </w:rPr>
            </w:pPr>
          </w:p>
          <w:p w:rsidR="00FA6826" w:rsidRPr="00EF2056" w:rsidRDefault="00FA6826" w:rsidP="00CD422F">
            <w:pPr>
              <w:spacing w:after="0"/>
              <w:jc w:val="center"/>
              <w:rPr>
                <w:rFonts w:ascii="Arial" w:hAnsi="Arial" w:cs="Arial"/>
                <w:b/>
              </w:rPr>
            </w:pPr>
            <w:r w:rsidRPr="00EF2056">
              <w:rPr>
                <w:rFonts w:ascii="Arial" w:hAnsi="Arial" w:cs="Arial"/>
                <w:b/>
                <w:bCs/>
              </w:rPr>
              <w:t>Собрание депутатов</w:t>
            </w:r>
          </w:p>
          <w:p w:rsidR="00FA6826" w:rsidRPr="00EF2056" w:rsidRDefault="00FA6826" w:rsidP="00CD422F">
            <w:pPr>
              <w:spacing w:after="0" w:line="240" w:lineRule="auto"/>
              <w:jc w:val="center"/>
              <w:rPr>
                <w:rFonts w:ascii="Arial" w:hAnsi="Arial" w:cs="Arial"/>
                <w:b/>
              </w:rPr>
            </w:pPr>
            <w:r w:rsidRPr="00EF2056">
              <w:rPr>
                <w:rFonts w:ascii="Arial" w:hAnsi="Arial" w:cs="Arial"/>
                <w:b/>
                <w:bCs/>
              </w:rPr>
              <w:t>Яльчикского</w:t>
            </w:r>
          </w:p>
          <w:p w:rsidR="00FA6826" w:rsidRDefault="00FA6826" w:rsidP="00CD422F">
            <w:pPr>
              <w:spacing w:after="0" w:line="240" w:lineRule="auto"/>
              <w:jc w:val="center"/>
              <w:rPr>
                <w:rFonts w:ascii="Arial" w:hAnsi="Arial" w:cs="Arial"/>
                <w:b/>
                <w:bCs/>
              </w:rPr>
            </w:pPr>
            <w:r w:rsidRPr="00EF2056">
              <w:rPr>
                <w:rFonts w:ascii="Arial" w:hAnsi="Arial" w:cs="Arial"/>
                <w:b/>
                <w:bCs/>
              </w:rPr>
              <w:t>сельского поселения</w:t>
            </w:r>
          </w:p>
          <w:p w:rsidR="00FA6826" w:rsidRPr="00EF2056" w:rsidRDefault="00FA6826" w:rsidP="00CD422F">
            <w:pPr>
              <w:spacing w:after="0" w:line="360" w:lineRule="auto"/>
              <w:jc w:val="center"/>
              <w:rPr>
                <w:rFonts w:ascii="Arial" w:hAnsi="Arial" w:cs="Arial"/>
                <w:b/>
              </w:rPr>
            </w:pPr>
          </w:p>
          <w:p w:rsidR="00FA6826" w:rsidRPr="00EF2056" w:rsidRDefault="00FA6826" w:rsidP="00FA6826">
            <w:pPr>
              <w:pStyle w:val="1"/>
              <w:numPr>
                <w:ilvl w:val="0"/>
                <w:numId w:val="31"/>
              </w:numPr>
              <w:spacing w:line="360" w:lineRule="auto"/>
              <w:rPr>
                <w:rFonts w:ascii="Arial" w:hAnsi="Arial" w:cs="Arial"/>
                <w:b/>
                <w:sz w:val="22"/>
                <w:szCs w:val="22"/>
              </w:rPr>
            </w:pPr>
            <w:r w:rsidRPr="00EF2056">
              <w:rPr>
                <w:rFonts w:ascii="Arial" w:hAnsi="Arial" w:cs="Arial"/>
                <w:b/>
                <w:sz w:val="22"/>
                <w:szCs w:val="22"/>
              </w:rPr>
              <w:t>РЕШЕНИЕ</w:t>
            </w:r>
          </w:p>
          <w:p w:rsidR="00FA6826" w:rsidRPr="00EF2056" w:rsidRDefault="00FA6826" w:rsidP="00CD422F">
            <w:pPr>
              <w:tabs>
                <w:tab w:val="left" w:pos="3612"/>
              </w:tabs>
              <w:spacing w:after="0"/>
              <w:jc w:val="center"/>
              <w:rPr>
                <w:rFonts w:ascii="Arial" w:hAnsi="Arial" w:cs="Arial"/>
              </w:rPr>
            </w:pPr>
            <w:r w:rsidRPr="00EF2056">
              <w:rPr>
                <w:rFonts w:ascii="Arial" w:hAnsi="Arial" w:cs="Arial"/>
              </w:rPr>
              <w:t>«24» декабря 2020 г. № 6</w:t>
            </w:r>
          </w:p>
          <w:p w:rsidR="00FA6826" w:rsidRPr="00EF2056" w:rsidRDefault="00FA6826" w:rsidP="00CD422F">
            <w:pPr>
              <w:spacing w:after="0"/>
              <w:jc w:val="center"/>
              <w:rPr>
                <w:rFonts w:ascii="Arial" w:hAnsi="Arial" w:cs="Arial"/>
                <w:b/>
              </w:rPr>
            </w:pPr>
          </w:p>
          <w:p w:rsidR="00FA6826" w:rsidRPr="00EF2056" w:rsidRDefault="00FA6826" w:rsidP="00CD422F">
            <w:pPr>
              <w:spacing w:after="0"/>
              <w:jc w:val="center"/>
              <w:rPr>
                <w:rFonts w:ascii="Arial" w:hAnsi="Arial" w:cs="Arial"/>
                <w:sz w:val="20"/>
                <w:szCs w:val="20"/>
              </w:rPr>
            </w:pPr>
            <w:r w:rsidRPr="00EF2056">
              <w:rPr>
                <w:rFonts w:ascii="Arial" w:hAnsi="Arial" w:cs="Arial"/>
                <w:sz w:val="18"/>
                <w:szCs w:val="20"/>
              </w:rPr>
              <w:t>село Яльчики</w:t>
            </w:r>
          </w:p>
        </w:tc>
      </w:tr>
    </w:tbl>
    <w:p w:rsidR="00FA6826" w:rsidRDefault="00FA6826" w:rsidP="00FA6826">
      <w:pPr>
        <w:ind w:right="5385"/>
        <w:rPr>
          <w:sz w:val="28"/>
          <w:szCs w:val="28"/>
          <w:highlight w:val="yellow"/>
        </w:rPr>
      </w:pPr>
    </w:p>
    <w:p w:rsidR="00FA6826" w:rsidRPr="00EF2056" w:rsidRDefault="00FA6826" w:rsidP="00FA6826">
      <w:pPr>
        <w:spacing w:after="0" w:line="240" w:lineRule="auto"/>
        <w:contextualSpacing/>
        <w:rPr>
          <w:rFonts w:ascii="Times New Roman" w:hAnsi="Times New Roman" w:cs="Times New Roman"/>
          <w:sz w:val="26"/>
          <w:szCs w:val="26"/>
          <w:shd w:val="clear" w:color="auto" w:fill="FFFFFF"/>
        </w:rPr>
      </w:pPr>
      <w:r w:rsidRPr="00EF2056">
        <w:rPr>
          <w:rFonts w:ascii="Times New Roman" w:hAnsi="Times New Roman" w:cs="Times New Roman"/>
          <w:sz w:val="26"/>
          <w:szCs w:val="26"/>
        </w:rPr>
        <w:t xml:space="preserve">  </w:t>
      </w:r>
      <w:r>
        <w:rPr>
          <w:rFonts w:ascii="Times New Roman" w:hAnsi="Times New Roman" w:cs="Times New Roman"/>
          <w:sz w:val="26"/>
          <w:szCs w:val="26"/>
        </w:rPr>
        <w:t xml:space="preserve"> </w:t>
      </w:r>
      <w:r w:rsidRPr="00EF2056">
        <w:rPr>
          <w:rFonts w:ascii="Times New Roman" w:hAnsi="Times New Roman" w:cs="Times New Roman"/>
          <w:sz w:val="26"/>
          <w:szCs w:val="26"/>
        </w:rPr>
        <w:t xml:space="preserve"> </w:t>
      </w:r>
      <w:r w:rsidRPr="00EF2056">
        <w:rPr>
          <w:rFonts w:ascii="Times New Roman" w:hAnsi="Times New Roman" w:cs="Times New Roman"/>
          <w:sz w:val="26"/>
          <w:szCs w:val="26"/>
          <w:shd w:val="clear" w:color="auto" w:fill="FFFFFF"/>
        </w:rPr>
        <w:t xml:space="preserve">Об утверждении Стратегии </w:t>
      </w:r>
    </w:p>
    <w:p w:rsidR="00FA6826" w:rsidRPr="00EF2056" w:rsidRDefault="00FA6826" w:rsidP="00FA6826">
      <w:pPr>
        <w:spacing w:after="0" w:line="240" w:lineRule="auto"/>
        <w:ind w:left="284"/>
        <w:contextualSpacing/>
        <w:rPr>
          <w:rFonts w:ascii="Times New Roman" w:hAnsi="Times New Roman" w:cs="Times New Roman"/>
          <w:sz w:val="26"/>
          <w:szCs w:val="26"/>
          <w:shd w:val="clear" w:color="auto" w:fill="FFFFFF"/>
        </w:rPr>
      </w:pPr>
      <w:r w:rsidRPr="00EF2056">
        <w:rPr>
          <w:rFonts w:ascii="Times New Roman" w:hAnsi="Times New Roman" w:cs="Times New Roman"/>
          <w:sz w:val="26"/>
          <w:szCs w:val="26"/>
          <w:shd w:val="clear" w:color="auto" w:fill="FFFFFF"/>
        </w:rPr>
        <w:t xml:space="preserve">социально-экономического развития </w:t>
      </w:r>
    </w:p>
    <w:p w:rsidR="00FA6826" w:rsidRPr="00EF2056" w:rsidRDefault="00FA6826" w:rsidP="00FA6826">
      <w:pPr>
        <w:spacing w:after="0" w:line="240" w:lineRule="auto"/>
        <w:ind w:left="284"/>
        <w:contextualSpacing/>
        <w:rPr>
          <w:rFonts w:ascii="Times New Roman" w:hAnsi="Times New Roman" w:cs="Times New Roman"/>
          <w:sz w:val="26"/>
          <w:szCs w:val="26"/>
          <w:shd w:val="clear" w:color="auto" w:fill="FFFFFF"/>
        </w:rPr>
      </w:pPr>
      <w:r w:rsidRPr="00EF2056">
        <w:rPr>
          <w:rFonts w:ascii="Times New Roman" w:hAnsi="Times New Roman" w:cs="Times New Roman"/>
          <w:sz w:val="26"/>
          <w:szCs w:val="26"/>
          <w:shd w:val="clear" w:color="auto" w:fill="FFFFFF"/>
        </w:rPr>
        <w:t>Яльчикского сельского поселения</w:t>
      </w:r>
    </w:p>
    <w:p w:rsidR="00FA6826" w:rsidRPr="00EF2056" w:rsidRDefault="00FA6826" w:rsidP="00FA6826">
      <w:pPr>
        <w:spacing w:after="0" w:line="240" w:lineRule="auto"/>
        <w:ind w:left="284"/>
        <w:contextualSpacing/>
        <w:rPr>
          <w:rFonts w:ascii="Times New Roman" w:hAnsi="Times New Roman" w:cs="Times New Roman"/>
          <w:sz w:val="26"/>
          <w:szCs w:val="26"/>
          <w:shd w:val="clear" w:color="auto" w:fill="FFFFFF"/>
        </w:rPr>
      </w:pPr>
      <w:r w:rsidRPr="00EF2056">
        <w:rPr>
          <w:rFonts w:ascii="Times New Roman" w:hAnsi="Times New Roman" w:cs="Times New Roman"/>
          <w:sz w:val="26"/>
          <w:szCs w:val="26"/>
          <w:shd w:val="clear" w:color="auto" w:fill="FFFFFF"/>
        </w:rPr>
        <w:t xml:space="preserve">Яльчикского района Чувашской Республики </w:t>
      </w:r>
    </w:p>
    <w:p w:rsidR="00FA6826" w:rsidRDefault="00FA6826" w:rsidP="00FA6826">
      <w:pPr>
        <w:spacing w:after="0" w:line="240" w:lineRule="auto"/>
        <w:ind w:left="284"/>
        <w:contextualSpacing/>
        <w:rPr>
          <w:rFonts w:ascii="Times New Roman" w:hAnsi="Times New Roman" w:cs="Times New Roman"/>
          <w:sz w:val="26"/>
          <w:szCs w:val="26"/>
        </w:rPr>
      </w:pPr>
      <w:r w:rsidRPr="00EF2056">
        <w:rPr>
          <w:rFonts w:ascii="Times New Roman" w:hAnsi="Times New Roman" w:cs="Times New Roman"/>
          <w:sz w:val="26"/>
          <w:szCs w:val="26"/>
          <w:shd w:val="clear" w:color="auto" w:fill="FFFFFF"/>
        </w:rPr>
        <w:t>до 2035 года</w:t>
      </w:r>
    </w:p>
    <w:p w:rsidR="00FA6826" w:rsidRDefault="00FA6826" w:rsidP="00FA6826">
      <w:pPr>
        <w:spacing w:after="0" w:line="240" w:lineRule="auto"/>
        <w:ind w:left="284"/>
        <w:contextualSpacing/>
        <w:rPr>
          <w:rFonts w:ascii="Times New Roman" w:hAnsi="Times New Roman" w:cs="Times New Roman"/>
          <w:sz w:val="26"/>
          <w:szCs w:val="26"/>
        </w:rPr>
      </w:pPr>
    </w:p>
    <w:p w:rsidR="00FA6826" w:rsidRDefault="00FA6826" w:rsidP="00FA6826">
      <w:pPr>
        <w:spacing w:after="0" w:line="240" w:lineRule="auto"/>
        <w:ind w:left="284"/>
        <w:contextualSpacing/>
        <w:jc w:val="both"/>
        <w:rPr>
          <w:rFonts w:ascii="Times New Roman" w:hAnsi="Times New Roman" w:cs="Times New Roman"/>
          <w:sz w:val="26"/>
          <w:szCs w:val="26"/>
        </w:rPr>
      </w:pPr>
    </w:p>
    <w:p w:rsidR="00FA6826" w:rsidRDefault="00FA6826" w:rsidP="00FA6826">
      <w:pPr>
        <w:spacing w:after="0" w:line="240" w:lineRule="auto"/>
        <w:ind w:left="284" w:firstLine="424"/>
        <w:contextualSpacing/>
        <w:jc w:val="both"/>
        <w:rPr>
          <w:rFonts w:ascii="Times New Roman" w:hAnsi="Times New Roman" w:cs="Times New Roman"/>
          <w:sz w:val="26"/>
          <w:szCs w:val="26"/>
        </w:rPr>
      </w:pPr>
      <w:r w:rsidRPr="00EF2056">
        <w:rPr>
          <w:rFonts w:ascii="Times New Roman" w:hAnsi="Times New Roman" w:cs="Times New Roman"/>
          <w:sz w:val="26"/>
          <w:szCs w:val="26"/>
        </w:rPr>
        <w:t>Собрание депутатов Яльчикского сельского поселения Яльчикского района Чувашской Республики    р е ш и л о:</w:t>
      </w:r>
    </w:p>
    <w:p w:rsidR="00FA6826" w:rsidRDefault="00FA6826" w:rsidP="00FA6826">
      <w:pPr>
        <w:spacing w:after="0" w:line="240" w:lineRule="auto"/>
        <w:ind w:left="284" w:firstLine="424"/>
        <w:contextualSpacing/>
        <w:jc w:val="both"/>
        <w:rPr>
          <w:rFonts w:ascii="Times New Roman" w:hAnsi="Times New Roman" w:cs="Times New Roman"/>
          <w:sz w:val="26"/>
          <w:szCs w:val="26"/>
          <w:shd w:val="clear" w:color="auto" w:fill="FFFFFF"/>
        </w:rPr>
      </w:pPr>
      <w:r w:rsidRPr="00EF2056">
        <w:rPr>
          <w:rFonts w:ascii="Times New Roman" w:hAnsi="Times New Roman" w:cs="Times New Roman"/>
          <w:sz w:val="26"/>
          <w:szCs w:val="26"/>
        </w:rPr>
        <w:t xml:space="preserve">Утвердить </w:t>
      </w:r>
      <w:r>
        <w:rPr>
          <w:rFonts w:ascii="Times New Roman" w:hAnsi="Times New Roman" w:cs="Times New Roman"/>
          <w:sz w:val="26"/>
          <w:szCs w:val="26"/>
        </w:rPr>
        <w:t xml:space="preserve">прилагаемую </w:t>
      </w:r>
      <w:r w:rsidRPr="00EF2056">
        <w:rPr>
          <w:rFonts w:ascii="Times New Roman" w:hAnsi="Times New Roman" w:cs="Times New Roman"/>
          <w:sz w:val="26"/>
          <w:szCs w:val="26"/>
          <w:shd w:val="clear" w:color="auto" w:fill="FFFFFF"/>
        </w:rPr>
        <w:t xml:space="preserve">Стратегию социально-экономического развития </w:t>
      </w:r>
      <w:r>
        <w:rPr>
          <w:rFonts w:ascii="Times New Roman" w:hAnsi="Times New Roman" w:cs="Times New Roman"/>
          <w:sz w:val="26"/>
          <w:szCs w:val="26"/>
          <w:shd w:val="clear" w:color="auto" w:fill="FFFFFF"/>
        </w:rPr>
        <w:t xml:space="preserve">Яльчикского </w:t>
      </w:r>
      <w:r w:rsidRPr="00EF2056">
        <w:rPr>
          <w:rFonts w:ascii="Times New Roman" w:hAnsi="Times New Roman" w:cs="Times New Roman"/>
          <w:sz w:val="26"/>
          <w:szCs w:val="26"/>
          <w:shd w:val="clear" w:color="auto" w:fill="FFFFFF"/>
        </w:rPr>
        <w:t>сельского поселения Яльчикского района Чувашской Республики до 2035 года</w:t>
      </w:r>
      <w:r>
        <w:rPr>
          <w:rFonts w:ascii="Times New Roman" w:hAnsi="Times New Roman" w:cs="Times New Roman"/>
          <w:sz w:val="26"/>
          <w:szCs w:val="26"/>
          <w:shd w:val="clear" w:color="auto" w:fill="FFFFFF"/>
        </w:rPr>
        <w:t>.</w:t>
      </w:r>
    </w:p>
    <w:p w:rsidR="00FA6826" w:rsidRDefault="00FA6826" w:rsidP="00FA6826">
      <w:pPr>
        <w:spacing w:after="0" w:line="240" w:lineRule="auto"/>
        <w:ind w:left="284" w:firstLine="424"/>
        <w:contextualSpacing/>
        <w:jc w:val="both"/>
        <w:rPr>
          <w:rFonts w:ascii="Times New Roman" w:hAnsi="Times New Roman" w:cs="Times New Roman"/>
          <w:sz w:val="26"/>
          <w:szCs w:val="26"/>
          <w:shd w:val="clear" w:color="auto" w:fill="FFFFFF"/>
        </w:rPr>
      </w:pPr>
    </w:p>
    <w:p w:rsidR="00FA6826" w:rsidRDefault="00FA6826" w:rsidP="00FA6826">
      <w:pPr>
        <w:spacing w:after="0" w:line="240" w:lineRule="auto"/>
        <w:ind w:left="284" w:firstLine="424"/>
        <w:contextualSpacing/>
        <w:jc w:val="both"/>
        <w:rPr>
          <w:rFonts w:ascii="Times New Roman" w:hAnsi="Times New Roman" w:cs="Times New Roman"/>
          <w:sz w:val="26"/>
          <w:szCs w:val="26"/>
          <w:shd w:val="clear" w:color="auto" w:fill="FFFFFF"/>
        </w:rPr>
      </w:pPr>
    </w:p>
    <w:p w:rsidR="00FA6826" w:rsidRPr="00EF2056" w:rsidRDefault="00FA6826" w:rsidP="00FA6826">
      <w:pPr>
        <w:spacing w:after="0" w:line="240" w:lineRule="auto"/>
        <w:ind w:left="284"/>
        <w:contextualSpacing/>
        <w:jc w:val="both"/>
        <w:rPr>
          <w:rFonts w:ascii="Times New Roman" w:hAnsi="Times New Roman" w:cs="Times New Roman"/>
          <w:sz w:val="26"/>
          <w:szCs w:val="26"/>
          <w:shd w:val="clear" w:color="auto" w:fill="FFFFFF"/>
        </w:rPr>
      </w:pPr>
      <w:r w:rsidRPr="00EF2056">
        <w:rPr>
          <w:rFonts w:ascii="Times New Roman" w:hAnsi="Times New Roman" w:cs="Times New Roman"/>
          <w:sz w:val="26"/>
          <w:szCs w:val="26"/>
        </w:rPr>
        <w:t>Председатель Собрания депутатов</w:t>
      </w:r>
    </w:p>
    <w:p w:rsidR="00FA6826" w:rsidRPr="00EF2056" w:rsidRDefault="00FA6826" w:rsidP="00FA6826">
      <w:pPr>
        <w:spacing w:after="0"/>
        <w:ind w:left="284"/>
        <w:contextualSpacing/>
        <w:rPr>
          <w:rFonts w:ascii="Times New Roman" w:hAnsi="Times New Roman" w:cs="Times New Roman"/>
          <w:sz w:val="26"/>
          <w:szCs w:val="26"/>
        </w:rPr>
      </w:pPr>
      <w:r w:rsidRPr="00EF2056">
        <w:rPr>
          <w:rFonts w:ascii="Times New Roman" w:hAnsi="Times New Roman" w:cs="Times New Roman"/>
          <w:sz w:val="26"/>
          <w:szCs w:val="26"/>
        </w:rPr>
        <w:t>Яльчикского сельского</w:t>
      </w:r>
      <w:r w:rsidR="00555EDF">
        <w:rPr>
          <w:rFonts w:ascii="Times New Roman" w:hAnsi="Times New Roman" w:cs="Times New Roman"/>
          <w:sz w:val="26"/>
          <w:szCs w:val="26"/>
        </w:rPr>
        <w:t xml:space="preserve"> поселения</w:t>
      </w:r>
      <w:r w:rsidRPr="00EF2056">
        <w:rPr>
          <w:rFonts w:ascii="Times New Roman" w:hAnsi="Times New Roman" w:cs="Times New Roman"/>
          <w:sz w:val="26"/>
          <w:szCs w:val="26"/>
        </w:rPr>
        <w:t>                                                                   </w:t>
      </w:r>
      <w:r>
        <w:rPr>
          <w:rFonts w:ascii="Times New Roman" w:hAnsi="Times New Roman" w:cs="Times New Roman"/>
          <w:sz w:val="26"/>
          <w:szCs w:val="26"/>
        </w:rPr>
        <w:t xml:space="preserve">           </w:t>
      </w:r>
      <w:r w:rsidRPr="00EF2056">
        <w:rPr>
          <w:rFonts w:ascii="Times New Roman" w:hAnsi="Times New Roman" w:cs="Times New Roman"/>
          <w:sz w:val="26"/>
          <w:szCs w:val="26"/>
        </w:rPr>
        <w:t>              Н.Ф. Малышкин</w:t>
      </w:r>
    </w:p>
    <w:p w:rsidR="00FA6826" w:rsidRPr="00EF2056" w:rsidRDefault="00FA6826" w:rsidP="00FA6826">
      <w:pPr>
        <w:spacing w:after="0" w:line="240" w:lineRule="auto"/>
        <w:ind w:left="284" w:firstLine="424"/>
        <w:contextualSpacing/>
        <w:jc w:val="both"/>
        <w:rPr>
          <w:rFonts w:ascii="Times New Roman" w:hAnsi="Times New Roman" w:cs="Times New Roman"/>
          <w:sz w:val="26"/>
          <w:szCs w:val="26"/>
        </w:rPr>
      </w:pPr>
    </w:p>
    <w:p w:rsidR="00FA6826" w:rsidRDefault="00FA6826" w:rsidP="00FA6826">
      <w:pPr>
        <w:spacing w:after="0" w:line="240" w:lineRule="auto"/>
        <w:contextualSpacing/>
        <w:rPr>
          <w:rFonts w:ascii="Times New Roman" w:hAnsi="Times New Roman" w:cs="Times New Roman"/>
          <w:sz w:val="24"/>
          <w:szCs w:val="24"/>
        </w:rPr>
      </w:pPr>
    </w:p>
    <w:p w:rsidR="00A25010" w:rsidRPr="008339A7" w:rsidRDefault="00A25010" w:rsidP="00A25010">
      <w:pPr>
        <w:spacing w:after="0" w:line="240" w:lineRule="auto"/>
        <w:contextualSpacing/>
        <w:rPr>
          <w:rFonts w:ascii="Times New Roman" w:hAnsi="Times New Roman" w:cs="Times New Roman"/>
          <w:sz w:val="24"/>
          <w:szCs w:val="24"/>
        </w:rPr>
      </w:pPr>
    </w:p>
    <w:p w:rsidR="00FA6826" w:rsidRDefault="00FA6826" w:rsidP="00A25010">
      <w:pPr>
        <w:pStyle w:val="Default"/>
        <w:jc w:val="right"/>
      </w:pPr>
      <w:bookmarkStart w:id="1" w:name="bookmark4"/>
    </w:p>
    <w:p w:rsidR="00FA6826" w:rsidRDefault="00FA6826" w:rsidP="00A25010">
      <w:pPr>
        <w:pStyle w:val="Default"/>
        <w:jc w:val="right"/>
      </w:pPr>
    </w:p>
    <w:p w:rsidR="00FA6826" w:rsidRDefault="00FA6826" w:rsidP="00A25010">
      <w:pPr>
        <w:pStyle w:val="Default"/>
        <w:jc w:val="right"/>
      </w:pPr>
    </w:p>
    <w:p w:rsidR="00FA6826" w:rsidRDefault="00FA6826" w:rsidP="00A25010">
      <w:pPr>
        <w:pStyle w:val="Default"/>
        <w:jc w:val="right"/>
      </w:pPr>
    </w:p>
    <w:p w:rsidR="00FA6826" w:rsidRDefault="00FA6826" w:rsidP="00A25010">
      <w:pPr>
        <w:pStyle w:val="Default"/>
        <w:jc w:val="right"/>
      </w:pPr>
    </w:p>
    <w:p w:rsidR="00FA6826" w:rsidRDefault="00FA6826" w:rsidP="00A25010">
      <w:pPr>
        <w:pStyle w:val="Default"/>
        <w:jc w:val="right"/>
      </w:pPr>
    </w:p>
    <w:p w:rsidR="00FA6826" w:rsidRDefault="00FA6826" w:rsidP="00A25010">
      <w:pPr>
        <w:pStyle w:val="Default"/>
        <w:jc w:val="right"/>
      </w:pPr>
    </w:p>
    <w:p w:rsidR="00FA6826" w:rsidRDefault="00FA6826" w:rsidP="00A25010">
      <w:pPr>
        <w:pStyle w:val="Default"/>
        <w:jc w:val="right"/>
      </w:pPr>
    </w:p>
    <w:p w:rsidR="00FA6826" w:rsidRDefault="00FA6826" w:rsidP="00A25010">
      <w:pPr>
        <w:pStyle w:val="Default"/>
        <w:jc w:val="right"/>
      </w:pPr>
    </w:p>
    <w:p w:rsidR="00FA6826" w:rsidRDefault="00FA6826" w:rsidP="00A25010">
      <w:pPr>
        <w:pStyle w:val="Default"/>
        <w:jc w:val="right"/>
      </w:pPr>
    </w:p>
    <w:p w:rsidR="00FA6826" w:rsidRDefault="00FA6826" w:rsidP="00A25010">
      <w:pPr>
        <w:pStyle w:val="Default"/>
        <w:jc w:val="right"/>
      </w:pPr>
    </w:p>
    <w:p w:rsidR="00FA6826" w:rsidRDefault="00FA6826" w:rsidP="00A25010">
      <w:pPr>
        <w:pStyle w:val="Default"/>
        <w:jc w:val="right"/>
      </w:pPr>
    </w:p>
    <w:p w:rsidR="00FA6826" w:rsidRDefault="00FA6826" w:rsidP="00A25010">
      <w:pPr>
        <w:pStyle w:val="Default"/>
        <w:jc w:val="right"/>
      </w:pPr>
    </w:p>
    <w:p w:rsidR="00FA6826" w:rsidRDefault="00FA6826" w:rsidP="00A25010">
      <w:pPr>
        <w:pStyle w:val="Default"/>
        <w:jc w:val="right"/>
      </w:pPr>
    </w:p>
    <w:p w:rsidR="00FA6826" w:rsidRDefault="00FA6826" w:rsidP="00A25010">
      <w:pPr>
        <w:pStyle w:val="Default"/>
        <w:jc w:val="right"/>
      </w:pPr>
    </w:p>
    <w:p w:rsidR="00A25010" w:rsidRPr="008339A7" w:rsidRDefault="00A25010" w:rsidP="00A25010">
      <w:pPr>
        <w:pStyle w:val="Default"/>
        <w:jc w:val="right"/>
      </w:pPr>
      <w:r w:rsidRPr="008339A7">
        <w:lastRenderedPageBreak/>
        <w:t xml:space="preserve">УТВЕРЖДЕНА </w:t>
      </w:r>
    </w:p>
    <w:p w:rsidR="00A25010" w:rsidRDefault="00A25010" w:rsidP="00A25010">
      <w:pPr>
        <w:pStyle w:val="Default"/>
        <w:jc w:val="right"/>
      </w:pPr>
      <w:r w:rsidRPr="008339A7">
        <w:t>решением Собрания депутатов</w:t>
      </w:r>
    </w:p>
    <w:p w:rsidR="007B3DFC" w:rsidRPr="008339A7" w:rsidRDefault="007B3DFC" w:rsidP="00A25010">
      <w:pPr>
        <w:pStyle w:val="Default"/>
        <w:jc w:val="right"/>
      </w:pPr>
      <w:r>
        <w:t>Яльчикского сельского поселения</w:t>
      </w:r>
    </w:p>
    <w:p w:rsidR="00A25010" w:rsidRPr="008339A7" w:rsidRDefault="00A25010" w:rsidP="00A25010">
      <w:pPr>
        <w:pStyle w:val="Default"/>
        <w:jc w:val="right"/>
      </w:pPr>
      <w:r w:rsidRPr="008339A7">
        <w:t xml:space="preserve">Яльчикского района </w:t>
      </w:r>
    </w:p>
    <w:p w:rsidR="00A25010" w:rsidRPr="008339A7" w:rsidRDefault="00A25010" w:rsidP="00A25010">
      <w:pPr>
        <w:pStyle w:val="Default"/>
        <w:jc w:val="right"/>
      </w:pPr>
      <w:r w:rsidRPr="008339A7">
        <w:t xml:space="preserve">Чувашской Республики </w:t>
      </w:r>
    </w:p>
    <w:p w:rsidR="00A25010" w:rsidRPr="008339A7" w:rsidRDefault="00555EDF" w:rsidP="00A25010">
      <w:pPr>
        <w:widowControl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о</w:t>
      </w:r>
      <w:r w:rsidR="00A25010" w:rsidRPr="008339A7">
        <w:rPr>
          <w:rFonts w:ascii="Times New Roman" w:hAnsi="Times New Roman" w:cs="Times New Roman"/>
          <w:sz w:val="24"/>
          <w:szCs w:val="24"/>
        </w:rPr>
        <w:t>т</w:t>
      </w:r>
      <w:r>
        <w:rPr>
          <w:rFonts w:ascii="Times New Roman" w:hAnsi="Times New Roman" w:cs="Times New Roman"/>
          <w:sz w:val="24"/>
          <w:szCs w:val="24"/>
        </w:rPr>
        <w:t xml:space="preserve"> 24.12.2021 № 6</w:t>
      </w:r>
      <w:r w:rsidR="00A25010" w:rsidRPr="008339A7">
        <w:rPr>
          <w:rFonts w:ascii="Times New Roman" w:hAnsi="Times New Roman" w:cs="Times New Roman"/>
          <w:sz w:val="24"/>
          <w:szCs w:val="24"/>
        </w:rPr>
        <w:t xml:space="preserve"> </w:t>
      </w:r>
    </w:p>
    <w:p w:rsidR="00A25010" w:rsidRPr="008339A7" w:rsidRDefault="00A25010" w:rsidP="00A25010">
      <w:pPr>
        <w:widowControl w:val="0"/>
        <w:spacing w:after="0" w:line="240" w:lineRule="auto"/>
        <w:jc w:val="center"/>
        <w:rPr>
          <w:sz w:val="24"/>
          <w:szCs w:val="24"/>
        </w:rPr>
      </w:pPr>
    </w:p>
    <w:p w:rsidR="00A25010" w:rsidRPr="008339A7" w:rsidRDefault="00A25010" w:rsidP="00A25010">
      <w:pPr>
        <w:widowControl w:val="0"/>
        <w:spacing w:after="0" w:line="240" w:lineRule="auto"/>
        <w:jc w:val="center"/>
        <w:rPr>
          <w:sz w:val="24"/>
          <w:szCs w:val="24"/>
        </w:rPr>
      </w:pPr>
    </w:p>
    <w:p w:rsidR="00A25010" w:rsidRPr="008339A7" w:rsidRDefault="00A25010" w:rsidP="00A25010">
      <w:pPr>
        <w:widowControl w:val="0"/>
        <w:spacing w:after="0" w:line="240" w:lineRule="auto"/>
        <w:jc w:val="center"/>
        <w:rPr>
          <w:sz w:val="24"/>
          <w:szCs w:val="24"/>
        </w:rPr>
      </w:pPr>
    </w:p>
    <w:p w:rsidR="00A25010" w:rsidRPr="008339A7" w:rsidRDefault="00A25010" w:rsidP="00A25010">
      <w:pPr>
        <w:widowControl w:val="0"/>
        <w:spacing w:after="0" w:line="240" w:lineRule="auto"/>
        <w:jc w:val="center"/>
        <w:rPr>
          <w:sz w:val="24"/>
          <w:szCs w:val="24"/>
        </w:rPr>
      </w:pPr>
    </w:p>
    <w:p w:rsidR="00A25010" w:rsidRPr="008339A7" w:rsidRDefault="00A25010" w:rsidP="00A25010">
      <w:pPr>
        <w:widowControl w:val="0"/>
        <w:spacing w:after="0" w:line="240" w:lineRule="auto"/>
        <w:jc w:val="center"/>
        <w:rPr>
          <w:sz w:val="24"/>
          <w:szCs w:val="24"/>
        </w:rPr>
      </w:pPr>
    </w:p>
    <w:p w:rsidR="00A25010" w:rsidRPr="008339A7" w:rsidRDefault="00A25010" w:rsidP="00A25010">
      <w:pPr>
        <w:widowControl w:val="0"/>
        <w:spacing w:after="0" w:line="240" w:lineRule="auto"/>
        <w:jc w:val="center"/>
        <w:rPr>
          <w:sz w:val="24"/>
          <w:szCs w:val="24"/>
        </w:rPr>
      </w:pPr>
    </w:p>
    <w:p w:rsidR="00A25010" w:rsidRPr="008339A7" w:rsidRDefault="00A25010" w:rsidP="00A25010">
      <w:pPr>
        <w:widowControl w:val="0"/>
        <w:spacing w:after="0" w:line="240" w:lineRule="auto"/>
        <w:jc w:val="center"/>
        <w:rPr>
          <w:sz w:val="24"/>
          <w:szCs w:val="24"/>
        </w:rPr>
      </w:pPr>
    </w:p>
    <w:p w:rsidR="00A25010" w:rsidRPr="008339A7" w:rsidRDefault="00A25010" w:rsidP="00A25010">
      <w:pPr>
        <w:widowControl w:val="0"/>
        <w:spacing w:after="0" w:line="240" w:lineRule="auto"/>
        <w:jc w:val="center"/>
        <w:rPr>
          <w:sz w:val="24"/>
          <w:szCs w:val="24"/>
        </w:rPr>
      </w:pPr>
    </w:p>
    <w:p w:rsidR="00A25010" w:rsidRPr="008339A7" w:rsidRDefault="00A25010" w:rsidP="00A25010">
      <w:pPr>
        <w:widowControl w:val="0"/>
        <w:spacing w:after="0" w:line="240" w:lineRule="auto"/>
        <w:jc w:val="center"/>
        <w:rPr>
          <w:sz w:val="24"/>
          <w:szCs w:val="24"/>
        </w:rPr>
      </w:pPr>
    </w:p>
    <w:p w:rsidR="00A25010" w:rsidRPr="008339A7" w:rsidRDefault="00A25010" w:rsidP="00A25010">
      <w:pPr>
        <w:widowControl w:val="0"/>
        <w:spacing w:after="0" w:line="240" w:lineRule="auto"/>
        <w:jc w:val="center"/>
        <w:rPr>
          <w:sz w:val="24"/>
          <w:szCs w:val="24"/>
        </w:rPr>
      </w:pPr>
    </w:p>
    <w:p w:rsidR="00A25010" w:rsidRPr="008339A7" w:rsidRDefault="00A25010" w:rsidP="00A25010">
      <w:pPr>
        <w:widowControl w:val="0"/>
        <w:spacing w:after="0" w:line="240" w:lineRule="auto"/>
        <w:jc w:val="center"/>
        <w:rPr>
          <w:sz w:val="24"/>
          <w:szCs w:val="24"/>
        </w:rPr>
      </w:pPr>
    </w:p>
    <w:p w:rsidR="00A25010" w:rsidRPr="008339A7" w:rsidRDefault="00A25010" w:rsidP="00A25010">
      <w:pPr>
        <w:widowControl w:val="0"/>
        <w:spacing w:after="0" w:line="240" w:lineRule="auto"/>
        <w:jc w:val="center"/>
        <w:rPr>
          <w:sz w:val="24"/>
          <w:szCs w:val="24"/>
        </w:rPr>
      </w:pPr>
    </w:p>
    <w:p w:rsidR="007B3DFC" w:rsidRDefault="00A25010" w:rsidP="007B3DFC">
      <w:pPr>
        <w:pStyle w:val="Default"/>
        <w:jc w:val="center"/>
        <w:rPr>
          <w:b/>
          <w:bCs/>
        </w:rPr>
      </w:pPr>
      <w:r w:rsidRPr="008339A7">
        <w:rPr>
          <w:b/>
          <w:bCs/>
        </w:rPr>
        <w:t>СТРАТЕГИЯ СОЦИАЛЬНО-ЭКОНОМИЧЕСКОГО</w:t>
      </w:r>
      <w:r w:rsidR="007B3DFC">
        <w:rPr>
          <w:b/>
          <w:bCs/>
        </w:rPr>
        <w:t xml:space="preserve"> </w:t>
      </w:r>
      <w:r w:rsidRPr="008339A7">
        <w:rPr>
          <w:b/>
          <w:bCs/>
        </w:rPr>
        <w:t xml:space="preserve">РАЗВИТИЯ </w:t>
      </w:r>
    </w:p>
    <w:p w:rsidR="00A25010" w:rsidRPr="008339A7" w:rsidRDefault="007B3DFC" w:rsidP="007B3DFC">
      <w:pPr>
        <w:pStyle w:val="Default"/>
        <w:jc w:val="center"/>
        <w:rPr>
          <w:b/>
          <w:bCs/>
        </w:rPr>
      </w:pPr>
      <w:r>
        <w:rPr>
          <w:b/>
          <w:bCs/>
        </w:rPr>
        <w:t>ЯЛЬЧИКСКОГО СЕЛЬС</w:t>
      </w:r>
      <w:r w:rsidR="00A25010" w:rsidRPr="008339A7">
        <w:rPr>
          <w:b/>
          <w:bCs/>
        </w:rPr>
        <w:t>КОГО ПОСЕЛЕНИЯ ЯЛЬЧИКСКОГО РАЙОНА ЧУВАШСКОЙ РЕСПУБЛИКИ ДО 2035 ГОДА</w:t>
      </w:r>
    </w:p>
    <w:p w:rsidR="00A25010" w:rsidRPr="008339A7" w:rsidRDefault="00A25010" w:rsidP="00A25010">
      <w:pPr>
        <w:widowControl w:val="0"/>
        <w:spacing w:after="0" w:line="240" w:lineRule="auto"/>
        <w:jc w:val="center"/>
        <w:rPr>
          <w:rFonts w:ascii="Times New Roman" w:hAnsi="Times New Roman" w:cs="Times New Roman"/>
          <w:b/>
          <w:bCs/>
          <w:sz w:val="24"/>
          <w:szCs w:val="24"/>
        </w:rPr>
      </w:pPr>
    </w:p>
    <w:p w:rsidR="00A25010" w:rsidRPr="008339A7" w:rsidRDefault="00A25010" w:rsidP="00A25010">
      <w:pPr>
        <w:widowControl w:val="0"/>
        <w:spacing w:after="0" w:line="240" w:lineRule="auto"/>
        <w:jc w:val="center"/>
        <w:rPr>
          <w:rFonts w:ascii="Times New Roman" w:hAnsi="Times New Roman" w:cs="Times New Roman"/>
          <w:b/>
          <w:bCs/>
          <w:sz w:val="24"/>
          <w:szCs w:val="24"/>
        </w:rPr>
      </w:pPr>
    </w:p>
    <w:p w:rsidR="00A25010" w:rsidRPr="008339A7" w:rsidRDefault="00A25010" w:rsidP="00A25010">
      <w:pPr>
        <w:widowControl w:val="0"/>
        <w:spacing w:after="0" w:line="240" w:lineRule="auto"/>
        <w:jc w:val="center"/>
        <w:rPr>
          <w:rFonts w:ascii="Times New Roman" w:hAnsi="Times New Roman" w:cs="Times New Roman"/>
          <w:b/>
          <w:bCs/>
          <w:sz w:val="24"/>
          <w:szCs w:val="24"/>
        </w:rPr>
      </w:pPr>
    </w:p>
    <w:p w:rsidR="00A25010" w:rsidRPr="008339A7" w:rsidRDefault="00A25010" w:rsidP="00A25010">
      <w:pPr>
        <w:widowControl w:val="0"/>
        <w:spacing w:after="0" w:line="240" w:lineRule="auto"/>
        <w:jc w:val="center"/>
        <w:rPr>
          <w:rFonts w:ascii="Times New Roman" w:hAnsi="Times New Roman" w:cs="Times New Roman"/>
          <w:b/>
          <w:bCs/>
          <w:sz w:val="24"/>
          <w:szCs w:val="24"/>
        </w:rPr>
      </w:pPr>
    </w:p>
    <w:p w:rsidR="00A25010" w:rsidRPr="008339A7" w:rsidRDefault="00A25010" w:rsidP="00A25010">
      <w:pPr>
        <w:widowControl w:val="0"/>
        <w:spacing w:after="0" w:line="240" w:lineRule="auto"/>
        <w:jc w:val="center"/>
        <w:rPr>
          <w:rFonts w:ascii="Times New Roman" w:hAnsi="Times New Roman" w:cs="Times New Roman"/>
          <w:b/>
          <w:bCs/>
          <w:sz w:val="24"/>
          <w:szCs w:val="24"/>
        </w:rPr>
      </w:pPr>
    </w:p>
    <w:p w:rsidR="00A25010" w:rsidRPr="008339A7" w:rsidRDefault="00A25010" w:rsidP="00A25010">
      <w:pPr>
        <w:widowControl w:val="0"/>
        <w:spacing w:after="0" w:line="240" w:lineRule="auto"/>
        <w:jc w:val="center"/>
        <w:rPr>
          <w:rFonts w:ascii="Times New Roman" w:hAnsi="Times New Roman" w:cs="Times New Roman"/>
          <w:b/>
          <w:bCs/>
          <w:sz w:val="24"/>
          <w:szCs w:val="24"/>
        </w:rPr>
      </w:pPr>
    </w:p>
    <w:p w:rsidR="00A25010" w:rsidRPr="008339A7" w:rsidRDefault="00A25010" w:rsidP="00A25010">
      <w:pPr>
        <w:widowControl w:val="0"/>
        <w:spacing w:after="0" w:line="240" w:lineRule="auto"/>
        <w:jc w:val="center"/>
        <w:rPr>
          <w:rFonts w:ascii="Times New Roman" w:hAnsi="Times New Roman" w:cs="Times New Roman"/>
          <w:b/>
          <w:bCs/>
          <w:sz w:val="24"/>
          <w:szCs w:val="24"/>
        </w:rPr>
      </w:pPr>
    </w:p>
    <w:p w:rsidR="00A25010" w:rsidRPr="008339A7" w:rsidRDefault="00A25010" w:rsidP="00A25010">
      <w:pPr>
        <w:widowControl w:val="0"/>
        <w:spacing w:after="0" w:line="240" w:lineRule="auto"/>
        <w:jc w:val="center"/>
        <w:rPr>
          <w:rFonts w:ascii="Times New Roman" w:hAnsi="Times New Roman" w:cs="Times New Roman"/>
          <w:b/>
          <w:bCs/>
          <w:sz w:val="24"/>
          <w:szCs w:val="24"/>
        </w:rPr>
      </w:pPr>
    </w:p>
    <w:p w:rsidR="00A25010" w:rsidRPr="008339A7" w:rsidRDefault="00A25010" w:rsidP="00A25010">
      <w:pPr>
        <w:widowControl w:val="0"/>
        <w:spacing w:after="0" w:line="240" w:lineRule="auto"/>
        <w:jc w:val="center"/>
        <w:rPr>
          <w:rFonts w:ascii="Times New Roman" w:hAnsi="Times New Roman" w:cs="Times New Roman"/>
          <w:b/>
          <w:bCs/>
          <w:sz w:val="24"/>
          <w:szCs w:val="24"/>
        </w:rPr>
      </w:pPr>
    </w:p>
    <w:p w:rsidR="00A25010" w:rsidRPr="008339A7" w:rsidRDefault="00A25010" w:rsidP="00A25010">
      <w:pPr>
        <w:widowControl w:val="0"/>
        <w:spacing w:after="0" w:line="240" w:lineRule="auto"/>
        <w:jc w:val="center"/>
        <w:rPr>
          <w:rFonts w:ascii="Times New Roman" w:hAnsi="Times New Roman" w:cs="Times New Roman"/>
          <w:b/>
          <w:bCs/>
          <w:sz w:val="24"/>
          <w:szCs w:val="24"/>
        </w:rPr>
      </w:pPr>
    </w:p>
    <w:p w:rsidR="00A25010" w:rsidRPr="008339A7" w:rsidRDefault="00A25010" w:rsidP="00A25010">
      <w:pPr>
        <w:widowControl w:val="0"/>
        <w:spacing w:after="0" w:line="240" w:lineRule="auto"/>
        <w:jc w:val="center"/>
        <w:rPr>
          <w:rFonts w:ascii="Times New Roman" w:hAnsi="Times New Roman" w:cs="Times New Roman"/>
          <w:b/>
          <w:bCs/>
          <w:sz w:val="24"/>
          <w:szCs w:val="24"/>
        </w:rPr>
      </w:pPr>
    </w:p>
    <w:p w:rsidR="00A25010" w:rsidRPr="008339A7" w:rsidRDefault="00A25010" w:rsidP="00A25010">
      <w:pPr>
        <w:widowControl w:val="0"/>
        <w:spacing w:after="0" w:line="240" w:lineRule="auto"/>
        <w:jc w:val="center"/>
        <w:rPr>
          <w:rFonts w:ascii="Times New Roman" w:hAnsi="Times New Roman" w:cs="Times New Roman"/>
          <w:b/>
          <w:bCs/>
          <w:sz w:val="24"/>
          <w:szCs w:val="24"/>
        </w:rPr>
      </w:pPr>
    </w:p>
    <w:p w:rsidR="00A25010" w:rsidRPr="008339A7" w:rsidRDefault="00A25010" w:rsidP="00A25010">
      <w:pPr>
        <w:widowControl w:val="0"/>
        <w:spacing w:after="0" w:line="240" w:lineRule="auto"/>
        <w:jc w:val="center"/>
        <w:rPr>
          <w:rFonts w:ascii="Times New Roman" w:hAnsi="Times New Roman" w:cs="Times New Roman"/>
          <w:b/>
          <w:bCs/>
          <w:sz w:val="24"/>
          <w:szCs w:val="24"/>
        </w:rPr>
      </w:pPr>
    </w:p>
    <w:p w:rsidR="00A25010" w:rsidRPr="008339A7" w:rsidRDefault="00A25010" w:rsidP="00A25010">
      <w:pPr>
        <w:widowControl w:val="0"/>
        <w:spacing w:after="0" w:line="240" w:lineRule="auto"/>
        <w:jc w:val="center"/>
        <w:rPr>
          <w:rFonts w:ascii="Times New Roman" w:hAnsi="Times New Roman" w:cs="Times New Roman"/>
          <w:b/>
          <w:bCs/>
          <w:sz w:val="24"/>
          <w:szCs w:val="24"/>
        </w:rPr>
      </w:pPr>
    </w:p>
    <w:p w:rsidR="00A25010" w:rsidRPr="008339A7" w:rsidRDefault="00A25010" w:rsidP="00A25010">
      <w:pPr>
        <w:widowControl w:val="0"/>
        <w:spacing w:after="0" w:line="240" w:lineRule="auto"/>
        <w:jc w:val="center"/>
        <w:rPr>
          <w:rFonts w:ascii="Times New Roman" w:hAnsi="Times New Roman" w:cs="Times New Roman"/>
          <w:b/>
          <w:bCs/>
          <w:sz w:val="24"/>
          <w:szCs w:val="24"/>
        </w:rPr>
      </w:pPr>
    </w:p>
    <w:p w:rsidR="00A25010" w:rsidRPr="008339A7" w:rsidRDefault="00A25010" w:rsidP="00A25010">
      <w:pPr>
        <w:widowControl w:val="0"/>
        <w:spacing w:after="0" w:line="240" w:lineRule="auto"/>
        <w:jc w:val="center"/>
        <w:rPr>
          <w:rFonts w:ascii="Times New Roman" w:hAnsi="Times New Roman" w:cs="Times New Roman"/>
          <w:b/>
          <w:bCs/>
          <w:sz w:val="24"/>
          <w:szCs w:val="24"/>
        </w:rPr>
      </w:pPr>
    </w:p>
    <w:p w:rsidR="00A25010" w:rsidRPr="008339A7" w:rsidRDefault="00A25010" w:rsidP="00A25010">
      <w:pPr>
        <w:widowControl w:val="0"/>
        <w:spacing w:after="0" w:line="240" w:lineRule="auto"/>
        <w:jc w:val="center"/>
        <w:rPr>
          <w:rFonts w:ascii="Times New Roman" w:hAnsi="Times New Roman" w:cs="Times New Roman"/>
          <w:b/>
          <w:bCs/>
          <w:sz w:val="24"/>
          <w:szCs w:val="24"/>
        </w:rPr>
      </w:pPr>
    </w:p>
    <w:p w:rsidR="00A25010" w:rsidRPr="008339A7" w:rsidRDefault="00A25010" w:rsidP="00A25010">
      <w:pPr>
        <w:widowControl w:val="0"/>
        <w:spacing w:after="0" w:line="240" w:lineRule="auto"/>
        <w:jc w:val="center"/>
        <w:rPr>
          <w:rFonts w:ascii="Times New Roman" w:hAnsi="Times New Roman" w:cs="Times New Roman"/>
          <w:b/>
          <w:bCs/>
          <w:sz w:val="24"/>
          <w:szCs w:val="24"/>
        </w:rPr>
      </w:pPr>
    </w:p>
    <w:p w:rsidR="00A25010" w:rsidRPr="008339A7" w:rsidRDefault="00A25010" w:rsidP="00A25010">
      <w:pPr>
        <w:widowControl w:val="0"/>
        <w:spacing w:after="0" w:line="240" w:lineRule="auto"/>
        <w:jc w:val="center"/>
        <w:rPr>
          <w:rFonts w:ascii="Times New Roman" w:hAnsi="Times New Roman" w:cs="Times New Roman"/>
          <w:b/>
          <w:bCs/>
          <w:sz w:val="24"/>
          <w:szCs w:val="24"/>
        </w:rPr>
      </w:pPr>
    </w:p>
    <w:p w:rsidR="00A25010" w:rsidRPr="008339A7" w:rsidRDefault="00A25010" w:rsidP="00A25010">
      <w:pPr>
        <w:widowControl w:val="0"/>
        <w:spacing w:after="0" w:line="240" w:lineRule="auto"/>
        <w:jc w:val="center"/>
        <w:rPr>
          <w:rFonts w:ascii="Times New Roman" w:hAnsi="Times New Roman" w:cs="Times New Roman"/>
          <w:b/>
          <w:bCs/>
          <w:sz w:val="24"/>
          <w:szCs w:val="24"/>
        </w:rPr>
      </w:pPr>
    </w:p>
    <w:p w:rsidR="00A25010" w:rsidRPr="008339A7" w:rsidRDefault="00A25010" w:rsidP="00A25010">
      <w:pPr>
        <w:widowControl w:val="0"/>
        <w:spacing w:after="0" w:line="240" w:lineRule="auto"/>
        <w:jc w:val="center"/>
        <w:rPr>
          <w:rFonts w:ascii="Times New Roman" w:hAnsi="Times New Roman" w:cs="Times New Roman"/>
          <w:b/>
          <w:bCs/>
          <w:sz w:val="24"/>
          <w:szCs w:val="24"/>
        </w:rPr>
      </w:pPr>
    </w:p>
    <w:p w:rsidR="00A25010" w:rsidRPr="008339A7" w:rsidRDefault="00A25010" w:rsidP="00A25010">
      <w:pPr>
        <w:widowControl w:val="0"/>
        <w:spacing w:after="0" w:line="240" w:lineRule="auto"/>
        <w:jc w:val="center"/>
        <w:rPr>
          <w:rFonts w:ascii="Times New Roman" w:hAnsi="Times New Roman" w:cs="Times New Roman"/>
          <w:b/>
          <w:bCs/>
          <w:sz w:val="24"/>
          <w:szCs w:val="24"/>
        </w:rPr>
      </w:pPr>
    </w:p>
    <w:p w:rsidR="00A25010" w:rsidRDefault="00A25010" w:rsidP="00A25010">
      <w:pPr>
        <w:widowControl w:val="0"/>
        <w:spacing w:after="0" w:line="240" w:lineRule="auto"/>
        <w:jc w:val="center"/>
        <w:rPr>
          <w:rFonts w:ascii="Times New Roman" w:hAnsi="Times New Roman" w:cs="Times New Roman"/>
          <w:b/>
          <w:bCs/>
          <w:sz w:val="24"/>
          <w:szCs w:val="24"/>
        </w:rPr>
      </w:pPr>
    </w:p>
    <w:p w:rsidR="008339A7" w:rsidRDefault="008339A7" w:rsidP="00A25010">
      <w:pPr>
        <w:widowControl w:val="0"/>
        <w:spacing w:after="0" w:line="240" w:lineRule="auto"/>
        <w:jc w:val="center"/>
        <w:rPr>
          <w:rFonts w:ascii="Times New Roman" w:hAnsi="Times New Roman" w:cs="Times New Roman"/>
          <w:b/>
          <w:bCs/>
          <w:sz w:val="24"/>
          <w:szCs w:val="24"/>
        </w:rPr>
      </w:pPr>
    </w:p>
    <w:p w:rsidR="008339A7" w:rsidRDefault="008339A7" w:rsidP="00A25010">
      <w:pPr>
        <w:widowControl w:val="0"/>
        <w:spacing w:after="0" w:line="240" w:lineRule="auto"/>
        <w:jc w:val="center"/>
        <w:rPr>
          <w:rFonts w:ascii="Times New Roman" w:hAnsi="Times New Roman" w:cs="Times New Roman"/>
          <w:b/>
          <w:bCs/>
          <w:sz w:val="24"/>
          <w:szCs w:val="24"/>
        </w:rPr>
      </w:pPr>
    </w:p>
    <w:p w:rsidR="008339A7" w:rsidRDefault="008339A7" w:rsidP="00A25010">
      <w:pPr>
        <w:widowControl w:val="0"/>
        <w:spacing w:after="0" w:line="240" w:lineRule="auto"/>
        <w:jc w:val="center"/>
        <w:rPr>
          <w:rFonts w:ascii="Times New Roman" w:hAnsi="Times New Roman" w:cs="Times New Roman"/>
          <w:b/>
          <w:bCs/>
          <w:sz w:val="24"/>
          <w:szCs w:val="24"/>
        </w:rPr>
      </w:pPr>
    </w:p>
    <w:p w:rsidR="008339A7" w:rsidRDefault="008339A7" w:rsidP="00A25010">
      <w:pPr>
        <w:widowControl w:val="0"/>
        <w:spacing w:after="0" w:line="240" w:lineRule="auto"/>
        <w:jc w:val="center"/>
        <w:rPr>
          <w:rFonts w:ascii="Times New Roman" w:hAnsi="Times New Roman" w:cs="Times New Roman"/>
          <w:b/>
          <w:bCs/>
          <w:sz w:val="24"/>
          <w:szCs w:val="24"/>
        </w:rPr>
      </w:pPr>
    </w:p>
    <w:p w:rsidR="008339A7" w:rsidRDefault="008339A7" w:rsidP="00A25010">
      <w:pPr>
        <w:widowControl w:val="0"/>
        <w:spacing w:after="0" w:line="240" w:lineRule="auto"/>
        <w:jc w:val="center"/>
        <w:rPr>
          <w:rFonts w:ascii="Times New Roman" w:hAnsi="Times New Roman" w:cs="Times New Roman"/>
          <w:b/>
          <w:bCs/>
          <w:sz w:val="24"/>
          <w:szCs w:val="24"/>
        </w:rPr>
      </w:pPr>
    </w:p>
    <w:p w:rsidR="00FA6826" w:rsidRPr="008339A7" w:rsidRDefault="00FA6826" w:rsidP="00A25010">
      <w:pPr>
        <w:widowControl w:val="0"/>
        <w:spacing w:after="0" w:line="240" w:lineRule="auto"/>
        <w:jc w:val="center"/>
        <w:rPr>
          <w:rFonts w:ascii="Times New Roman" w:hAnsi="Times New Roman" w:cs="Times New Roman"/>
          <w:b/>
          <w:bCs/>
          <w:sz w:val="24"/>
          <w:szCs w:val="24"/>
        </w:rPr>
      </w:pPr>
    </w:p>
    <w:p w:rsidR="00A25010" w:rsidRPr="008339A7" w:rsidRDefault="00A25010" w:rsidP="00A25010">
      <w:pPr>
        <w:widowControl w:val="0"/>
        <w:spacing w:after="0" w:line="240" w:lineRule="auto"/>
        <w:jc w:val="center"/>
        <w:rPr>
          <w:rFonts w:ascii="Times New Roman" w:hAnsi="Times New Roman" w:cs="Times New Roman"/>
          <w:b/>
          <w:bCs/>
          <w:sz w:val="24"/>
          <w:szCs w:val="24"/>
        </w:rPr>
      </w:pPr>
    </w:p>
    <w:p w:rsidR="00A25010" w:rsidRPr="008339A7" w:rsidRDefault="00A25010" w:rsidP="00A25010">
      <w:pPr>
        <w:widowControl w:val="0"/>
        <w:spacing w:after="0" w:line="240" w:lineRule="auto"/>
        <w:jc w:val="center"/>
        <w:rPr>
          <w:rFonts w:ascii="Times New Roman" w:hAnsi="Times New Roman" w:cs="Times New Roman"/>
          <w:b/>
          <w:bCs/>
          <w:sz w:val="24"/>
          <w:szCs w:val="24"/>
        </w:rPr>
      </w:pPr>
    </w:p>
    <w:p w:rsidR="00A25010" w:rsidRPr="008339A7" w:rsidRDefault="00A25010" w:rsidP="00A25010">
      <w:pPr>
        <w:widowControl w:val="0"/>
        <w:spacing w:after="0" w:line="240" w:lineRule="auto"/>
        <w:jc w:val="center"/>
        <w:rPr>
          <w:rFonts w:ascii="Times New Roman" w:hAnsi="Times New Roman" w:cs="Times New Roman"/>
          <w:b/>
          <w:bCs/>
          <w:sz w:val="24"/>
          <w:szCs w:val="24"/>
        </w:rPr>
      </w:pPr>
      <w:r w:rsidRPr="008339A7">
        <w:rPr>
          <w:rFonts w:ascii="Times New Roman" w:hAnsi="Times New Roman" w:cs="Times New Roman"/>
          <w:b/>
          <w:bCs/>
          <w:sz w:val="24"/>
          <w:szCs w:val="24"/>
        </w:rPr>
        <w:lastRenderedPageBreak/>
        <w:t>СОДЕРЖАНИЕ</w:t>
      </w:r>
    </w:p>
    <w:p w:rsidR="00A25010" w:rsidRPr="008339A7" w:rsidRDefault="00A25010" w:rsidP="00A25010">
      <w:pPr>
        <w:widowControl w:val="0"/>
        <w:spacing w:after="0" w:line="240" w:lineRule="auto"/>
        <w:jc w:val="center"/>
        <w:rPr>
          <w:rFonts w:ascii="Times New Roman" w:hAnsi="Times New Roman" w:cs="Times New Roman"/>
          <w:b/>
          <w:bCs/>
          <w:sz w:val="24"/>
          <w:szCs w:val="24"/>
        </w:rPr>
      </w:pPr>
    </w:p>
    <w:p w:rsidR="008339A7" w:rsidRPr="008339A7" w:rsidRDefault="008339A7" w:rsidP="008339A7">
      <w:pPr>
        <w:pStyle w:val="a5"/>
        <w:suppressAutoHyphens/>
        <w:spacing w:after="0" w:line="240" w:lineRule="auto"/>
        <w:ind w:left="0"/>
        <w:jc w:val="both"/>
        <w:rPr>
          <w:rFonts w:ascii="Times New Roman" w:eastAsia="Courier New" w:hAnsi="Times New Roman" w:cs="Times New Roman"/>
          <w:color w:val="000000"/>
          <w:sz w:val="24"/>
          <w:szCs w:val="24"/>
          <w:lang w:eastAsia="ru-RU" w:bidi="ru-RU"/>
        </w:rPr>
      </w:pPr>
      <w:r w:rsidRPr="008339A7">
        <w:rPr>
          <w:rFonts w:ascii="Times New Roman" w:eastAsia="Courier New" w:hAnsi="Times New Roman" w:cs="Times New Roman"/>
          <w:color w:val="000000"/>
          <w:sz w:val="24"/>
          <w:szCs w:val="24"/>
          <w:lang w:eastAsia="ru-RU" w:bidi="ru-RU"/>
        </w:rPr>
        <w:t>Введение……………………………………………………………………………………</w:t>
      </w:r>
      <w:proofErr w:type="gramStart"/>
      <w:r w:rsidRPr="008339A7">
        <w:rPr>
          <w:rFonts w:ascii="Times New Roman" w:eastAsia="Courier New" w:hAnsi="Times New Roman" w:cs="Times New Roman"/>
          <w:color w:val="000000"/>
          <w:sz w:val="24"/>
          <w:szCs w:val="24"/>
          <w:lang w:eastAsia="ru-RU" w:bidi="ru-RU"/>
        </w:rPr>
        <w:t>…….</w:t>
      </w:r>
      <w:proofErr w:type="gramEnd"/>
      <w:r w:rsidRPr="008339A7">
        <w:rPr>
          <w:rFonts w:ascii="Times New Roman" w:eastAsia="Courier New" w:hAnsi="Times New Roman" w:cs="Times New Roman"/>
          <w:color w:val="000000"/>
          <w:sz w:val="24"/>
          <w:szCs w:val="24"/>
          <w:lang w:eastAsia="ru-RU" w:bidi="ru-RU"/>
        </w:rPr>
        <w:t>4</w:t>
      </w:r>
    </w:p>
    <w:p w:rsidR="008339A7" w:rsidRPr="008339A7" w:rsidRDefault="008339A7" w:rsidP="008339A7">
      <w:pPr>
        <w:pStyle w:val="a5"/>
        <w:suppressAutoHyphens/>
        <w:spacing w:after="0" w:line="240" w:lineRule="auto"/>
        <w:ind w:left="0"/>
        <w:jc w:val="both"/>
        <w:rPr>
          <w:rFonts w:ascii="Times New Roman" w:eastAsia="Courier New" w:hAnsi="Times New Roman" w:cs="Times New Roman"/>
          <w:color w:val="000000"/>
          <w:sz w:val="24"/>
          <w:szCs w:val="24"/>
          <w:lang w:eastAsia="ru-RU" w:bidi="ru-RU"/>
        </w:rPr>
      </w:pPr>
      <w:r w:rsidRPr="008339A7">
        <w:rPr>
          <w:rFonts w:ascii="Times New Roman" w:eastAsia="Courier New" w:hAnsi="Times New Roman" w:cs="Times New Roman"/>
          <w:color w:val="000000"/>
          <w:sz w:val="24"/>
          <w:szCs w:val="24"/>
          <w:lang w:eastAsia="ru-RU" w:bidi="ru-RU"/>
        </w:rPr>
        <w:t>Раздел I. ОБОСНОВАНИЕ ВЫБОРА СТРАТЕГИЧЕСКИХ ПРИОРИТЕТОВ……………………………………………………………………………</w:t>
      </w:r>
      <w:proofErr w:type="gramStart"/>
      <w:r w:rsidRPr="008339A7">
        <w:rPr>
          <w:rFonts w:ascii="Times New Roman" w:eastAsia="Courier New" w:hAnsi="Times New Roman" w:cs="Times New Roman"/>
          <w:color w:val="000000"/>
          <w:sz w:val="24"/>
          <w:szCs w:val="24"/>
          <w:lang w:eastAsia="ru-RU" w:bidi="ru-RU"/>
        </w:rPr>
        <w:t>……</w:t>
      </w:r>
      <w:r>
        <w:rPr>
          <w:rFonts w:ascii="Times New Roman" w:eastAsia="Courier New" w:hAnsi="Times New Roman" w:cs="Times New Roman"/>
          <w:color w:val="000000"/>
          <w:sz w:val="24"/>
          <w:szCs w:val="24"/>
          <w:lang w:eastAsia="ru-RU" w:bidi="ru-RU"/>
        </w:rPr>
        <w:t>.</w:t>
      </w:r>
      <w:proofErr w:type="gramEnd"/>
      <w:r>
        <w:rPr>
          <w:rFonts w:ascii="Times New Roman" w:eastAsia="Courier New" w:hAnsi="Times New Roman" w:cs="Times New Roman"/>
          <w:color w:val="000000"/>
          <w:sz w:val="24"/>
          <w:szCs w:val="24"/>
          <w:lang w:eastAsia="ru-RU" w:bidi="ru-RU"/>
        </w:rPr>
        <w:t>6</w:t>
      </w:r>
    </w:p>
    <w:p w:rsidR="008339A7" w:rsidRPr="00FA0DB8" w:rsidRDefault="00FA0DB8" w:rsidP="00FA0DB8">
      <w:pPr>
        <w:suppressAutoHyphens/>
        <w:spacing w:after="0" w:line="240" w:lineRule="auto"/>
        <w:jc w:val="both"/>
        <w:rPr>
          <w:rFonts w:ascii="Times New Roman" w:hAnsi="Times New Roman" w:cs="Times New Roman"/>
          <w:sz w:val="24"/>
          <w:szCs w:val="24"/>
        </w:rPr>
      </w:pPr>
      <w:r>
        <w:rPr>
          <w:rFonts w:ascii="Times New Roman" w:eastAsia="Courier New" w:hAnsi="Times New Roman" w:cs="Times New Roman"/>
          <w:color w:val="000000"/>
          <w:sz w:val="24"/>
          <w:szCs w:val="24"/>
          <w:lang w:eastAsia="ru-RU" w:bidi="ru-RU"/>
        </w:rPr>
        <w:t xml:space="preserve">1.1. </w:t>
      </w:r>
      <w:r w:rsidR="008339A7" w:rsidRPr="00FA0DB8">
        <w:rPr>
          <w:rFonts w:ascii="Times New Roman" w:eastAsia="Courier New" w:hAnsi="Times New Roman" w:cs="Times New Roman"/>
          <w:color w:val="000000"/>
          <w:sz w:val="24"/>
          <w:szCs w:val="24"/>
          <w:lang w:eastAsia="ru-RU" w:bidi="ru-RU"/>
        </w:rPr>
        <w:t>Комплексный анализ социально-экономического развития Яльчикского сельского поселения Яльчикского района Чувашской Республики………………………………</w:t>
      </w:r>
      <w:r w:rsidR="007B3DFC">
        <w:rPr>
          <w:rFonts w:ascii="Times New Roman" w:eastAsia="Courier New" w:hAnsi="Times New Roman" w:cs="Times New Roman"/>
          <w:color w:val="000000"/>
          <w:sz w:val="24"/>
          <w:szCs w:val="24"/>
          <w:lang w:eastAsia="ru-RU" w:bidi="ru-RU"/>
        </w:rPr>
        <w:t>………</w:t>
      </w:r>
      <w:r w:rsidR="008339A7" w:rsidRPr="00FA0DB8">
        <w:rPr>
          <w:rFonts w:ascii="Times New Roman" w:eastAsia="Courier New" w:hAnsi="Times New Roman" w:cs="Times New Roman"/>
          <w:color w:val="000000"/>
          <w:sz w:val="24"/>
          <w:szCs w:val="24"/>
          <w:lang w:eastAsia="ru-RU" w:bidi="ru-RU"/>
        </w:rPr>
        <w:t>6</w:t>
      </w:r>
    </w:p>
    <w:p w:rsidR="008339A7" w:rsidRPr="00FA0DB8" w:rsidRDefault="00FA0DB8" w:rsidP="00FA0DB8">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1.2. </w:t>
      </w:r>
      <w:r w:rsidR="008339A7" w:rsidRPr="00FA0DB8">
        <w:rPr>
          <w:rFonts w:ascii="Times New Roman" w:hAnsi="Times New Roman" w:cs="Times New Roman"/>
          <w:sz w:val="24"/>
          <w:szCs w:val="24"/>
        </w:rPr>
        <w:t>Анализ экономических, социальных и технологических факторов социально-экономического развития Яльчикского сельского поселения Яльчикского района Чувашской Республики, внутреннего состояния (сильных и слабых сторон) и внешнего окружения (возможностей и угроз) социально-экономического развития Яльчикского района Чувашской Республики………………………………………</w:t>
      </w:r>
      <w:r w:rsidR="007B3DFC">
        <w:rPr>
          <w:rFonts w:ascii="Times New Roman" w:hAnsi="Times New Roman" w:cs="Times New Roman"/>
          <w:sz w:val="24"/>
          <w:szCs w:val="24"/>
        </w:rPr>
        <w:t>………………………...</w:t>
      </w:r>
      <w:r w:rsidR="008339A7" w:rsidRPr="00FA0DB8">
        <w:rPr>
          <w:rFonts w:ascii="Times New Roman" w:hAnsi="Times New Roman" w:cs="Times New Roman"/>
          <w:sz w:val="24"/>
          <w:szCs w:val="24"/>
        </w:rPr>
        <w:t>1</w:t>
      </w:r>
      <w:r w:rsidR="007B3DFC">
        <w:rPr>
          <w:rFonts w:ascii="Times New Roman" w:hAnsi="Times New Roman" w:cs="Times New Roman"/>
          <w:sz w:val="24"/>
          <w:szCs w:val="24"/>
        </w:rPr>
        <w:t>0</w:t>
      </w:r>
    </w:p>
    <w:p w:rsidR="008339A7" w:rsidRPr="008339A7" w:rsidRDefault="008339A7" w:rsidP="008339A7">
      <w:pPr>
        <w:spacing w:after="0" w:line="240" w:lineRule="auto"/>
        <w:jc w:val="both"/>
        <w:rPr>
          <w:rFonts w:ascii="Times New Roman" w:hAnsi="Times New Roman" w:cs="Times New Roman"/>
          <w:sz w:val="24"/>
          <w:szCs w:val="24"/>
        </w:rPr>
      </w:pPr>
      <w:r w:rsidRPr="008339A7">
        <w:rPr>
          <w:rFonts w:ascii="Times New Roman" w:hAnsi="Times New Roman" w:cs="Times New Roman"/>
          <w:sz w:val="24"/>
          <w:szCs w:val="24"/>
        </w:rPr>
        <w:t>Раздел II. ПРИОРИТЕТЫ, ЦЕЛИ, ЗАДАЧИ И НАПРАВЛЕНИЯ СТРАТЕГИИ СОЦИАЛЬНО-ЭКОНОМИЧЕСКОГО РАЗВИТИЯ ЯЛЬЧИКСКОГО СЕЛЬСКОГО ПОСЕЛЕНИЯ ЯЛЬЧИКСКОГО РАЙОНА ЧУВАШСКОЙ РЕСПУБЛИКИ ДО 2035 ГОДА</w:t>
      </w:r>
      <w:r>
        <w:rPr>
          <w:rFonts w:ascii="Times New Roman" w:hAnsi="Times New Roman" w:cs="Times New Roman"/>
          <w:sz w:val="24"/>
          <w:szCs w:val="24"/>
        </w:rPr>
        <w:t>………………………………………………………………………………………</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15</w:t>
      </w:r>
      <w:r w:rsidRPr="008339A7">
        <w:rPr>
          <w:rFonts w:ascii="Times New Roman" w:hAnsi="Times New Roman" w:cs="Times New Roman"/>
          <w:sz w:val="24"/>
          <w:szCs w:val="24"/>
        </w:rPr>
        <w:t xml:space="preserve"> </w:t>
      </w:r>
    </w:p>
    <w:p w:rsidR="008339A7" w:rsidRDefault="00FA0DB8" w:rsidP="008339A7">
      <w:pPr>
        <w:pStyle w:val="a5"/>
        <w:numPr>
          <w:ilvl w:val="1"/>
          <w:numId w:val="30"/>
        </w:num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339A7" w:rsidRPr="008339A7">
        <w:rPr>
          <w:rFonts w:ascii="Times New Roman" w:hAnsi="Times New Roman" w:cs="Times New Roman"/>
          <w:sz w:val="24"/>
          <w:szCs w:val="24"/>
        </w:rPr>
        <w:t>Главный стратегический приоритет Яльчикского сельского поселения Яльчикского           района Чувашской Республики</w:t>
      </w:r>
      <w:r w:rsidR="008339A7">
        <w:rPr>
          <w:rFonts w:ascii="Times New Roman" w:hAnsi="Times New Roman" w:cs="Times New Roman"/>
          <w:sz w:val="24"/>
          <w:szCs w:val="24"/>
        </w:rPr>
        <w:t>………………………………………………………</w:t>
      </w:r>
      <w:proofErr w:type="gramStart"/>
      <w:r w:rsidR="008339A7">
        <w:rPr>
          <w:rFonts w:ascii="Times New Roman" w:hAnsi="Times New Roman" w:cs="Times New Roman"/>
          <w:sz w:val="24"/>
          <w:szCs w:val="24"/>
        </w:rPr>
        <w:t>…….</w:t>
      </w:r>
      <w:proofErr w:type="gramEnd"/>
      <w:r w:rsidR="008339A7">
        <w:rPr>
          <w:rFonts w:ascii="Times New Roman" w:hAnsi="Times New Roman" w:cs="Times New Roman"/>
          <w:sz w:val="24"/>
          <w:szCs w:val="24"/>
        </w:rPr>
        <w:t>15</w:t>
      </w:r>
    </w:p>
    <w:p w:rsidR="008339A7" w:rsidRPr="008339A7" w:rsidRDefault="008339A7" w:rsidP="007B3DFC">
      <w:pPr>
        <w:pStyle w:val="a5"/>
        <w:numPr>
          <w:ilvl w:val="1"/>
          <w:numId w:val="30"/>
        </w:numPr>
        <w:suppressAutoHyphens/>
        <w:spacing w:after="0" w:line="240" w:lineRule="auto"/>
        <w:jc w:val="both"/>
        <w:rPr>
          <w:rFonts w:ascii="Times New Roman" w:hAnsi="Times New Roman" w:cs="Times New Roman"/>
          <w:sz w:val="24"/>
          <w:szCs w:val="24"/>
        </w:rPr>
      </w:pPr>
      <w:r w:rsidRPr="008339A7">
        <w:rPr>
          <w:rFonts w:ascii="Times New Roman" w:hAnsi="Times New Roman" w:cs="Times New Roman"/>
          <w:sz w:val="24"/>
          <w:szCs w:val="24"/>
        </w:rPr>
        <w:t xml:space="preserve"> Сценарии социально-экономического развития </w:t>
      </w:r>
      <w:r w:rsidR="007B3DFC" w:rsidRPr="008339A7">
        <w:rPr>
          <w:rFonts w:ascii="Times New Roman" w:hAnsi="Times New Roman" w:cs="Times New Roman"/>
          <w:sz w:val="24"/>
          <w:szCs w:val="24"/>
        </w:rPr>
        <w:t xml:space="preserve">Яльчикского сельского поселения </w:t>
      </w:r>
      <w:r w:rsidRPr="008339A7">
        <w:rPr>
          <w:rFonts w:ascii="Times New Roman" w:hAnsi="Times New Roman" w:cs="Times New Roman"/>
          <w:sz w:val="24"/>
          <w:szCs w:val="24"/>
        </w:rPr>
        <w:t>Яльчикского района Чувашской Республики</w:t>
      </w:r>
      <w:r>
        <w:rPr>
          <w:rFonts w:ascii="Times New Roman" w:hAnsi="Times New Roman" w:cs="Times New Roman"/>
          <w:sz w:val="24"/>
          <w:szCs w:val="24"/>
        </w:rPr>
        <w:t>…</w:t>
      </w:r>
      <w:proofErr w:type="gramStart"/>
      <w:r w:rsidR="007B3DFC">
        <w:rPr>
          <w:rFonts w:ascii="Times New Roman" w:hAnsi="Times New Roman" w:cs="Times New Roman"/>
          <w:sz w:val="24"/>
          <w:szCs w:val="24"/>
        </w:rPr>
        <w:t>…….</w:t>
      </w:r>
      <w:proofErr w:type="gramEnd"/>
      <w:r>
        <w:rPr>
          <w:rFonts w:ascii="Times New Roman" w:hAnsi="Times New Roman" w:cs="Times New Roman"/>
          <w:sz w:val="24"/>
          <w:szCs w:val="24"/>
        </w:rPr>
        <w:t>…………………………………….15</w:t>
      </w:r>
    </w:p>
    <w:p w:rsidR="008339A7" w:rsidRPr="008339A7" w:rsidRDefault="008339A7" w:rsidP="008339A7">
      <w:pPr>
        <w:spacing w:after="0" w:line="240" w:lineRule="auto"/>
        <w:contextualSpacing/>
        <w:jc w:val="both"/>
        <w:rPr>
          <w:rFonts w:ascii="Times New Roman" w:hAnsi="Times New Roman" w:cs="Times New Roman"/>
          <w:sz w:val="24"/>
          <w:szCs w:val="24"/>
        </w:rPr>
      </w:pPr>
      <w:r w:rsidRPr="008339A7">
        <w:rPr>
          <w:rFonts w:ascii="Times New Roman" w:hAnsi="Times New Roman" w:cs="Times New Roman"/>
          <w:sz w:val="24"/>
          <w:szCs w:val="24"/>
        </w:rPr>
        <w:t>2.3. Система целей, задач и приоритетных направлений</w:t>
      </w:r>
      <w:r w:rsidR="00FA0DB8">
        <w:rPr>
          <w:rFonts w:ascii="Times New Roman" w:hAnsi="Times New Roman" w:cs="Times New Roman"/>
          <w:sz w:val="24"/>
          <w:szCs w:val="24"/>
        </w:rPr>
        <w:t xml:space="preserve"> </w:t>
      </w:r>
      <w:r w:rsidRPr="008339A7">
        <w:rPr>
          <w:rFonts w:ascii="Times New Roman" w:hAnsi="Times New Roman" w:cs="Times New Roman"/>
          <w:sz w:val="24"/>
          <w:szCs w:val="24"/>
        </w:rPr>
        <w:t>социально-экономического развития Яльчикского сельского поселения Яльчикского района Чувашской Республики</w:t>
      </w:r>
      <w:r w:rsidR="00FA0DB8">
        <w:rPr>
          <w:rFonts w:ascii="Times New Roman" w:hAnsi="Times New Roman" w:cs="Times New Roman"/>
          <w:sz w:val="24"/>
          <w:szCs w:val="24"/>
        </w:rPr>
        <w:t>……………………………………………………………………………………...17</w:t>
      </w:r>
    </w:p>
    <w:p w:rsidR="008339A7" w:rsidRPr="008339A7" w:rsidRDefault="008339A7" w:rsidP="008339A7">
      <w:pPr>
        <w:autoSpaceDE w:val="0"/>
        <w:autoSpaceDN w:val="0"/>
        <w:adjustRightInd w:val="0"/>
        <w:spacing w:after="0" w:line="240" w:lineRule="auto"/>
        <w:jc w:val="both"/>
        <w:rPr>
          <w:rFonts w:ascii="Times New Roman" w:eastAsia="Times New Roman,Bold" w:hAnsi="Times New Roman" w:cs="Times New Roman"/>
          <w:bCs/>
          <w:sz w:val="24"/>
          <w:szCs w:val="24"/>
        </w:rPr>
      </w:pPr>
      <w:r w:rsidRPr="008339A7">
        <w:rPr>
          <w:rFonts w:ascii="Times New Roman" w:eastAsia="Times New Roman,Bold" w:hAnsi="Times New Roman" w:cs="Times New Roman"/>
          <w:bCs/>
          <w:sz w:val="24"/>
          <w:szCs w:val="24"/>
        </w:rPr>
        <w:t>Раздел III. ПОКАЗАТЕЛИ ДОСТИЖЕНИЯ ЦЕЛЕЙ, СРОКИ,</w:t>
      </w:r>
      <w:r>
        <w:rPr>
          <w:rFonts w:ascii="Times New Roman" w:eastAsia="Times New Roman,Bold" w:hAnsi="Times New Roman" w:cs="Times New Roman"/>
          <w:bCs/>
          <w:sz w:val="24"/>
          <w:szCs w:val="24"/>
        </w:rPr>
        <w:t xml:space="preserve"> </w:t>
      </w:r>
      <w:r w:rsidRPr="008339A7">
        <w:rPr>
          <w:rFonts w:ascii="Times New Roman" w:eastAsia="Times New Roman,Bold" w:hAnsi="Times New Roman" w:cs="Times New Roman"/>
          <w:bCs/>
          <w:sz w:val="24"/>
          <w:szCs w:val="24"/>
        </w:rPr>
        <w:t>ЭТАПЫ, ОЖИДАЕМЫЕ РЕЗУЛЬТАТЫ И МЕХАНИЗМЫ РЕАЛИЗАЦИИ СТРАТЕГИИ СОЦИАЛЬНО-ЭКОНОМИЧЕСКОГО РАЗВИТИЯ ЯЛЬЧИКСКОГО СЕЛЬСКОГО ПОСЕЛЕНИЯ ЯЛЬЧИКСКОГО РАЙОНА ЧУВАШСКОЙ РЕСПУБЛИКИ ДО 2035 ГОДА</w:t>
      </w:r>
      <w:r w:rsidR="00FA0DB8">
        <w:rPr>
          <w:rFonts w:ascii="Times New Roman" w:eastAsia="Times New Roman,Bold" w:hAnsi="Times New Roman" w:cs="Times New Roman"/>
          <w:bCs/>
          <w:sz w:val="24"/>
          <w:szCs w:val="24"/>
        </w:rPr>
        <w:t>………………………………………………………………………………………</w:t>
      </w:r>
      <w:proofErr w:type="gramStart"/>
      <w:r w:rsidR="00FA0DB8">
        <w:rPr>
          <w:rFonts w:ascii="Times New Roman" w:eastAsia="Times New Roman,Bold" w:hAnsi="Times New Roman" w:cs="Times New Roman"/>
          <w:bCs/>
          <w:sz w:val="24"/>
          <w:szCs w:val="24"/>
        </w:rPr>
        <w:t>…….</w:t>
      </w:r>
      <w:proofErr w:type="gramEnd"/>
      <w:r w:rsidR="00FA0DB8">
        <w:rPr>
          <w:rFonts w:ascii="Times New Roman" w:eastAsia="Times New Roman,Bold" w:hAnsi="Times New Roman" w:cs="Times New Roman"/>
          <w:bCs/>
          <w:sz w:val="24"/>
          <w:szCs w:val="24"/>
        </w:rPr>
        <w:t>50</w:t>
      </w:r>
    </w:p>
    <w:p w:rsidR="008339A7" w:rsidRPr="008339A7" w:rsidRDefault="008339A7" w:rsidP="008339A7">
      <w:pPr>
        <w:autoSpaceDE w:val="0"/>
        <w:autoSpaceDN w:val="0"/>
        <w:adjustRightInd w:val="0"/>
        <w:spacing w:after="0" w:line="240" w:lineRule="auto"/>
        <w:jc w:val="both"/>
        <w:rPr>
          <w:rFonts w:ascii="Times New Roman" w:eastAsia="Times New Roman,Bold" w:hAnsi="Times New Roman" w:cs="Times New Roman"/>
          <w:bCs/>
          <w:sz w:val="24"/>
          <w:szCs w:val="24"/>
        </w:rPr>
      </w:pPr>
      <w:r w:rsidRPr="008339A7">
        <w:rPr>
          <w:rFonts w:ascii="Times New Roman" w:eastAsia="Times New Roman,Bold" w:hAnsi="Times New Roman" w:cs="Times New Roman"/>
          <w:bCs/>
          <w:sz w:val="24"/>
          <w:szCs w:val="24"/>
        </w:rPr>
        <w:t>3.1. Показатели достижения целей, сроки и этапы реализации Стратегии</w:t>
      </w:r>
      <w:r w:rsidR="00FA0DB8">
        <w:rPr>
          <w:rFonts w:ascii="Times New Roman" w:eastAsia="Times New Roman,Bold" w:hAnsi="Times New Roman" w:cs="Times New Roman"/>
          <w:bCs/>
          <w:sz w:val="24"/>
          <w:szCs w:val="24"/>
        </w:rPr>
        <w:t xml:space="preserve"> </w:t>
      </w:r>
      <w:r w:rsidRPr="008339A7">
        <w:rPr>
          <w:rFonts w:ascii="Times New Roman" w:eastAsia="Times New Roman,Bold" w:hAnsi="Times New Roman" w:cs="Times New Roman"/>
          <w:bCs/>
          <w:sz w:val="24"/>
          <w:szCs w:val="24"/>
        </w:rPr>
        <w:t>социально-экономического развития Яльчикского сельского поселения Яльчикского района Чувашской Республики до 2035 года</w:t>
      </w:r>
      <w:r w:rsidR="00FA0DB8">
        <w:rPr>
          <w:rFonts w:ascii="Times New Roman" w:eastAsia="Times New Roman,Bold" w:hAnsi="Times New Roman" w:cs="Times New Roman"/>
          <w:bCs/>
          <w:sz w:val="24"/>
          <w:szCs w:val="24"/>
        </w:rPr>
        <w:t>……………………………………………………</w:t>
      </w:r>
      <w:proofErr w:type="gramStart"/>
      <w:r w:rsidR="00FA0DB8">
        <w:rPr>
          <w:rFonts w:ascii="Times New Roman" w:eastAsia="Times New Roman,Bold" w:hAnsi="Times New Roman" w:cs="Times New Roman"/>
          <w:bCs/>
          <w:sz w:val="24"/>
          <w:szCs w:val="24"/>
        </w:rPr>
        <w:t>…….</w:t>
      </w:r>
      <w:proofErr w:type="gramEnd"/>
      <w:r w:rsidR="00FA0DB8">
        <w:rPr>
          <w:rFonts w:ascii="Times New Roman" w:eastAsia="Times New Roman,Bold" w:hAnsi="Times New Roman" w:cs="Times New Roman"/>
          <w:bCs/>
          <w:sz w:val="24"/>
          <w:szCs w:val="24"/>
        </w:rPr>
        <w:t>.50</w:t>
      </w:r>
    </w:p>
    <w:p w:rsidR="008339A7" w:rsidRPr="008339A7" w:rsidRDefault="008339A7" w:rsidP="008339A7">
      <w:pPr>
        <w:autoSpaceDE w:val="0"/>
        <w:autoSpaceDN w:val="0"/>
        <w:adjustRightInd w:val="0"/>
        <w:spacing w:after="0" w:line="240" w:lineRule="auto"/>
        <w:jc w:val="both"/>
        <w:rPr>
          <w:rFonts w:ascii="Times New Roman" w:eastAsia="Times New Roman,Bold" w:hAnsi="Times New Roman" w:cs="Times New Roman"/>
          <w:bCs/>
          <w:sz w:val="24"/>
          <w:szCs w:val="24"/>
        </w:rPr>
      </w:pPr>
      <w:r w:rsidRPr="008339A7">
        <w:rPr>
          <w:rFonts w:ascii="Times New Roman" w:eastAsia="Times New Roman,Bold" w:hAnsi="Times New Roman" w:cs="Times New Roman"/>
          <w:bCs/>
          <w:sz w:val="24"/>
          <w:szCs w:val="24"/>
        </w:rPr>
        <w:t>3.2. Оценка финансовых ресурсов, необходимых</w:t>
      </w:r>
      <w:r w:rsidR="00FA0DB8">
        <w:rPr>
          <w:rFonts w:ascii="Times New Roman" w:eastAsia="Times New Roman,Bold" w:hAnsi="Times New Roman" w:cs="Times New Roman"/>
          <w:bCs/>
          <w:sz w:val="24"/>
          <w:szCs w:val="24"/>
        </w:rPr>
        <w:t xml:space="preserve"> </w:t>
      </w:r>
      <w:r w:rsidRPr="008339A7">
        <w:rPr>
          <w:rFonts w:ascii="Times New Roman" w:eastAsia="Times New Roman,Bold" w:hAnsi="Times New Roman" w:cs="Times New Roman"/>
          <w:bCs/>
          <w:sz w:val="24"/>
          <w:szCs w:val="24"/>
        </w:rPr>
        <w:t>для реализации Стратегии социально-экономического развития Яльчикского сельского поселения Яльчикского района Чувашской Республики до 2035 года</w:t>
      </w:r>
      <w:r w:rsidR="00FA0DB8">
        <w:rPr>
          <w:rFonts w:ascii="Times New Roman" w:eastAsia="Times New Roman,Bold" w:hAnsi="Times New Roman" w:cs="Times New Roman"/>
          <w:bCs/>
          <w:sz w:val="24"/>
          <w:szCs w:val="24"/>
        </w:rPr>
        <w:t>……………………………………………………</w:t>
      </w:r>
      <w:proofErr w:type="gramStart"/>
      <w:r w:rsidR="00FA0DB8">
        <w:rPr>
          <w:rFonts w:ascii="Times New Roman" w:eastAsia="Times New Roman,Bold" w:hAnsi="Times New Roman" w:cs="Times New Roman"/>
          <w:bCs/>
          <w:sz w:val="24"/>
          <w:szCs w:val="24"/>
        </w:rPr>
        <w:t>…….</w:t>
      </w:r>
      <w:proofErr w:type="gramEnd"/>
      <w:r w:rsidR="00FA0DB8">
        <w:rPr>
          <w:rFonts w:ascii="Times New Roman" w:eastAsia="Times New Roman,Bold" w:hAnsi="Times New Roman" w:cs="Times New Roman"/>
          <w:bCs/>
          <w:sz w:val="24"/>
          <w:szCs w:val="24"/>
        </w:rPr>
        <w:t>.50</w:t>
      </w:r>
    </w:p>
    <w:p w:rsidR="008339A7" w:rsidRPr="008339A7" w:rsidRDefault="008339A7" w:rsidP="008339A7">
      <w:pPr>
        <w:autoSpaceDE w:val="0"/>
        <w:autoSpaceDN w:val="0"/>
        <w:adjustRightInd w:val="0"/>
        <w:spacing w:after="0" w:line="240" w:lineRule="auto"/>
        <w:jc w:val="both"/>
        <w:rPr>
          <w:rFonts w:ascii="Times New Roman" w:eastAsia="Times New Roman,Bold" w:hAnsi="Times New Roman" w:cs="Times New Roman"/>
          <w:bCs/>
          <w:sz w:val="24"/>
          <w:szCs w:val="24"/>
        </w:rPr>
      </w:pPr>
      <w:r w:rsidRPr="008339A7">
        <w:rPr>
          <w:rFonts w:ascii="Times New Roman" w:eastAsia="Times New Roman,Bold" w:hAnsi="Times New Roman" w:cs="Times New Roman"/>
          <w:bCs/>
          <w:sz w:val="24"/>
          <w:szCs w:val="24"/>
        </w:rPr>
        <w:t>3.3. Ожидаемые результаты реализации Стратегии социально-экономического развития Яльчикского сельского поселения Яльчикского района Чувашской Республики до 2035 года</w:t>
      </w:r>
      <w:r w:rsidR="00FA0DB8">
        <w:rPr>
          <w:rFonts w:ascii="Times New Roman" w:eastAsia="Times New Roman,Bold" w:hAnsi="Times New Roman" w:cs="Times New Roman"/>
          <w:bCs/>
          <w:sz w:val="24"/>
          <w:szCs w:val="24"/>
        </w:rPr>
        <w:t>………………………………………………………………………………………………51</w:t>
      </w:r>
    </w:p>
    <w:p w:rsidR="008339A7" w:rsidRPr="008339A7" w:rsidRDefault="008339A7" w:rsidP="00FA0DB8">
      <w:pPr>
        <w:autoSpaceDE w:val="0"/>
        <w:autoSpaceDN w:val="0"/>
        <w:adjustRightInd w:val="0"/>
        <w:spacing w:after="0" w:line="240" w:lineRule="auto"/>
        <w:jc w:val="both"/>
        <w:rPr>
          <w:rFonts w:ascii="Times New Roman" w:hAnsi="Times New Roman" w:cs="Times New Roman"/>
          <w:sz w:val="24"/>
          <w:szCs w:val="24"/>
        </w:rPr>
      </w:pPr>
      <w:r w:rsidRPr="008339A7">
        <w:rPr>
          <w:rFonts w:ascii="Times New Roman" w:hAnsi="Times New Roman" w:cs="Times New Roman"/>
          <w:sz w:val="24"/>
          <w:szCs w:val="24"/>
        </w:rPr>
        <w:t>3.4. Механизмы реализации Стратегии социально-экономического развития Яльчикского сельского поселения Яльчикского района Чувашской Республики до 2035 года</w:t>
      </w:r>
      <w:r w:rsidR="00FA0DB8">
        <w:rPr>
          <w:rFonts w:ascii="Times New Roman" w:hAnsi="Times New Roman" w:cs="Times New Roman"/>
          <w:sz w:val="24"/>
          <w:szCs w:val="24"/>
        </w:rPr>
        <w:t>………………………………………………………………………………………………51</w:t>
      </w:r>
    </w:p>
    <w:p w:rsidR="00A25010" w:rsidRPr="008339A7" w:rsidRDefault="00A25010" w:rsidP="00A25010">
      <w:pPr>
        <w:spacing w:after="0" w:line="240" w:lineRule="auto"/>
        <w:contextualSpacing/>
        <w:jc w:val="both"/>
        <w:rPr>
          <w:rFonts w:ascii="Times New Roman" w:hAnsi="Times New Roman" w:cs="Times New Roman"/>
          <w:sz w:val="24"/>
          <w:szCs w:val="24"/>
        </w:rPr>
      </w:pPr>
      <w:r w:rsidRPr="008339A7">
        <w:rPr>
          <w:rFonts w:ascii="Times New Roman" w:hAnsi="Times New Roman" w:cs="Times New Roman"/>
          <w:b/>
          <w:sz w:val="24"/>
          <w:szCs w:val="24"/>
        </w:rPr>
        <w:t xml:space="preserve">Приложение № </w:t>
      </w:r>
      <w:r w:rsidR="00FA0DB8">
        <w:rPr>
          <w:rFonts w:ascii="Times New Roman" w:hAnsi="Times New Roman" w:cs="Times New Roman"/>
          <w:b/>
          <w:sz w:val="24"/>
          <w:szCs w:val="24"/>
        </w:rPr>
        <w:t>1</w:t>
      </w:r>
      <w:r w:rsidRPr="008339A7">
        <w:rPr>
          <w:rFonts w:ascii="Times New Roman" w:hAnsi="Times New Roman" w:cs="Times New Roman"/>
          <w:b/>
          <w:sz w:val="24"/>
          <w:szCs w:val="24"/>
        </w:rPr>
        <w:t>.</w:t>
      </w:r>
      <w:r w:rsidRPr="008339A7">
        <w:rPr>
          <w:rFonts w:ascii="Times New Roman" w:hAnsi="Times New Roman" w:cs="Times New Roman"/>
          <w:sz w:val="24"/>
          <w:szCs w:val="24"/>
        </w:rPr>
        <w:t xml:space="preserve"> Перспективные инвестиционные проекты (зоны развития), направленные    на реализацию Стратегии социально-экономического развития </w:t>
      </w:r>
      <w:r w:rsidR="00FA0DB8">
        <w:rPr>
          <w:rFonts w:ascii="Times New Roman" w:hAnsi="Times New Roman" w:cs="Times New Roman"/>
          <w:sz w:val="24"/>
          <w:szCs w:val="24"/>
        </w:rPr>
        <w:t xml:space="preserve">Яльчикского сельского поселения </w:t>
      </w:r>
      <w:r w:rsidRPr="008339A7">
        <w:rPr>
          <w:rFonts w:ascii="Times New Roman" w:hAnsi="Times New Roman" w:cs="Times New Roman"/>
          <w:sz w:val="24"/>
          <w:szCs w:val="24"/>
        </w:rPr>
        <w:t>Яльчикского района Чувашской Республики до 2035 года</w:t>
      </w:r>
    </w:p>
    <w:p w:rsidR="00A25010" w:rsidRPr="008339A7" w:rsidRDefault="00A25010" w:rsidP="00A25010">
      <w:pPr>
        <w:spacing w:after="0" w:line="240" w:lineRule="auto"/>
        <w:contextualSpacing/>
        <w:jc w:val="both"/>
        <w:rPr>
          <w:rFonts w:ascii="Times New Roman" w:hAnsi="Times New Roman" w:cs="Times New Roman"/>
          <w:sz w:val="24"/>
          <w:szCs w:val="24"/>
        </w:rPr>
      </w:pPr>
      <w:r w:rsidRPr="008339A7">
        <w:rPr>
          <w:rFonts w:ascii="Times New Roman" w:hAnsi="Times New Roman" w:cs="Times New Roman"/>
          <w:b/>
          <w:sz w:val="24"/>
          <w:szCs w:val="24"/>
        </w:rPr>
        <w:t xml:space="preserve">Приложение № </w:t>
      </w:r>
      <w:r w:rsidR="00FA0DB8">
        <w:rPr>
          <w:rFonts w:ascii="Times New Roman" w:hAnsi="Times New Roman" w:cs="Times New Roman"/>
          <w:b/>
          <w:sz w:val="24"/>
          <w:szCs w:val="24"/>
        </w:rPr>
        <w:t>2</w:t>
      </w:r>
      <w:r w:rsidRPr="008339A7">
        <w:rPr>
          <w:rFonts w:ascii="Times New Roman" w:hAnsi="Times New Roman" w:cs="Times New Roman"/>
          <w:b/>
          <w:sz w:val="24"/>
          <w:szCs w:val="24"/>
        </w:rPr>
        <w:t>.</w:t>
      </w:r>
      <w:r w:rsidRPr="008339A7">
        <w:rPr>
          <w:rFonts w:ascii="Times New Roman" w:hAnsi="Times New Roman" w:cs="Times New Roman"/>
          <w:sz w:val="24"/>
          <w:szCs w:val="24"/>
        </w:rPr>
        <w:t xml:space="preserve"> Оценка финансовых ресурсов, необходимых для реализации Стратегии социально-экономического развития </w:t>
      </w:r>
      <w:r w:rsidR="00FA0DB8">
        <w:rPr>
          <w:rFonts w:ascii="Times New Roman" w:hAnsi="Times New Roman" w:cs="Times New Roman"/>
          <w:sz w:val="24"/>
          <w:szCs w:val="24"/>
        </w:rPr>
        <w:t xml:space="preserve">Яльчикского сельского поселения </w:t>
      </w:r>
      <w:r w:rsidRPr="008339A7">
        <w:rPr>
          <w:rFonts w:ascii="Times New Roman" w:hAnsi="Times New Roman" w:cs="Times New Roman"/>
          <w:sz w:val="24"/>
          <w:szCs w:val="24"/>
        </w:rPr>
        <w:t>Яльчик</w:t>
      </w:r>
      <w:r w:rsidR="00FA0DB8">
        <w:rPr>
          <w:rFonts w:ascii="Times New Roman" w:hAnsi="Times New Roman" w:cs="Times New Roman"/>
          <w:sz w:val="24"/>
          <w:szCs w:val="24"/>
        </w:rPr>
        <w:t>ск</w:t>
      </w:r>
      <w:r w:rsidRPr="008339A7">
        <w:rPr>
          <w:rFonts w:ascii="Times New Roman" w:hAnsi="Times New Roman" w:cs="Times New Roman"/>
          <w:sz w:val="24"/>
          <w:szCs w:val="24"/>
        </w:rPr>
        <w:t>ого района Чувашской Республики до 2035 года</w:t>
      </w:r>
    </w:p>
    <w:p w:rsidR="00A25010" w:rsidRPr="008339A7" w:rsidRDefault="00A25010" w:rsidP="00A25010">
      <w:pPr>
        <w:spacing w:after="0" w:line="240" w:lineRule="auto"/>
        <w:contextualSpacing/>
        <w:jc w:val="both"/>
        <w:rPr>
          <w:rFonts w:ascii="Times New Roman" w:hAnsi="Times New Roman" w:cs="Times New Roman"/>
          <w:sz w:val="24"/>
          <w:szCs w:val="24"/>
        </w:rPr>
      </w:pPr>
      <w:r w:rsidRPr="008339A7">
        <w:rPr>
          <w:rFonts w:ascii="Times New Roman" w:hAnsi="Times New Roman" w:cs="Times New Roman"/>
          <w:b/>
          <w:sz w:val="24"/>
          <w:szCs w:val="24"/>
        </w:rPr>
        <w:t xml:space="preserve">Приложение № </w:t>
      </w:r>
      <w:r w:rsidR="00FA0DB8">
        <w:rPr>
          <w:rFonts w:ascii="Times New Roman" w:hAnsi="Times New Roman" w:cs="Times New Roman"/>
          <w:b/>
          <w:sz w:val="24"/>
          <w:szCs w:val="24"/>
        </w:rPr>
        <w:t>3</w:t>
      </w:r>
      <w:r w:rsidRPr="008339A7">
        <w:rPr>
          <w:rFonts w:ascii="Times New Roman" w:hAnsi="Times New Roman" w:cs="Times New Roman"/>
          <w:b/>
          <w:sz w:val="24"/>
          <w:szCs w:val="24"/>
        </w:rPr>
        <w:t>.</w:t>
      </w:r>
      <w:r w:rsidRPr="008339A7">
        <w:rPr>
          <w:rFonts w:ascii="Times New Roman" w:hAnsi="Times New Roman" w:cs="Times New Roman"/>
          <w:sz w:val="24"/>
          <w:szCs w:val="24"/>
        </w:rPr>
        <w:t xml:space="preserve"> Ожидаемые результаты реализации Стратегии социально-экономического развития </w:t>
      </w:r>
      <w:r w:rsidR="00FA0DB8">
        <w:rPr>
          <w:rFonts w:ascii="Times New Roman" w:hAnsi="Times New Roman" w:cs="Times New Roman"/>
          <w:sz w:val="24"/>
          <w:szCs w:val="24"/>
        </w:rPr>
        <w:t xml:space="preserve">Яльчикского сельского поселения </w:t>
      </w:r>
      <w:r w:rsidRPr="008339A7">
        <w:rPr>
          <w:rFonts w:ascii="Times New Roman" w:hAnsi="Times New Roman" w:cs="Times New Roman"/>
          <w:sz w:val="24"/>
          <w:szCs w:val="24"/>
        </w:rPr>
        <w:t xml:space="preserve">Яльчикского района Чувашской Республики до 2035 года </w:t>
      </w:r>
    </w:p>
    <w:p w:rsidR="00A25010" w:rsidRPr="008339A7" w:rsidRDefault="00A25010" w:rsidP="00A25010">
      <w:pPr>
        <w:autoSpaceDE w:val="0"/>
        <w:autoSpaceDN w:val="0"/>
        <w:adjustRightInd w:val="0"/>
        <w:spacing w:after="0" w:line="240" w:lineRule="auto"/>
        <w:contextualSpacing/>
        <w:jc w:val="both"/>
        <w:rPr>
          <w:rFonts w:ascii="Times New Roman" w:hAnsi="Times New Roman" w:cs="Times New Roman"/>
          <w:bCs/>
          <w:sz w:val="24"/>
          <w:szCs w:val="24"/>
        </w:rPr>
      </w:pPr>
      <w:r w:rsidRPr="008339A7">
        <w:rPr>
          <w:rFonts w:ascii="Times New Roman" w:hAnsi="Times New Roman" w:cs="Times New Roman"/>
          <w:b/>
          <w:sz w:val="24"/>
          <w:szCs w:val="24"/>
        </w:rPr>
        <w:t xml:space="preserve">Приложение № </w:t>
      </w:r>
      <w:r w:rsidR="00FA0DB8">
        <w:rPr>
          <w:rFonts w:ascii="Times New Roman" w:hAnsi="Times New Roman" w:cs="Times New Roman"/>
          <w:b/>
          <w:sz w:val="24"/>
          <w:szCs w:val="24"/>
        </w:rPr>
        <w:t>4</w:t>
      </w:r>
      <w:r w:rsidRPr="008339A7">
        <w:rPr>
          <w:rFonts w:ascii="Times New Roman" w:hAnsi="Times New Roman" w:cs="Times New Roman"/>
          <w:b/>
          <w:sz w:val="24"/>
          <w:szCs w:val="24"/>
        </w:rPr>
        <w:t>.</w:t>
      </w:r>
      <w:r w:rsidRPr="008339A7">
        <w:rPr>
          <w:rFonts w:ascii="Times New Roman" w:hAnsi="Times New Roman" w:cs="Times New Roman"/>
          <w:sz w:val="24"/>
          <w:szCs w:val="24"/>
        </w:rPr>
        <w:t xml:space="preserve"> </w:t>
      </w:r>
      <w:r w:rsidRPr="008339A7">
        <w:rPr>
          <w:rFonts w:ascii="Times New Roman" w:hAnsi="Times New Roman" w:cs="Times New Roman"/>
          <w:bCs/>
          <w:sz w:val="24"/>
          <w:szCs w:val="24"/>
        </w:rPr>
        <w:t xml:space="preserve">Перечень муниципальных программ </w:t>
      </w:r>
      <w:r w:rsidR="00FA0DB8">
        <w:rPr>
          <w:rFonts w:ascii="Times New Roman" w:hAnsi="Times New Roman" w:cs="Times New Roman"/>
          <w:sz w:val="24"/>
          <w:szCs w:val="24"/>
        </w:rPr>
        <w:t xml:space="preserve">Яльчикского сельского поселения </w:t>
      </w:r>
      <w:r w:rsidRPr="008339A7">
        <w:rPr>
          <w:rFonts w:ascii="Times New Roman" w:hAnsi="Times New Roman" w:cs="Times New Roman"/>
          <w:bCs/>
          <w:sz w:val="24"/>
          <w:szCs w:val="24"/>
        </w:rPr>
        <w:t>Яльчикского района Чувашской Республики, действующих или планируемых к утверждению</w:t>
      </w:r>
    </w:p>
    <w:p w:rsidR="00A25010" w:rsidRPr="008339A7" w:rsidRDefault="00A25010" w:rsidP="00A25010">
      <w:pPr>
        <w:widowControl w:val="0"/>
        <w:spacing w:after="0" w:line="240" w:lineRule="auto"/>
        <w:jc w:val="center"/>
        <w:rPr>
          <w:rFonts w:ascii="Times New Roman" w:eastAsia="Courier New" w:hAnsi="Times New Roman" w:cs="Times New Roman"/>
          <w:b/>
          <w:color w:val="000000"/>
          <w:sz w:val="24"/>
          <w:szCs w:val="24"/>
          <w:lang w:eastAsia="ru-RU" w:bidi="ru-RU"/>
        </w:rPr>
      </w:pPr>
      <w:r w:rsidRPr="008339A7">
        <w:rPr>
          <w:rFonts w:ascii="Times New Roman" w:eastAsia="Courier New" w:hAnsi="Times New Roman" w:cs="Times New Roman"/>
          <w:b/>
          <w:color w:val="000000"/>
          <w:sz w:val="24"/>
          <w:szCs w:val="24"/>
          <w:lang w:eastAsia="ru-RU" w:bidi="ru-RU"/>
        </w:rPr>
        <w:lastRenderedPageBreak/>
        <w:t>ВВЕДЕНИЕ</w:t>
      </w:r>
      <w:bookmarkEnd w:id="1"/>
    </w:p>
    <w:p w:rsidR="00A25010" w:rsidRPr="008339A7" w:rsidRDefault="00A25010" w:rsidP="00A25010">
      <w:pPr>
        <w:widowControl w:val="0"/>
        <w:spacing w:after="0" w:line="240" w:lineRule="auto"/>
        <w:jc w:val="center"/>
        <w:rPr>
          <w:rFonts w:ascii="Times New Roman" w:eastAsia="Courier New" w:hAnsi="Times New Roman" w:cs="Times New Roman"/>
          <w:b/>
          <w:color w:val="000000"/>
          <w:sz w:val="24"/>
          <w:szCs w:val="24"/>
          <w:lang w:eastAsia="ru-RU" w:bidi="ru-RU"/>
        </w:rPr>
      </w:pPr>
    </w:p>
    <w:p w:rsidR="00A25010" w:rsidRPr="008339A7" w:rsidRDefault="00A25010" w:rsidP="00A25010">
      <w:pPr>
        <w:widowControl w:val="0"/>
        <w:spacing w:after="0" w:line="240" w:lineRule="auto"/>
        <w:ind w:firstLine="708"/>
        <w:jc w:val="both"/>
        <w:rPr>
          <w:rFonts w:ascii="Times New Roman" w:eastAsia="Courier New" w:hAnsi="Times New Roman" w:cs="Times New Roman"/>
          <w:sz w:val="24"/>
          <w:szCs w:val="24"/>
          <w:lang w:eastAsia="ru-RU" w:bidi="ru-RU"/>
        </w:rPr>
      </w:pPr>
      <w:r w:rsidRPr="008339A7">
        <w:rPr>
          <w:rFonts w:ascii="Times New Roman" w:eastAsia="Courier New" w:hAnsi="Times New Roman" w:cs="Times New Roman"/>
          <w:sz w:val="24"/>
          <w:szCs w:val="24"/>
          <w:lang w:eastAsia="ru-RU" w:bidi="ru-RU"/>
        </w:rPr>
        <w:t>Стратегия социально-экономического развития Яльчикского сельского поселения Яльчикского района Чувашской Республики до 2035 года (далее – Стратегия) разработана в соответствии с Федеральным законом от 28 июня 2014 г. № 172-ФЗ «О стратегическом планировании в Рос</w:t>
      </w:r>
      <w:r w:rsidRPr="008339A7">
        <w:rPr>
          <w:rFonts w:ascii="Times New Roman" w:eastAsia="Courier New" w:hAnsi="Times New Roman" w:cs="Times New Roman"/>
          <w:sz w:val="24"/>
          <w:szCs w:val="24"/>
          <w:lang w:eastAsia="ru-RU" w:bidi="ru-RU"/>
        </w:rPr>
        <w:softHyphen/>
        <w:t>сийской Федерации» (далее – Федеральный закон «О стратегическом планиро</w:t>
      </w:r>
      <w:r w:rsidRPr="008339A7">
        <w:rPr>
          <w:rFonts w:ascii="Times New Roman" w:eastAsia="Courier New" w:hAnsi="Times New Roman" w:cs="Times New Roman"/>
          <w:sz w:val="24"/>
          <w:szCs w:val="24"/>
          <w:lang w:eastAsia="ru-RU" w:bidi="ru-RU"/>
        </w:rPr>
        <w:softHyphen/>
        <w:t>вании в Российской Федерации»). Стратегия является документом стратегиче</w:t>
      </w:r>
      <w:r w:rsidRPr="008339A7">
        <w:rPr>
          <w:rFonts w:ascii="Times New Roman" w:eastAsia="Courier New" w:hAnsi="Times New Roman" w:cs="Times New Roman"/>
          <w:sz w:val="24"/>
          <w:szCs w:val="24"/>
          <w:lang w:eastAsia="ru-RU" w:bidi="ru-RU"/>
        </w:rPr>
        <w:softHyphen/>
        <w:t>ского планирования, определяющим приоритеты, цели и задачи муниципального управления на уровне Яльчикского сельского поселения Яльчикского района Чувашской Республики на долгосрочный период, кото</w:t>
      </w:r>
      <w:r w:rsidRPr="008339A7">
        <w:rPr>
          <w:rFonts w:ascii="Times New Roman" w:eastAsia="Courier New" w:hAnsi="Times New Roman" w:cs="Times New Roman"/>
          <w:sz w:val="24"/>
          <w:szCs w:val="24"/>
          <w:lang w:eastAsia="ru-RU" w:bidi="ru-RU"/>
        </w:rPr>
        <w:softHyphen/>
        <w:t>рые согласованы с приоритетами и целями социально-экономического развития Чувашской Республики.</w:t>
      </w:r>
    </w:p>
    <w:p w:rsidR="00A25010" w:rsidRPr="008339A7" w:rsidRDefault="00A25010" w:rsidP="00A25010">
      <w:pPr>
        <w:widowControl w:val="0"/>
        <w:spacing w:after="0" w:line="240" w:lineRule="auto"/>
        <w:ind w:firstLine="708"/>
        <w:jc w:val="both"/>
        <w:rPr>
          <w:rFonts w:ascii="Times New Roman" w:eastAsia="Courier New" w:hAnsi="Times New Roman" w:cs="Times New Roman"/>
          <w:color w:val="000000"/>
          <w:sz w:val="24"/>
          <w:szCs w:val="24"/>
          <w:lang w:eastAsia="ru-RU" w:bidi="ru-RU"/>
        </w:rPr>
      </w:pPr>
      <w:r w:rsidRPr="008339A7">
        <w:rPr>
          <w:rFonts w:ascii="Times New Roman" w:eastAsia="Courier New" w:hAnsi="Times New Roman" w:cs="Times New Roman"/>
          <w:color w:val="000000"/>
          <w:sz w:val="24"/>
          <w:szCs w:val="24"/>
          <w:lang w:eastAsia="ru-RU" w:bidi="ru-RU"/>
        </w:rPr>
        <w:t>Стратегия разработана с учетом положений:</w:t>
      </w:r>
    </w:p>
    <w:p w:rsidR="00A25010" w:rsidRPr="008339A7" w:rsidRDefault="00A25010" w:rsidP="00A25010">
      <w:pPr>
        <w:widowControl w:val="0"/>
        <w:spacing w:after="0" w:line="240" w:lineRule="auto"/>
        <w:ind w:firstLine="708"/>
        <w:jc w:val="both"/>
        <w:rPr>
          <w:rFonts w:ascii="Times New Roman" w:eastAsia="Courier New" w:hAnsi="Times New Roman" w:cs="Times New Roman"/>
          <w:color w:val="000000"/>
          <w:sz w:val="24"/>
          <w:szCs w:val="24"/>
          <w:lang w:eastAsia="ru-RU" w:bidi="ru-RU"/>
        </w:rPr>
      </w:pPr>
      <w:r w:rsidRPr="008339A7">
        <w:rPr>
          <w:rFonts w:ascii="Times New Roman" w:eastAsia="Courier New" w:hAnsi="Times New Roman" w:cs="Times New Roman"/>
          <w:color w:val="000000"/>
          <w:sz w:val="24"/>
          <w:szCs w:val="24"/>
          <w:lang w:eastAsia="ru-RU" w:bidi="ru-RU"/>
        </w:rPr>
        <w:t>Федерального закона «О стратегическом планировании в Российской Фе</w:t>
      </w:r>
      <w:r w:rsidRPr="008339A7">
        <w:rPr>
          <w:rFonts w:ascii="Times New Roman" w:eastAsia="Courier New" w:hAnsi="Times New Roman" w:cs="Times New Roman"/>
          <w:color w:val="000000"/>
          <w:sz w:val="24"/>
          <w:szCs w:val="24"/>
          <w:lang w:eastAsia="ru-RU" w:bidi="ru-RU"/>
        </w:rPr>
        <w:softHyphen/>
        <w:t>дерации»;</w:t>
      </w:r>
    </w:p>
    <w:p w:rsidR="00A25010" w:rsidRPr="008339A7" w:rsidRDefault="00A25010" w:rsidP="00A25010">
      <w:pPr>
        <w:widowControl w:val="0"/>
        <w:spacing w:after="0" w:line="240" w:lineRule="auto"/>
        <w:ind w:firstLine="708"/>
        <w:jc w:val="both"/>
        <w:rPr>
          <w:rFonts w:ascii="Times New Roman" w:eastAsia="Courier New" w:hAnsi="Times New Roman" w:cs="Times New Roman"/>
          <w:color w:val="000000"/>
          <w:sz w:val="24"/>
          <w:szCs w:val="24"/>
          <w:lang w:eastAsia="ru-RU" w:bidi="ru-RU"/>
        </w:rPr>
      </w:pPr>
      <w:r w:rsidRPr="008339A7">
        <w:rPr>
          <w:rFonts w:ascii="Times New Roman" w:eastAsia="Courier New" w:hAnsi="Times New Roman" w:cs="Times New Roman"/>
          <w:color w:val="000000"/>
          <w:sz w:val="24"/>
          <w:szCs w:val="24"/>
          <w:lang w:eastAsia="ru-RU" w:bidi="ru-RU"/>
        </w:rPr>
        <w:t>Концепции демографической политики Российской Федерации на период до 2025 года, утвержденной Указом Президента Российской Федерации от 9 ок</w:t>
      </w:r>
      <w:r w:rsidRPr="008339A7">
        <w:rPr>
          <w:rFonts w:ascii="Times New Roman" w:eastAsia="Courier New" w:hAnsi="Times New Roman" w:cs="Times New Roman"/>
          <w:color w:val="000000"/>
          <w:sz w:val="24"/>
          <w:szCs w:val="24"/>
          <w:lang w:eastAsia="ru-RU" w:bidi="ru-RU"/>
        </w:rPr>
        <w:softHyphen/>
        <w:t>тября 2007 г. № 1351;</w:t>
      </w:r>
    </w:p>
    <w:p w:rsidR="00A25010" w:rsidRPr="008339A7" w:rsidRDefault="00A25010" w:rsidP="00A25010">
      <w:pPr>
        <w:widowControl w:val="0"/>
        <w:spacing w:after="0" w:line="240" w:lineRule="auto"/>
        <w:ind w:firstLine="708"/>
        <w:jc w:val="both"/>
        <w:rPr>
          <w:rFonts w:ascii="Times New Roman" w:eastAsia="Courier New" w:hAnsi="Times New Roman" w:cs="Times New Roman"/>
          <w:color w:val="000000"/>
          <w:sz w:val="24"/>
          <w:szCs w:val="24"/>
          <w:lang w:eastAsia="ru-RU" w:bidi="ru-RU"/>
        </w:rPr>
      </w:pPr>
      <w:r w:rsidRPr="008339A7">
        <w:rPr>
          <w:rFonts w:ascii="Times New Roman" w:eastAsia="Courier New" w:hAnsi="Times New Roman" w:cs="Times New Roman"/>
          <w:color w:val="000000"/>
          <w:sz w:val="24"/>
          <w:szCs w:val="24"/>
          <w:lang w:eastAsia="ru-RU" w:bidi="ru-RU"/>
        </w:rPr>
        <w:t>Доктрины продовольственной безопасности Российской Федерации, утвержденной Указом Президента Российской Федерации от 30 января 2010 г. № 120;</w:t>
      </w:r>
    </w:p>
    <w:p w:rsidR="00A25010" w:rsidRPr="008339A7" w:rsidRDefault="00A25010" w:rsidP="00A25010">
      <w:pPr>
        <w:widowControl w:val="0"/>
        <w:spacing w:after="0" w:line="240" w:lineRule="auto"/>
        <w:ind w:firstLine="708"/>
        <w:jc w:val="both"/>
        <w:rPr>
          <w:rFonts w:ascii="Times New Roman" w:eastAsia="Courier New" w:hAnsi="Times New Roman" w:cs="Times New Roman"/>
          <w:color w:val="000000"/>
          <w:sz w:val="24"/>
          <w:szCs w:val="24"/>
          <w:lang w:eastAsia="ru-RU" w:bidi="ru-RU"/>
        </w:rPr>
      </w:pPr>
      <w:r w:rsidRPr="008339A7">
        <w:rPr>
          <w:rFonts w:ascii="Times New Roman" w:eastAsia="Courier New" w:hAnsi="Times New Roman" w:cs="Times New Roman"/>
          <w:color w:val="000000"/>
          <w:sz w:val="24"/>
          <w:szCs w:val="24"/>
          <w:lang w:eastAsia="ru-RU" w:bidi="ru-RU"/>
        </w:rPr>
        <w:t>Указа Президента Российской Федерации от 7 мая 2012 г. № 602 «Об обеспечении межнационального согласия»;</w:t>
      </w:r>
    </w:p>
    <w:p w:rsidR="00A25010" w:rsidRPr="008339A7" w:rsidRDefault="00A25010" w:rsidP="00A25010">
      <w:pPr>
        <w:widowControl w:val="0"/>
        <w:spacing w:after="0" w:line="240" w:lineRule="auto"/>
        <w:ind w:firstLine="708"/>
        <w:jc w:val="both"/>
        <w:rPr>
          <w:rFonts w:ascii="Times New Roman" w:eastAsia="Courier New" w:hAnsi="Times New Roman" w:cs="Times New Roman"/>
          <w:color w:val="000000"/>
          <w:sz w:val="24"/>
          <w:szCs w:val="24"/>
          <w:lang w:eastAsia="ru-RU" w:bidi="ru-RU"/>
        </w:rPr>
      </w:pPr>
      <w:r w:rsidRPr="008339A7">
        <w:rPr>
          <w:rFonts w:ascii="Times New Roman" w:eastAsia="Courier New" w:hAnsi="Times New Roman" w:cs="Times New Roman"/>
          <w:color w:val="000000"/>
          <w:sz w:val="24"/>
          <w:szCs w:val="24"/>
          <w:lang w:eastAsia="ru-RU" w:bidi="ru-RU"/>
        </w:rPr>
        <w:t>Стратегии государственной национальной политики Российской Федера</w:t>
      </w:r>
      <w:r w:rsidRPr="008339A7">
        <w:rPr>
          <w:rFonts w:ascii="Times New Roman" w:eastAsia="Courier New" w:hAnsi="Times New Roman" w:cs="Times New Roman"/>
          <w:color w:val="000000"/>
          <w:sz w:val="24"/>
          <w:szCs w:val="24"/>
          <w:lang w:eastAsia="ru-RU" w:bidi="ru-RU"/>
        </w:rPr>
        <w:softHyphen/>
        <w:t>ции на период до 2025 года, утвержденной Указом Президента Российской Фе</w:t>
      </w:r>
      <w:r w:rsidRPr="008339A7">
        <w:rPr>
          <w:rFonts w:ascii="Times New Roman" w:eastAsia="Courier New" w:hAnsi="Times New Roman" w:cs="Times New Roman"/>
          <w:color w:val="000000"/>
          <w:sz w:val="24"/>
          <w:szCs w:val="24"/>
          <w:lang w:eastAsia="ru-RU" w:bidi="ru-RU"/>
        </w:rPr>
        <w:softHyphen/>
        <w:t>дерации от 19 декабря 2012 г. № 1666;</w:t>
      </w:r>
    </w:p>
    <w:p w:rsidR="00A25010" w:rsidRPr="008339A7" w:rsidRDefault="00A25010" w:rsidP="00A25010">
      <w:pPr>
        <w:widowControl w:val="0"/>
        <w:spacing w:after="0" w:line="240" w:lineRule="auto"/>
        <w:ind w:firstLine="708"/>
        <w:jc w:val="both"/>
        <w:rPr>
          <w:rFonts w:ascii="Times New Roman" w:eastAsia="Courier New" w:hAnsi="Times New Roman" w:cs="Times New Roman"/>
          <w:color w:val="000000"/>
          <w:sz w:val="24"/>
          <w:szCs w:val="24"/>
          <w:lang w:eastAsia="ru-RU" w:bidi="ru-RU"/>
        </w:rPr>
      </w:pPr>
      <w:r w:rsidRPr="008339A7">
        <w:rPr>
          <w:rFonts w:ascii="Times New Roman" w:eastAsia="Courier New" w:hAnsi="Times New Roman" w:cs="Times New Roman"/>
          <w:color w:val="000000"/>
          <w:sz w:val="24"/>
          <w:szCs w:val="24"/>
          <w:lang w:eastAsia="ru-RU" w:bidi="ru-RU"/>
        </w:rPr>
        <w:t>Основ государственной культурной политики, утвержденных Указом Пре</w:t>
      </w:r>
      <w:r w:rsidRPr="008339A7">
        <w:rPr>
          <w:rFonts w:ascii="Times New Roman" w:eastAsia="Courier New" w:hAnsi="Times New Roman" w:cs="Times New Roman"/>
          <w:color w:val="000000"/>
          <w:sz w:val="24"/>
          <w:szCs w:val="24"/>
          <w:lang w:eastAsia="ru-RU" w:bidi="ru-RU"/>
        </w:rPr>
        <w:softHyphen/>
        <w:t>зидента Российской Федерации от 24 декабря 2014 г. № 808;</w:t>
      </w:r>
    </w:p>
    <w:p w:rsidR="00A25010" w:rsidRPr="008339A7" w:rsidRDefault="00A25010" w:rsidP="00A25010">
      <w:pPr>
        <w:widowControl w:val="0"/>
        <w:spacing w:after="0" w:line="240" w:lineRule="auto"/>
        <w:ind w:firstLine="708"/>
        <w:jc w:val="both"/>
        <w:rPr>
          <w:rFonts w:ascii="Times New Roman" w:eastAsia="Courier New" w:hAnsi="Times New Roman" w:cs="Times New Roman"/>
          <w:color w:val="000000"/>
          <w:sz w:val="24"/>
          <w:szCs w:val="24"/>
          <w:lang w:eastAsia="ru-RU" w:bidi="ru-RU"/>
        </w:rPr>
      </w:pPr>
      <w:r w:rsidRPr="008339A7">
        <w:rPr>
          <w:rFonts w:ascii="Times New Roman" w:eastAsia="Courier New" w:hAnsi="Times New Roman" w:cs="Times New Roman"/>
          <w:color w:val="000000"/>
          <w:sz w:val="24"/>
          <w:szCs w:val="24"/>
          <w:lang w:eastAsia="ru-RU" w:bidi="ru-RU"/>
        </w:rPr>
        <w:t>Стратегии национальной безопасности Российской Федерации, утвер</w:t>
      </w:r>
      <w:r w:rsidRPr="008339A7">
        <w:rPr>
          <w:rFonts w:ascii="Times New Roman" w:eastAsia="Courier New" w:hAnsi="Times New Roman" w:cs="Times New Roman"/>
          <w:color w:val="000000"/>
          <w:sz w:val="24"/>
          <w:szCs w:val="24"/>
          <w:lang w:eastAsia="ru-RU" w:bidi="ru-RU"/>
        </w:rPr>
        <w:softHyphen/>
        <w:t>жденной Указом Президента Российской Федерации от 31 декабря 2015 г. № 683;</w:t>
      </w:r>
    </w:p>
    <w:p w:rsidR="00A25010" w:rsidRPr="008339A7" w:rsidRDefault="00A25010" w:rsidP="00A25010">
      <w:pPr>
        <w:widowControl w:val="0"/>
        <w:spacing w:after="0" w:line="240" w:lineRule="auto"/>
        <w:ind w:firstLine="708"/>
        <w:jc w:val="both"/>
        <w:rPr>
          <w:rFonts w:ascii="Times New Roman" w:eastAsia="Courier New" w:hAnsi="Times New Roman" w:cs="Times New Roman"/>
          <w:color w:val="000000"/>
          <w:sz w:val="24"/>
          <w:szCs w:val="24"/>
          <w:lang w:eastAsia="ru-RU" w:bidi="ru-RU"/>
        </w:rPr>
      </w:pPr>
      <w:r w:rsidRPr="008339A7">
        <w:rPr>
          <w:rFonts w:ascii="Times New Roman" w:eastAsia="Courier New" w:hAnsi="Times New Roman" w:cs="Times New Roman"/>
          <w:color w:val="000000"/>
          <w:sz w:val="24"/>
          <w:szCs w:val="24"/>
          <w:lang w:eastAsia="ru-RU" w:bidi="ru-RU"/>
        </w:rPr>
        <w:t>Стратегии научно-технологического развития Российской Федерации, утвержденной Указом Президента Российской Федерации от 1 декабря 2016 г. № 642;</w:t>
      </w:r>
    </w:p>
    <w:p w:rsidR="00A25010" w:rsidRPr="008339A7" w:rsidRDefault="00A25010" w:rsidP="00A25010">
      <w:pPr>
        <w:widowControl w:val="0"/>
        <w:spacing w:after="0" w:line="240" w:lineRule="auto"/>
        <w:ind w:firstLine="708"/>
        <w:jc w:val="both"/>
        <w:rPr>
          <w:rFonts w:ascii="Times New Roman" w:eastAsia="Courier New" w:hAnsi="Times New Roman" w:cs="Times New Roman"/>
          <w:color w:val="000000"/>
          <w:sz w:val="24"/>
          <w:szCs w:val="24"/>
          <w:lang w:eastAsia="ru-RU" w:bidi="ru-RU"/>
        </w:rPr>
      </w:pPr>
      <w:r w:rsidRPr="008339A7">
        <w:rPr>
          <w:rFonts w:ascii="Times New Roman" w:eastAsia="Courier New" w:hAnsi="Times New Roman" w:cs="Times New Roman"/>
          <w:color w:val="000000"/>
          <w:sz w:val="24"/>
          <w:szCs w:val="24"/>
          <w:lang w:eastAsia="ru-RU" w:bidi="ru-RU"/>
        </w:rPr>
        <w:t>Основ государственной политики регионального развития Российской Федерации на период до 2025 года, утвержденных Указом Президента Россий</w:t>
      </w:r>
      <w:r w:rsidRPr="008339A7">
        <w:rPr>
          <w:rFonts w:ascii="Times New Roman" w:eastAsia="Courier New" w:hAnsi="Times New Roman" w:cs="Times New Roman"/>
          <w:color w:val="000000"/>
          <w:sz w:val="24"/>
          <w:szCs w:val="24"/>
          <w:lang w:eastAsia="ru-RU" w:bidi="ru-RU"/>
        </w:rPr>
        <w:softHyphen/>
        <w:t>ской Федерации от 16 января 2017 г. № 13;</w:t>
      </w:r>
    </w:p>
    <w:p w:rsidR="00A25010" w:rsidRPr="008339A7" w:rsidRDefault="00A25010" w:rsidP="00A25010">
      <w:pPr>
        <w:widowControl w:val="0"/>
        <w:spacing w:after="0" w:line="240" w:lineRule="auto"/>
        <w:ind w:firstLine="708"/>
        <w:jc w:val="both"/>
        <w:rPr>
          <w:rFonts w:ascii="Times New Roman" w:eastAsia="Courier New" w:hAnsi="Times New Roman" w:cs="Times New Roman"/>
          <w:color w:val="000000"/>
          <w:sz w:val="24"/>
          <w:szCs w:val="24"/>
          <w:lang w:eastAsia="ru-RU" w:bidi="ru-RU"/>
        </w:rPr>
      </w:pPr>
      <w:r w:rsidRPr="008339A7">
        <w:rPr>
          <w:rFonts w:ascii="Times New Roman" w:eastAsia="Courier New" w:hAnsi="Times New Roman" w:cs="Times New Roman"/>
          <w:color w:val="000000"/>
          <w:sz w:val="24"/>
          <w:szCs w:val="24"/>
          <w:lang w:eastAsia="ru-RU" w:bidi="ru-RU"/>
        </w:rPr>
        <w:t>Стратегии экологической безопасности Российской Федерации на период до 2025 года, утвержденной Указом Президента Российской Федерации от 19 апреля 2017 г. № 176;</w:t>
      </w:r>
    </w:p>
    <w:p w:rsidR="00A25010" w:rsidRPr="008339A7" w:rsidRDefault="00A25010" w:rsidP="00A25010">
      <w:pPr>
        <w:widowControl w:val="0"/>
        <w:spacing w:after="0" w:line="240" w:lineRule="auto"/>
        <w:ind w:firstLine="708"/>
        <w:jc w:val="both"/>
        <w:rPr>
          <w:rFonts w:ascii="Times New Roman" w:eastAsia="Courier New" w:hAnsi="Times New Roman" w:cs="Times New Roman"/>
          <w:color w:val="000000"/>
          <w:sz w:val="24"/>
          <w:szCs w:val="24"/>
          <w:lang w:eastAsia="ru-RU" w:bidi="ru-RU"/>
        </w:rPr>
      </w:pPr>
      <w:r w:rsidRPr="008339A7">
        <w:rPr>
          <w:rFonts w:ascii="Times New Roman" w:eastAsia="Courier New" w:hAnsi="Times New Roman" w:cs="Times New Roman"/>
          <w:color w:val="000000"/>
          <w:sz w:val="24"/>
          <w:szCs w:val="24"/>
          <w:lang w:eastAsia="ru-RU" w:bidi="ru-RU"/>
        </w:rPr>
        <w:t>Стратегии развития информационного общества в Российской Федерации на 2017-2030 годы, утвержденной Указом Президента Российской Федерации от 9 мая 2017 г. № 203;</w:t>
      </w:r>
    </w:p>
    <w:p w:rsidR="00A25010" w:rsidRPr="008339A7" w:rsidRDefault="00A25010" w:rsidP="00A25010">
      <w:pPr>
        <w:widowControl w:val="0"/>
        <w:spacing w:after="0" w:line="240" w:lineRule="auto"/>
        <w:ind w:firstLine="708"/>
        <w:jc w:val="both"/>
        <w:rPr>
          <w:rFonts w:ascii="Times New Roman" w:eastAsia="Courier New" w:hAnsi="Times New Roman" w:cs="Times New Roman"/>
          <w:color w:val="000000"/>
          <w:sz w:val="24"/>
          <w:szCs w:val="24"/>
          <w:lang w:eastAsia="ru-RU" w:bidi="ru-RU"/>
        </w:rPr>
      </w:pPr>
      <w:r w:rsidRPr="008339A7">
        <w:rPr>
          <w:rFonts w:ascii="Times New Roman" w:eastAsia="Courier New" w:hAnsi="Times New Roman" w:cs="Times New Roman"/>
          <w:color w:val="000000"/>
          <w:sz w:val="24"/>
          <w:szCs w:val="24"/>
          <w:lang w:eastAsia="ru-RU" w:bidi="ru-RU"/>
        </w:rPr>
        <w:t>Стратегии экономической безопасности Российской Федерации на период до 2030 года, утвержденной Указом Президента Российской Федерации от 13 мая 2017 г. № 208;</w:t>
      </w:r>
    </w:p>
    <w:p w:rsidR="00A25010" w:rsidRPr="008339A7" w:rsidRDefault="00A25010" w:rsidP="00A25010">
      <w:pPr>
        <w:widowControl w:val="0"/>
        <w:spacing w:after="0" w:line="240" w:lineRule="auto"/>
        <w:ind w:firstLine="708"/>
        <w:jc w:val="both"/>
        <w:rPr>
          <w:rFonts w:ascii="Times New Roman" w:eastAsia="Courier New" w:hAnsi="Times New Roman" w:cs="Times New Roman"/>
          <w:color w:val="000000"/>
          <w:sz w:val="24"/>
          <w:szCs w:val="24"/>
          <w:lang w:eastAsia="ru-RU" w:bidi="ru-RU"/>
        </w:rPr>
      </w:pPr>
      <w:r w:rsidRPr="008339A7">
        <w:rPr>
          <w:rFonts w:ascii="Times New Roman" w:eastAsia="Courier New" w:hAnsi="Times New Roman" w:cs="Times New Roman"/>
          <w:color w:val="000000"/>
          <w:sz w:val="24"/>
          <w:szCs w:val="24"/>
          <w:lang w:eastAsia="ru-RU" w:bidi="ru-RU"/>
        </w:rPr>
        <w:t>Указа Президента Российской Федерации от 7 мая 2018 г. № 204 «О наци</w:t>
      </w:r>
      <w:r w:rsidRPr="008339A7">
        <w:rPr>
          <w:rFonts w:ascii="Times New Roman" w:eastAsia="Courier New" w:hAnsi="Times New Roman" w:cs="Times New Roman"/>
          <w:color w:val="000000"/>
          <w:sz w:val="24"/>
          <w:szCs w:val="24"/>
          <w:lang w:eastAsia="ru-RU" w:bidi="ru-RU"/>
        </w:rPr>
        <w:softHyphen/>
        <w:t>ональных целях и стратегических задачах развития Российской Федерации на период до 2024 года»;</w:t>
      </w:r>
    </w:p>
    <w:p w:rsidR="00A25010" w:rsidRPr="008339A7" w:rsidRDefault="00A25010" w:rsidP="00A25010">
      <w:pPr>
        <w:widowControl w:val="0"/>
        <w:spacing w:after="0" w:line="240" w:lineRule="auto"/>
        <w:ind w:firstLine="708"/>
        <w:jc w:val="both"/>
        <w:rPr>
          <w:rFonts w:ascii="Times New Roman" w:eastAsia="Courier New" w:hAnsi="Times New Roman" w:cs="Times New Roman"/>
          <w:color w:val="000000"/>
          <w:sz w:val="24"/>
          <w:szCs w:val="24"/>
          <w:lang w:eastAsia="ru-RU" w:bidi="ru-RU"/>
        </w:rPr>
      </w:pPr>
      <w:r w:rsidRPr="008339A7">
        <w:rPr>
          <w:rFonts w:ascii="Times New Roman" w:eastAsia="Courier New" w:hAnsi="Times New Roman" w:cs="Times New Roman"/>
          <w:color w:val="000000"/>
          <w:sz w:val="24"/>
          <w:szCs w:val="24"/>
          <w:lang w:eastAsia="ru-RU" w:bidi="ru-RU"/>
        </w:rPr>
        <w:t>государственной программы Российской Федерации «Реализация государ</w:t>
      </w:r>
      <w:r w:rsidRPr="008339A7">
        <w:rPr>
          <w:rFonts w:ascii="Times New Roman" w:eastAsia="Courier New" w:hAnsi="Times New Roman" w:cs="Times New Roman"/>
          <w:color w:val="000000"/>
          <w:sz w:val="24"/>
          <w:szCs w:val="24"/>
          <w:lang w:eastAsia="ru-RU" w:bidi="ru-RU"/>
        </w:rPr>
        <w:softHyphen/>
        <w:t>ственной национальной политики», утвержденной постановлением Правитель</w:t>
      </w:r>
      <w:r w:rsidRPr="008339A7">
        <w:rPr>
          <w:rFonts w:ascii="Times New Roman" w:eastAsia="Courier New" w:hAnsi="Times New Roman" w:cs="Times New Roman"/>
          <w:color w:val="000000"/>
          <w:sz w:val="24"/>
          <w:szCs w:val="24"/>
          <w:lang w:eastAsia="ru-RU" w:bidi="ru-RU"/>
        </w:rPr>
        <w:softHyphen/>
        <w:t>ства Российской Федерации от 29 декабря 2016 г. № 1532;</w:t>
      </w:r>
    </w:p>
    <w:p w:rsidR="00A25010" w:rsidRPr="008339A7" w:rsidRDefault="00A25010" w:rsidP="00A25010">
      <w:pPr>
        <w:widowControl w:val="0"/>
        <w:spacing w:after="0" w:line="240" w:lineRule="auto"/>
        <w:ind w:firstLine="708"/>
        <w:jc w:val="both"/>
        <w:rPr>
          <w:rFonts w:ascii="Times New Roman" w:eastAsia="Courier New" w:hAnsi="Times New Roman" w:cs="Times New Roman"/>
          <w:color w:val="000000"/>
          <w:sz w:val="24"/>
          <w:szCs w:val="24"/>
          <w:lang w:eastAsia="ru-RU" w:bidi="ru-RU"/>
        </w:rPr>
      </w:pPr>
      <w:r w:rsidRPr="008339A7">
        <w:rPr>
          <w:rFonts w:ascii="Times New Roman" w:eastAsia="Courier New" w:hAnsi="Times New Roman" w:cs="Times New Roman"/>
          <w:color w:val="000000"/>
          <w:sz w:val="24"/>
          <w:szCs w:val="24"/>
          <w:lang w:eastAsia="ru-RU" w:bidi="ru-RU"/>
        </w:rPr>
        <w:t>Концепции долгосрочного социально-экономического развития Россий</w:t>
      </w:r>
      <w:r w:rsidRPr="008339A7">
        <w:rPr>
          <w:rFonts w:ascii="Times New Roman" w:eastAsia="Courier New" w:hAnsi="Times New Roman" w:cs="Times New Roman"/>
          <w:color w:val="000000"/>
          <w:sz w:val="24"/>
          <w:szCs w:val="24"/>
          <w:lang w:eastAsia="ru-RU" w:bidi="ru-RU"/>
        </w:rPr>
        <w:softHyphen/>
        <w:t>ской Федерации на период до 2020 года, утвержденной распоряжением Прави</w:t>
      </w:r>
      <w:r w:rsidRPr="008339A7">
        <w:rPr>
          <w:rFonts w:ascii="Times New Roman" w:eastAsia="Courier New" w:hAnsi="Times New Roman" w:cs="Times New Roman"/>
          <w:color w:val="000000"/>
          <w:sz w:val="24"/>
          <w:szCs w:val="24"/>
          <w:lang w:eastAsia="ru-RU" w:bidi="ru-RU"/>
        </w:rPr>
        <w:softHyphen/>
        <w:t>тельства Российской Федерации от 17 ноября 2008 г. № 1662-р;</w:t>
      </w:r>
    </w:p>
    <w:p w:rsidR="00A25010" w:rsidRPr="008339A7" w:rsidRDefault="00A25010" w:rsidP="00A25010">
      <w:pPr>
        <w:widowControl w:val="0"/>
        <w:spacing w:after="0" w:line="240" w:lineRule="auto"/>
        <w:ind w:firstLine="708"/>
        <w:jc w:val="both"/>
        <w:rPr>
          <w:rFonts w:ascii="Times New Roman" w:eastAsia="Courier New" w:hAnsi="Times New Roman" w:cs="Times New Roman"/>
          <w:color w:val="000000"/>
          <w:sz w:val="24"/>
          <w:szCs w:val="24"/>
          <w:lang w:eastAsia="ru-RU" w:bidi="ru-RU"/>
        </w:rPr>
      </w:pPr>
      <w:r w:rsidRPr="008339A7">
        <w:rPr>
          <w:rFonts w:ascii="Times New Roman" w:eastAsia="Courier New" w:hAnsi="Times New Roman" w:cs="Times New Roman"/>
          <w:color w:val="000000"/>
          <w:sz w:val="24"/>
          <w:szCs w:val="24"/>
          <w:lang w:eastAsia="ru-RU" w:bidi="ru-RU"/>
        </w:rPr>
        <w:t>Транспортной стратегии Российской Федерации на период до 2030 года, утвержденной распоряжением Правительства Российской Федерации от 22 но</w:t>
      </w:r>
      <w:r w:rsidRPr="008339A7">
        <w:rPr>
          <w:rFonts w:ascii="Times New Roman" w:eastAsia="Courier New" w:hAnsi="Times New Roman" w:cs="Times New Roman"/>
          <w:color w:val="000000"/>
          <w:sz w:val="24"/>
          <w:szCs w:val="24"/>
          <w:lang w:eastAsia="ru-RU" w:bidi="ru-RU"/>
        </w:rPr>
        <w:softHyphen/>
        <w:t>ября 2008 г. № 1734-р;</w:t>
      </w:r>
    </w:p>
    <w:p w:rsidR="00A25010" w:rsidRPr="008339A7" w:rsidRDefault="00A25010" w:rsidP="00A25010">
      <w:pPr>
        <w:widowControl w:val="0"/>
        <w:spacing w:after="0" w:line="240" w:lineRule="auto"/>
        <w:ind w:firstLine="708"/>
        <w:jc w:val="both"/>
        <w:rPr>
          <w:rFonts w:ascii="Times New Roman" w:eastAsia="Courier New" w:hAnsi="Times New Roman" w:cs="Times New Roman"/>
          <w:color w:val="000000"/>
          <w:sz w:val="24"/>
          <w:szCs w:val="24"/>
          <w:lang w:eastAsia="ru-RU" w:bidi="ru-RU"/>
        </w:rPr>
      </w:pPr>
      <w:r w:rsidRPr="008339A7">
        <w:rPr>
          <w:rFonts w:ascii="Times New Roman" w:eastAsia="Courier New" w:hAnsi="Times New Roman" w:cs="Times New Roman"/>
          <w:color w:val="000000"/>
          <w:sz w:val="24"/>
          <w:szCs w:val="24"/>
          <w:lang w:eastAsia="ru-RU" w:bidi="ru-RU"/>
        </w:rPr>
        <w:t>Стратегии социально-экономического развития Приволжского федераль</w:t>
      </w:r>
      <w:r w:rsidRPr="008339A7">
        <w:rPr>
          <w:rFonts w:ascii="Times New Roman" w:eastAsia="Courier New" w:hAnsi="Times New Roman" w:cs="Times New Roman"/>
          <w:color w:val="000000"/>
          <w:sz w:val="24"/>
          <w:szCs w:val="24"/>
          <w:lang w:eastAsia="ru-RU" w:bidi="ru-RU"/>
        </w:rPr>
        <w:softHyphen/>
        <w:t>ного круга на период до 2020 года, утвержденной распоряжением Правитель</w:t>
      </w:r>
      <w:r w:rsidRPr="008339A7">
        <w:rPr>
          <w:rFonts w:ascii="Times New Roman" w:eastAsia="Courier New" w:hAnsi="Times New Roman" w:cs="Times New Roman"/>
          <w:color w:val="000000"/>
          <w:sz w:val="24"/>
          <w:szCs w:val="24"/>
          <w:lang w:eastAsia="ru-RU" w:bidi="ru-RU"/>
        </w:rPr>
        <w:softHyphen/>
        <w:t xml:space="preserve">ства Российской </w:t>
      </w:r>
      <w:r w:rsidRPr="008339A7">
        <w:rPr>
          <w:rFonts w:ascii="Times New Roman" w:eastAsia="Courier New" w:hAnsi="Times New Roman" w:cs="Times New Roman"/>
          <w:color w:val="000000"/>
          <w:sz w:val="24"/>
          <w:szCs w:val="24"/>
          <w:lang w:eastAsia="ru-RU" w:bidi="ru-RU"/>
        </w:rPr>
        <w:lastRenderedPageBreak/>
        <w:t>Федерации от 7 февраля 2011 г. № 165-р;</w:t>
      </w:r>
    </w:p>
    <w:p w:rsidR="00A25010" w:rsidRPr="008339A7" w:rsidRDefault="00A25010" w:rsidP="00A25010">
      <w:pPr>
        <w:widowControl w:val="0"/>
        <w:spacing w:after="0" w:line="240" w:lineRule="auto"/>
        <w:ind w:firstLine="708"/>
        <w:jc w:val="both"/>
        <w:rPr>
          <w:rFonts w:ascii="Times New Roman" w:eastAsia="Courier New" w:hAnsi="Times New Roman" w:cs="Times New Roman"/>
          <w:color w:val="000000"/>
          <w:sz w:val="24"/>
          <w:szCs w:val="24"/>
          <w:lang w:eastAsia="ru-RU" w:bidi="ru-RU"/>
        </w:rPr>
      </w:pPr>
      <w:r w:rsidRPr="008339A7">
        <w:rPr>
          <w:rFonts w:ascii="Times New Roman" w:eastAsia="Courier New" w:hAnsi="Times New Roman" w:cs="Times New Roman"/>
          <w:color w:val="000000"/>
          <w:sz w:val="24"/>
          <w:szCs w:val="24"/>
          <w:lang w:eastAsia="ru-RU" w:bidi="ru-RU"/>
        </w:rPr>
        <w:t>схемы территориального планирования Российской Федерации в области федерального транспорта (железнодорожного, воздушного, морского, внутрен</w:t>
      </w:r>
      <w:r w:rsidRPr="008339A7">
        <w:rPr>
          <w:rFonts w:ascii="Times New Roman" w:eastAsia="Courier New" w:hAnsi="Times New Roman" w:cs="Times New Roman"/>
          <w:color w:val="000000"/>
          <w:sz w:val="24"/>
          <w:szCs w:val="24"/>
          <w:lang w:eastAsia="ru-RU" w:bidi="ru-RU"/>
        </w:rPr>
        <w:softHyphen/>
        <w:t>него водного транспорта) и автомобильных дорог федерального значения, утвержденной распоряжением Правительства Российской Федерации от 19 мар</w:t>
      </w:r>
      <w:r w:rsidRPr="008339A7">
        <w:rPr>
          <w:rFonts w:ascii="Times New Roman" w:eastAsia="Courier New" w:hAnsi="Times New Roman" w:cs="Times New Roman"/>
          <w:color w:val="000000"/>
          <w:sz w:val="24"/>
          <w:szCs w:val="24"/>
          <w:lang w:eastAsia="ru-RU" w:bidi="ru-RU"/>
        </w:rPr>
        <w:softHyphen/>
        <w:t>та 2013 г. № 384-р;</w:t>
      </w:r>
    </w:p>
    <w:p w:rsidR="00A25010" w:rsidRPr="008339A7" w:rsidRDefault="00A25010" w:rsidP="00A25010">
      <w:pPr>
        <w:widowControl w:val="0"/>
        <w:spacing w:after="0" w:line="240" w:lineRule="auto"/>
        <w:ind w:firstLine="708"/>
        <w:jc w:val="both"/>
        <w:rPr>
          <w:rFonts w:ascii="Times New Roman" w:eastAsia="Courier New" w:hAnsi="Times New Roman" w:cs="Times New Roman"/>
          <w:color w:val="000000"/>
          <w:sz w:val="24"/>
          <w:szCs w:val="24"/>
          <w:lang w:eastAsia="ru-RU" w:bidi="ru-RU"/>
        </w:rPr>
      </w:pPr>
      <w:r w:rsidRPr="008339A7">
        <w:rPr>
          <w:rFonts w:ascii="Times New Roman" w:eastAsia="Courier New" w:hAnsi="Times New Roman" w:cs="Times New Roman"/>
          <w:color w:val="000000"/>
          <w:sz w:val="24"/>
          <w:szCs w:val="24"/>
          <w:lang w:eastAsia="ru-RU" w:bidi="ru-RU"/>
        </w:rPr>
        <w:t>плана мероприятий по реализации в 2016-2018 годах Стратегии государ</w:t>
      </w:r>
      <w:r w:rsidRPr="008339A7">
        <w:rPr>
          <w:rFonts w:ascii="Times New Roman" w:eastAsia="Courier New" w:hAnsi="Times New Roman" w:cs="Times New Roman"/>
          <w:color w:val="000000"/>
          <w:sz w:val="24"/>
          <w:szCs w:val="24"/>
          <w:lang w:eastAsia="ru-RU" w:bidi="ru-RU"/>
        </w:rPr>
        <w:softHyphen/>
        <w:t>ственной национальной политики Российской Федерации на период до 2025 го</w:t>
      </w:r>
      <w:r w:rsidRPr="008339A7">
        <w:rPr>
          <w:rFonts w:ascii="Times New Roman" w:eastAsia="Courier New" w:hAnsi="Times New Roman" w:cs="Times New Roman"/>
          <w:color w:val="000000"/>
          <w:sz w:val="24"/>
          <w:szCs w:val="24"/>
          <w:lang w:eastAsia="ru-RU" w:bidi="ru-RU"/>
        </w:rPr>
        <w:softHyphen/>
        <w:t>да, утвержденного распоряжением Правительства Российской Федерации от 23 декабря 2015 г. № 2648-р;</w:t>
      </w:r>
    </w:p>
    <w:p w:rsidR="00A25010" w:rsidRPr="008339A7" w:rsidRDefault="00A25010" w:rsidP="00A25010">
      <w:pPr>
        <w:widowControl w:val="0"/>
        <w:spacing w:after="0" w:line="240" w:lineRule="auto"/>
        <w:ind w:firstLine="708"/>
        <w:jc w:val="both"/>
        <w:rPr>
          <w:rFonts w:ascii="Times New Roman" w:eastAsia="Courier New" w:hAnsi="Times New Roman" w:cs="Times New Roman"/>
          <w:color w:val="000000"/>
          <w:sz w:val="24"/>
          <w:szCs w:val="24"/>
          <w:lang w:eastAsia="ru-RU" w:bidi="ru-RU"/>
        </w:rPr>
      </w:pPr>
      <w:r w:rsidRPr="008339A7">
        <w:rPr>
          <w:rFonts w:ascii="Times New Roman" w:eastAsia="Courier New" w:hAnsi="Times New Roman" w:cs="Times New Roman"/>
          <w:color w:val="000000"/>
          <w:sz w:val="24"/>
          <w:szCs w:val="24"/>
          <w:lang w:eastAsia="ru-RU" w:bidi="ru-RU"/>
        </w:rPr>
        <w:t>Стратегии государственной культурной политики на период до 2030 года, утвержденной распоряжением Правительства Российской Федерации от 29 фев</w:t>
      </w:r>
      <w:r w:rsidRPr="008339A7">
        <w:rPr>
          <w:rFonts w:ascii="Times New Roman" w:eastAsia="Courier New" w:hAnsi="Times New Roman" w:cs="Times New Roman"/>
          <w:color w:val="000000"/>
          <w:sz w:val="24"/>
          <w:szCs w:val="24"/>
          <w:lang w:eastAsia="ru-RU" w:bidi="ru-RU"/>
        </w:rPr>
        <w:softHyphen/>
        <w:t>раля 2016 г. № 326-р;</w:t>
      </w:r>
    </w:p>
    <w:p w:rsidR="00A25010" w:rsidRPr="008339A7" w:rsidRDefault="00A25010" w:rsidP="00A25010">
      <w:pPr>
        <w:widowControl w:val="0"/>
        <w:spacing w:after="0" w:line="240" w:lineRule="auto"/>
        <w:ind w:firstLine="708"/>
        <w:jc w:val="both"/>
        <w:rPr>
          <w:rFonts w:ascii="Times New Roman" w:eastAsia="Courier New" w:hAnsi="Times New Roman" w:cs="Times New Roman"/>
          <w:color w:val="000000"/>
          <w:sz w:val="24"/>
          <w:szCs w:val="24"/>
          <w:lang w:eastAsia="ru-RU" w:bidi="ru-RU"/>
        </w:rPr>
      </w:pPr>
      <w:r w:rsidRPr="008339A7">
        <w:rPr>
          <w:rFonts w:ascii="Times New Roman" w:eastAsia="Courier New" w:hAnsi="Times New Roman" w:cs="Times New Roman"/>
          <w:color w:val="000000"/>
          <w:sz w:val="24"/>
          <w:szCs w:val="24"/>
          <w:lang w:eastAsia="ru-RU" w:bidi="ru-RU"/>
        </w:rPr>
        <w:t>программы «Цифровая экономика Российской Федерации», утвержденной распоряжением Правительства Российской Федерации от 28 июля 2017 г. № 1632-р;</w:t>
      </w:r>
    </w:p>
    <w:p w:rsidR="00A25010" w:rsidRPr="008339A7" w:rsidRDefault="00A25010" w:rsidP="00A25010">
      <w:pPr>
        <w:widowControl w:val="0"/>
        <w:spacing w:after="0" w:line="240" w:lineRule="auto"/>
        <w:ind w:firstLine="708"/>
        <w:jc w:val="both"/>
        <w:rPr>
          <w:rFonts w:ascii="Times New Roman" w:eastAsia="Courier New" w:hAnsi="Times New Roman" w:cs="Times New Roman"/>
          <w:color w:val="000000"/>
          <w:sz w:val="24"/>
          <w:szCs w:val="24"/>
          <w:lang w:eastAsia="ru-RU" w:bidi="ru-RU"/>
        </w:rPr>
      </w:pPr>
      <w:r w:rsidRPr="008339A7">
        <w:rPr>
          <w:rFonts w:ascii="Times New Roman" w:eastAsia="Courier New" w:hAnsi="Times New Roman" w:cs="Times New Roman"/>
          <w:color w:val="000000"/>
          <w:sz w:val="24"/>
          <w:szCs w:val="24"/>
          <w:lang w:eastAsia="ru-RU" w:bidi="ru-RU"/>
        </w:rPr>
        <w:t>ежегодных посланий Президента Российской Федерации Федеральному Собранию Российской Федерации;</w:t>
      </w:r>
    </w:p>
    <w:p w:rsidR="00A25010" w:rsidRPr="008339A7" w:rsidRDefault="00A25010" w:rsidP="00A25010">
      <w:pPr>
        <w:widowControl w:val="0"/>
        <w:spacing w:after="0" w:line="240" w:lineRule="auto"/>
        <w:ind w:firstLine="708"/>
        <w:jc w:val="both"/>
        <w:rPr>
          <w:rFonts w:ascii="Times New Roman" w:eastAsia="Courier New" w:hAnsi="Times New Roman" w:cs="Times New Roman"/>
          <w:color w:val="000000"/>
          <w:sz w:val="24"/>
          <w:szCs w:val="24"/>
          <w:lang w:eastAsia="ru-RU" w:bidi="ru-RU"/>
        </w:rPr>
      </w:pPr>
      <w:r w:rsidRPr="008339A7">
        <w:rPr>
          <w:rFonts w:ascii="Times New Roman" w:eastAsia="Courier New" w:hAnsi="Times New Roman" w:cs="Times New Roman"/>
          <w:color w:val="000000"/>
          <w:sz w:val="24"/>
          <w:szCs w:val="24"/>
          <w:lang w:eastAsia="ru-RU" w:bidi="ru-RU"/>
        </w:rPr>
        <w:t>Основных направлений деятельности Правительства Российской Федера</w:t>
      </w:r>
      <w:r w:rsidRPr="008339A7">
        <w:rPr>
          <w:rFonts w:ascii="Times New Roman" w:eastAsia="Courier New" w:hAnsi="Times New Roman" w:cs="Times New Roman"/>
          <w:color w:val="000000"/>
          <w:sz w:val="24"/>
          <w:szCs w:val="24"/>
          <w:lang w:eastAsia="ru-RU" w:bidi="ru-RU"/>
        </w:rPr>
        <w:softHyphen/>
        <w:t>ции на период до 2018 года, утвержденных Председателем Правительства Рос</w:t>
      </w:r>
      <w:r w:rsidRPr="008339A7">
        <w:rPr>
          <w:rFonts w:ascii="Times New Roman" w:eastAsia="Courier New" w:hAnsi="Times New Roman" w:cs="Times New Roman"/>
          <w:color w:val="000000"/>
          <w:sz w:val="24"/>
          <w:szCs w:val="24"/>
          <w:lang w:eastAsia="ru-RU" w:bidi="ru-RU"/>
        </w:rPr>
        <w:softHyphen/>
        <w:t>сийской Федерации 14 мая 2015 г. № 2914п-П13;</w:t>
      </w:r>
    </w:p>
    <w:p w:rsidR="00A25010" w:rsidRPr="008339A7" w:rsidRDefault="00A25010" w:rsidP="00A25010">
      <w:pPr>
        <w:widowControl w:val="0"/>
        <w:spacing w:after="0" w:line="240" w:lineRule="auto"/>
        <w:ind w:firstLine="708"/>
        <w:jc w:val="both"/>
        <w:rPr>
          <w:rFonts w:ascii="Times New Roman" w:eastAsia="Courier New" w:hAnsi="Times New Roman" w:cs="Times New Roman"/>
          <w:color w:val="000000"/>
          <w:sz w:val="24"/>
          <w:szCs w:val="24"/>
          <w:lang w:eastAsia="ru-RU" w:bidi="ru-RU"/>
        </w:rPr>
      </w:pPr>
      <w:r w:rsidRPr="008339A7">
        <w:rPr>
          <w:rFonts w:ascii="Times New Roman" w:eastAsia="Courier New" w:hAnsi="Times New Roman" w:cs="Times New Roman"/>
          <w:color w:val="000000"/>
          <w:sz w:val="24"/>
          <w:szCs w:val="24"/>
          <w:lang w:eastAsia="ru-RU" w:bidi="ru-RU"/>
        </w:rPr>
        <w:t>документов стратегического планирования Российской Федерации, разра</w:t>
      </w:r>
      <w:r w:rsidRPr="008339A7">
        <w:rPr>
          <w:rFonts w:ascii="Times New Roman" w:eastAsia="Courier New" w:hAnsi="Times New Roman" w:cs="Times New Roman"/>
          <w:color w:val="000000"/>
          <w:sz w:val="24"/>
          <w:szCs w:val="24"/>
          <w:lang w:eastAsia="ru-RU" w:bidi="ru-RU"/>
        </w:rPr>
        <w:softHyphen/>
        <w:t>ботанных на федеральном уровне, в том числе государственных программ Рос</w:t>
      </w:r>
      <w:r w:rsidRPr="008339A7">
        <w:rPr>
          <w:rFonts w:ascii="Times New Roman" w:eastAsia="Courier New" w:hAnsi="Times New Roman" w:cs="Times New Roman"/>
          <w:color w:val="000000"/>
          <w:sz w:val="24"/>
          <w:szCs w:val="24"/>
          <w:lang w:eastAsia="ru-RU" w:bidi="ru-RU"/>
        </w:rPr>
        <w:softHyphen/>
        <w:t>сийской Федерации;</w:t>
      </w:r>
    </w:p>
    <w:p w:rsidR="00A25010" w:rsidRPr="008339A7" w:rsidRDefault="00A25010" w:rsidP="00A25010">
      <w:pPr>
        <w:widowControl w:val="0"/>
        <w:spacing w:after="0" w:line="240" w:lineRule="auto"/>
        <w:ind w:firstLine="708"/>
        <w:jc w:val="both"/>
        <w:rPr>
          <w:rFonts w:ascii="Times New Roman" w:eastAsia="Courier New" w:hAnsi="Times New Roman" w:cs="Times New Roman"/>
          <w:color w:val="000000"/>
          <w:sz w:val="24"/>
          <w:szCs w:val="24"/>
          <w:lang w:eastAsia="ru-RU" w:bidi="ru-RU"/>
        </w:rPr>
      </w:pPr>
      <w:r w:rsidRPr="008339A7">
        <w:rPr>
          <w:rFonts w:ascii="Times New Roman" w:eastAsia="Courier New" w:hAnsi="Times New Roman" w:cs="Times New Roman"/>
          <w:color w:val="000000"/>
          <w:sz w:val="24"/>
          <w:szCs w:val="24"/>
          <w:lang w:eastAsia="ru-RU" w:bidi="ru-RU"/>
        </w:rPr>
        <w:t>прогноза долгосрочного социально-экономического развития Российской Федерации на период до 2030 года;</w:t>
      </w:r>
    </w:p>
    <w:p w:rsidR="00A25010" w:rsidRPr="008339A7" w:rsidRDefault="00A25010" w:rsidP="00A25010">
      <w:pPr>
        <w:widowControl w:val="0"/>
        <w:spacing w:after="0" w:line="240" w:lineRule="auto"/>
        <w:ind w:firstLine="708"/>
        <w:jc w:val="both"/>
        <w:rPr>
          <w:rFonts w:ascii="Times New Roman" w:eastAsia="Courier New" w:hAnsi="Times New Roman" w:cs="Times New Roman"/>
          <w:color w:val="000000"/>
          <w:sz w:val="24"/>
          <w:szCs w:val="24"/>
          <w:lang w:eastAsia="ru-RU" w:bidi="ru-RU"/>
        </w:rPr>
      </w:pPr>
      <w:r w:rsidRPr="008339A7">
        <w:rPr>
          <w:rFonts w:ascii="Times New Roman" w:eastAsia="Courier New" w:hAnsi="Times New Roman" w:cs="Times New Roman"/>
          <w:color w:val="000000"/>
          <w:sz w:val="24"/>
          <w:szCs w:val="24"/>
          <w:lang w:eastAsia="ru-RU" w:bidi="ru-RU"/>
        </w:rPr>
        <w:t>Методических рекомендаций по разработке и корректировке стратегии социально-экономического развития субъекта Российской Федерации и плана мероприятий по ее реализации, утвержденных приказом Министерства эконо</w:t>
      </w:r>
      <w:r w:rsidRPr="008339A7">
        <w:rPr>
          <w:rFonts w:ascii="Times New Roman" w:eastAsia="Courier New" w:hAnsi="Times New Roman" w:cs="Times New Roman"/>
          <w:color w:val="000000"/>
          <w:sz w:val="24"/>
          <w:szCs w:val="24"/>
          <w:lang w:eastAsia="ru-RU" w:bidi="ru-RU"/>
        </w:rPr>
        <w:softHyphen/>
        <w:t>мического развития Российской Федерации от 23 марта 2017 г. № 132;</w:t>
      </w:r>
    </w:p>
    <w:p w:rsidR="00A25010" w:rsidRPr="008339A7" w:rsidRDefault="00A25010" w:rsidP="00A25010">
      <w:pPr>
        <w:widowControl w:val="0"/>
        <w:spacing w:after="0" w:line="240" w:lineRule="auto"/>
        <w:ind w:firstLine="708"/>
        <w:jc w:val="both"/>
        <w:rPr>
          <w:rFonts w:ascii="Times New Roman" w:eastAsia="Courier New" w:hAnsi="Times New Roman" w:cs="Times New Roman"/>
          <w:color w:val="000000"/>
          <w:sz w:val="24"/>
          <w:szCs w:val="24"/>
          <w:lang w:eastAsia="ru-RU" w:bidi="ru-RU"/>
        </w:rPr>
      </w:pPr>
      <w:r w:rsidRPr="008339A7">
        <w:rPr>
          <w:rFonts w:ascii="Times New Roman" w:eastAsia="Courier New" w:hAnsi="Times New Roman" w:cs="Times New Roman"/>
          <w:color w:val="000000"/>
          <w:sz w:val="24"/>
          <w:szCs w:val="24"/>
          <w:lang w:eastAsia="ru-RU" w:bidi="ru-RU"/>
        </w:rPr>
        <w:t>ежегодных посланий Главы Чувашской Республики Государственному Совету Чувашской Республики;</w:t>
      </w:r>
    </w:p>
    <w:p w:rsidR="00A25010" w:rsidRPr="008339A7" w:rsidRDefault="00A25010" w:rsidP="00A25010">
      <w:pPr>
        <w:widowControl w:val="0"/>
        <w:spacing w:after="0" w:line="240" w:lineRule="auto"/>
        <w:ind w:firstLine="708"/>
        <w:jc w:val="both"/>
        <w:rPr>
          <w:rFonts w:ascii="Times New Roman" w:eastAsia="Courier New" w:hAnsi="Times New Roman" w:cs="Times New Roman"/>
          <w:color w:val="000000"/>
          <w:sz w:val="24"/>
          <w:szCs w:val="24"/>
          <w:lang w:eastAsia="ru-RU" w:bidi="ru-RU"/>
        </w:rPr>
      </w:pPr>
      <w:r w:rsidRPr="008339A7">
        <w:rPr>
          <w:rFonts w:ascii="Times New Roman" w:eastAsia="Courier New" w:hAnsi="Times New Roman" w:cs="Times New Roman"/>
          <w:color w:val="000000"/>
          <w:sz w:val="24"/>
          <w:szCs w:val="24"/>
          <w:lang w:eastAsia="ru-RU" w:bidi="ru-RU"/>
        </w:rPr>
        <w:t>муниципальных программ Яльчикского района Чувашской Республики.</w:t>
      </w:r>
    </w:p>
    <w:p w:rsidR="00A25010" w:rsidRPr="008339A7" w:rsidRDefault="00A25010" w:rsidP="00A25010">
      <w:pPr>
        <w:widowControl w:val="0"/>
        <w:spacing w:after="0" w:line="240" w:lineRule="auto"/>
        <w:ind w:firstLine="708"/>
        <w:jc w:val="both"/>
        <w:rPr>
          <w:rFonts w:ascii="Times New Roman" w:eastAsia="Courier New" w:hAnsi="Times New Roman" w:cs="Times New Roman"/>
          <w:color w:val="000000"/>
          <w:sz w:val="24"/>
          <w:szCs w:val="24"/>
          <w:lang w:eastAsia="ru-RU" w:bidi="ru-RU"/>
        </w:rPr>
      </w:pPr>
      <w:r w:rsidRPr="008339A7">
        <w:rPr>
          <w:rFonts w:ascii="Times New Roman" w:eastAsia="Courier New" w:hAnsi="Times New Roman" w:cs="Times New Roman"/>
          <w:color w:val="000000"/>
          <w:sz w:val="24"/>
          <w:szCs w:val="24"/>
          <w:lang w:eastAsia="ru-RU" w:bidi="ru-RU"/>
        </w:rPr>
        <w:t>Расчет экономических и социальных индикаторов развития Яльчикского сельского поселения Яльчикского района Чувашской Республики на период до 2020 года осуществлен с учетом прогноза социально-</w:t>
      </w:r>
      <w:r w:rsidRPr="008339A7">
        <w:rPr>
          <w:rFonts w:ascii="Times New Roman" w:eastAsia="Courier New" w:hAnsi="Times New Roman" w:cs="Times New Roman"/>
          <w:color w:val="000000"/>
          <w:sz w:val="24"/>
          <w:szCs w:val="24"/>
          <w:lang w:eastAsia="ru-RU" w:bidi="ru-RU"/>
        </w:rPr>
        <w:softHyphen/>
        <w:t xml:space="preserve">экономического развития Яльчикского сельского поселения Яльчикского района Чувашской Республики на среднесрочный период. </w:t>
      </w:r>
    </w:p>
    <w:p w:rsidR="00A25010" w:rsidRPr="008339A7" w:rsidRDefault="00A25010" w:rsidP="00A25010">
      <w:pPr>
        <w:widowControl w:val="0"/>
        <w:spacing w:after="0" w:line="240" w:lineRule="auto"/>
        <w:ind w:firstLine="708"/>
        <w:jc w:val="both"/>
        <w:rPr>
          <w:rFonts w:ascii="Times New Roman" w:eastAsia="Courier New" w:hAnsi="Times New Roman" w:cs="Times New Roman"/>
          <w:color w:val="000000"/>
          <w:sz w:val="24"/>
          <w:szCs w:val="24"/>
          <w:lang w:eastAsia="ru-RU" w:bidi="ru-RU"/>
        </w:rPr>
      </w:pPr>
      <w:r w:rsidRPr="008339A7">
        <w:rPr>
          <w:rFonts w:ascii="Times New Roman" w:eastAsia="Courier New" w:hAnsi="Times New Roman" w:cs="Times New Roman"/>
          <w:color w:val="000000"/>
          <w:sz w:val="24"/>
          <w:szCs w:val="24"/>
          <w:lang w:eastAsia="ru-RU" w:bidi="ru-RU"/>
        </w:rPr>
        <w:t>Стратегия является базовым документом долгосрочного развития Яльчикского сельского поселения Яльчикского района Чуваш</w:t>
      </w:r>
      <w:r w:rsidRPr="008339A7">
        <w:rPr>
          <w:rFonts w:ascii="Times New Roman" w:eastAsia="Courier New" w:hAnsi="Times New Roman" w:cs="Times New Roman"/>
          <w:color w:val="000000"/>
          <w:sz w:val="24"/>
          <w:szCs w:val="24"/>
          <w:lang w:eastAsia="ru-RU" w:bidi="ru-RU"/>
        </w:rPr>
        <w:softHyphen/>
        <w:t>ской Республики, ее мероприятия направлены на обеспечение достойного каче</w:t>
      </w:r>
      <w:r w:rsidRPr="008339A7">
        <w:rPr>
          <w:rFonts w:ascii="Times New Roman" w:eastAsia="Courier New" w:hAnsi="Times New Roman" w:cs="Times New Roman"/>
          <w:color w:val="000000"/>
          <w:sz w:val="24"/>
          <w:szCs w:val="24"/>
          <w:lang w:eastAsia="ru-RU" w:bidi="ru-RU"/>
        </w:rPr>
        <w:softHyphen/>
        <w:t>ства жизни населения, устойчивый рост экономического потенциала, повышение конкурентоспособности Яльчикского района. В рамках системы стратегиче</w:t>
      </w:r>
      <w:r w:rsidRPr="008339A7">
        <w:rPr>
          <w:rFonts w:ascii="Times New Roman" w:eastAsia="Courier New" w:hAnsi="Times New Roman" w:cs="Times New Roman"/>
          <w:color w:val="000000"/>
          <w:sz w:val="24"/>
          <w:szCs w:val="24"/>
          <w:lang w:eastAsia="ru-RU" w:bidi="ru-RU"/>
        </w:rPr>
        <w:softHyphen/>
        <w:t>ского планирования ее дополняют муниципальные программы Яльчикского района, содержащие комплекс обеспеченных ресурсами конкретных мероприя</w:t>
      </w:r>
      <w:r w:rsidRPr="008339A7">
        <w:rPr>
          <w:rFonts w:ascii="Times New Roman" w:eastAsia="Courier New" w:hAnsi="Times New Roman" w:cs="Times New Roman"/>
          <w:color w:val="000000"/>
          <w:sz w:val="24"/>
          <w:szCs w:val="24"/>
          <w:lang w:eastAsia="ru-RU" w:bidi="ru-RU"/>
        </w:rPr>
        <w:softHyphen/>
        <w:t>тий, направленных на достижение целей Стратегии.</w:t>
      </w:r>
    </w:p>
    <w:p w:rsidR="00A25010" w:rsidRPr="008339A7" w:rsidRDefault="00A25010" w:rsidP="00A25010">
      <w:pPr>
        <w:widowControl w:val="0"/>
        <w:spacing w:after="0" w:line="240" w:lineRule="auto"/>
        <w:ind w:firstLine="708"/>
        <w:jc w:val="both"/>
        <w:rPr>
          <w:rFonts w:ascii="Times New Roman" w:eastAsia="Courier New" w:hAnsi="Times New Roman" w:cs="Times New Roman"/>
          <w:color w:val="000000"/>
          <w:sz w:val="24"/>
          <w:szCs w:val="24"/>
          <w:lang w:eastAsia="ru-RU" w:bidi="ru-RU"/>
        </w:rPr>
      </w:pPr>
      <w:r w:rsidRPr="008339A7">
        <w:rPr>
          <w:rFonts w:ascii="Times New Roman" w:eastAsia="Courier New" w:hAnsi="Times New Roman" w:cs="Times New Roman"/>
          <w:color w:val="000000"/>
          <w:sz w:val="24"/>
          <w:szCs w:val="24"/>
          <w:lang w:eastAsia="ru-RU" w:bidi="ru-RU"/>
        </w:rPr>
        <w:t>Стратегия отражает консолидированную точку зрения населения Яльчикского сельского поселения Яльчикского района и представителей бизнеса на будущее Яльчикского сельского поселения Яльчикского района.</w:t>
      </w:r>
    </w:p>
    <w:p w:rsidR="00A25010" w:rsidRPr="008339A7" w:rsidRDefault="00A25010" w:rsidP="00A25010">
      <w:pPr>
        <w:widowControl w:val="0"/>
        <w:spacing w:after="0" w:line="240" w:lineRule="auto"/>
        <w:jc w:val="both"/>
        <w:rPr>
          <w:rFonts w:ascii="Times New Roman" w:eastAsia="Courier New" w:hAnsi="Times New Roman" w:cs="Times New Roman"/>
          <w:color w:val="000000"/>
          <w:sz w:val="24"/>
          <w:szCs w:val="24"/>
          <w:lang w:eastAsia="ru-RU" w:bidi="ru-RU"/>
        </w:rPr>
      </w:pPr>
    </w:p>
    <w:p w:rsidR="00A25010" w:rsidRPr="008339A7" w:rsidRDefault="00A25010" w:rsidP="00A25010">
      <w:pPr>
        <w:widowControl w:val="0"/>
        <w:spacing w:after="0" w:line="240" w:lineRule="auto"/>
        <w:jc w:val="both"/>
        <w:rPr>
          <w:rFonts w:ascii="Times New Roman" w:eastAsia="Courier New" w:hAnsi="Times New Roman" w:cs="Times New Roman"/>
          <w:color w:val="000000"/>
          <w:sz w:val="24"/>
          <w:szCs w:val="24"/>
          <w:lang w:eastAsia="ru-RU" w:bidi="ru-RU"/>
        </w:rPr>
        <w:sectPr w:rsidR="00A25010" w:rsidRPr="008339A7" w:rsidSect="00A25010">
          <w:headerReference w:type="default" r:id="rId9"/>
          <w:footerReference w:type="default" r:id="rId10"/>
          <w:pgSz w:w="11906" w:h="16838"/>
          <w:pgMar w:top="1134" w:right="851" w:bottom="1134" w:left="1701" w:header="0" w:footer="3" w:gutter="0"/>
          <w:pgNumType w:start="1" w:chapStyle="1"/>
          <w:cols w:space="720"/>
          <w:noEndnote/>
          <w:docGrid w:linePitch="360"/>
        </w:sectPr>
      </w:pPr>
    </w:p>
    <w:p w:rsidR="005101BC" w:rsidRPr="008339A7" w:rsidRDefault="005101BC" w:rsidP="005101BC">
      <w:pPr>
        <w:pStyle w:val="a5"/>
        <w:suppressAutoHyphens/>
        <w:spacing w:after="0" w:line="240" w:lineRule="auto"/>
        <w:ind w:left="0"/>
        <w:jc w:val="center"/>
        <w:rPr>
          <w:rFonts w:ascii="Times New Roman" w:eastAsia="Courier New" w:hAnsi="Times New Roman" w:cs="Times New Roman"/>
          <w:b/>
          <w:color w:val="000000"/>
          <w:sz w:val="24"/>
          <w:szCs w:val="24"/>
          <w:lang w:eastAsia="ru-RU" w:bidi="ru-RU"/>
        </w:rPr>
      </w:pPr>
      <w:r w:rsidRPr="008339A7">
        <w:rPr>
          <w:rFonts w:ascii="Times New Roman" w:eastAsia="Courier New" w:hAnsi="Times New Roman" w:cs="Times New Roman"/>
          <w:b/>
          <w:color w:val="000000"/>
          <w:sz w:val="24"/>
          <w:szCs w:val="24"/>
          <w:lang w:eastAsia="ru-RU" w:bidi="ru-RU"/>
        </w:rPr>
        <w:lastRenderedPageBreak/>
        <w:t>Раздел I. ОБОСНОВАНИЕ ВЫБОРА СТРАТЕГИЧЕСКИХ ПРИОРИТЕТОВ</w:t>
      </w:r>
    </w:p>
    <w:p w:rsidR="005101BC" w:rsidRPr="008339A7" w:rsidRDefault="005101BC" w:rsidP="005101BC">
      <w:pPr>
        <w:pStyle w:val="a5"/>
        <w:suppressAutoHyphens/>
        <w:spacing w:after="0" w:line="240" w:lineRule="auto"/>
        <w:ind w:left="0"/>
        <w:jc w:val="center"/>
        <w:rPr>
          <w:rFonts w:ascii="Times New Roman" w:hAnsi="Times New Roman" w:cs="Times New Roman"/>
          <w:b/>
          <w:sz w:val="24"/>
          <w:szCs w:val="24"/>
        </w:rPr>
      </w:pPr>
    </w:p>
    <w:p w:rsidR="00E35300" w:rsidRPr="008339A7" w:rsidRDefault="00416661" w:rsidP="008339A7">
      <w:pPr>
        <w:pStyle w:val="a5"/>
        <w:numPr>
          <w:ilvl w:val="1"/>
          <w:numId w:val="28"/>
        </w:numPr>
        <w:suppressAutoHyphens/>
        <w:spacing w:after="0" w:line="240" w:lineRule="auto"/>
        <w:ind w:left="567"/>
        <w:jc w:val="center"/>
        <w:rPr>
          <w:rFonts w:ascii="Times New Roman" w:hAnsi="Times New Roman" w:cs="Times New Roman"/>
          <w:b/>
          <w:sz w:val="24"/>
          <w:szCs w:val="24"/>
        </w:rPr>
      </w:pPr>
      <w:r w:rsidRPr="008339A7">
        <w:rPr>
          <w:rFonts w:ascii="Times New Roman" w:eastAsia="Courier New" w:hAnsi="Times New Roman" w:cs="Times New Roman"/>
          <w:b/>
          <w:color w:val="000000"/>
          <w:sz w:val="24"/>
          <w:szCs w:val="24"/>
          <w:lang w:eastAsia="ru-RU" w:bidi="ru-RU"/>
        </w:rPr>
        <w:t>Комплексный анализ социально-экономического развития Яльчикского сельского поселения Яльчикского района Чувашской Республики</w:t>
      </w:r>
    </w:p>
    <w:p w:rsidR="00416661" w:rsidRPr="008339A7" w:rsidRDefault="00416661" w:rsidP="00416661">
      <w:pPr>
        <w:pStyle w:val="a5"/>
        <w:suppressAutoHyphens/>
        <w:spacing w:after="0" w:line="240" w:lineRule="auto"/>
        <w:ind w:left="0"/>
        <w:rPr>
          <w:rFonts w:ascii="Times New Roman" w:hAnsi="Times New Roman" w:cs="Times New Roman"/>
          <w:b/>
          <w:sz w:val="24"/>
          <w:szCs w:val="24"/>
        </w:rPr>
      </w:pPr>
    </w:p>
    <w:p w:rsidR="00707848" w:rsidRPr="008339A7" w:rsidRDefault="00707848" w:rsidP="00416661">
      <w:pPr>
        <w:pStyle w:val="a3"/>
        <w:shd w:val="clear" w:color="auto" w:fill="FFFFFF"/>
        <w:spacing w:before="0" w:beforeAutospacing="0" w:after="0" w:afterAutospacing="0"/>
        <w:ind w:firstLine="708"/>
        <w:contextualSpacing/>
        <w:jc w:val="both"/>
      </w:pPr>
      <w:proofErr w:type="spellStart"/>
      <w:r w:rsidRPr="008339A7">
        <w:rPr>
          <w:bCs/>
        </w:rPr>
        <w:t>Яльчикское</w:t>
      </w:r>
      <w:proofErr w:type="spellEnd"/>
      <w:r w:rsidRPr="008339A7">
        <w:rPr>
          <w:bCs/>
        </w:rPr>
        <w:t xml:space="preserve"> сельское поселение</w:t>
      </w:r>
      <w:r w:rsidR="00416661" w:rsidRPr="008339A7">
        <w:t> –</w:t>
      </w:r>
      <w:r w:rsidRPr="008339A7">
        <w:t xml:space="preserve"> муниципальное образование в составе </w:t>
      </w:r>
      <w:hyperlink r:id="rId11" w:tooltip="Яльчикский район" w:history="1">
        <w:r w:rsidRPr="008339A7">
          <w:rPr>
            <w:rStyle w:val="a4"/>
            <w:color w:val="auto"/>
            <w:u w:val="none"/>
          </w:rPr>
          <w:t>Яльчикского района</w:t>
        </w:r>
      </w:hyperlink>
      <w:r w:rsidRPr="008339A7">
        <w:t> </w:t>
      </w:r>
      <w:hyperlink r:id="rId12" w:tooltip="Чувашия" w:history="1">
        <w:r w:rsidRPr="008339A7">
          <w:rPr>
            <w:rStyle w:val="a4"/>
            <w:color w:val="auto"/>
            <w:u w:val="none"/>
          </w:rPr>
          <w:t>Чувашской Республики</w:t>
        </w:r>
      </w:hyperlink>
      <w:r w:rsidRPr="008339A7">
        <w:t>.</w:t>
      </w:r>
    </w:p>
    <w:p w:rsidR="00707848" w:rsidRPr="008339A7" w:rsidRDefault="00416661" w:rsidP="00416661">
      <w:pPr>
        <w:pStyle w:val="a3"/>
        <w:shd w:val="clear" w:color="auto" w:fill="FFFFFF"/>
        <w:spacing w:before="0" w:beforeAutospacing="0" w:after="0" w:afterAutospacing="0"/>
        <w:ind w:firstLine="708"/>
        <w:contextualSpacing/>
        <w:jc w:val="both"/>
      </w:pPr>
      <w:r w:rsidRPr="008339A7">
        <w:t>Административный центр –</w:t>
      </w:r>
      <w:r w:rsidR="00707848" w:rsidRPr="008339A7">
        <w:t xml:space="preserve"> село </w:t>
      </w:r>
      <w:hyperlink r:id="rId13" w:tooltip="Яльчики" w:history="1">
        <w:r w:rsidR="00707848" w:rsidRPr="008339A7">
          <w:rPr>
            <w:rStyle w:val="a4"/>
            <w:color w:val="auto"/>
            <w:u w:val="none"/>
          </w:rPr>
          <w:t>Яльчики</w:t>
        </w:r>
      </w:hyperlink>
      <w:r w:rsidR="00707848" w:rsidRPr="008339A7">
        <w:t>.</w:t>
      </w:r>
    </w:p>
    <w:p w:rsidR="00707848" w:rsidRPr="008339A7" w:rsidRDefault="00707848" w:rsidP="00416661">
      <w:pPr>
        <w:shd w:val="clear" w:color="auto" w:fill="FFFFFF"/>
        <w:spacing w:after="0" w:line="240" w:lineRule="auto"/>
        <w:ind w:firstLine="708"/>
        <w:contextualSpacing/>
        <w:jc w:val="both"/>
        <w:rPr>
          <w:rFonts w:ascii="Times New Roman" w:eastAsia="Times New Roman" w:hAnsi="Times New Roman" w:cs="Times New Roman"/>
          <w:sz w:val="24"/>
          <w:szCs w:val="24"/>
          <w:lang w:eastAsia="ru-RU"/>
        </w:rPr>
      </w:pPr>
      <w:r w:rsidRPr="008339A7">
        <w:rPr>
          <w:rFonts w:ascii="Times New Roman" w:eastAsia="Times New Roman" w:hAnsi="Times New Roman" w:cs="Times New Roman"/>
          <w:sz w:val="24"/>
          <w:szCs w:val="24"/>
          <w:lang w:eastAsia="ru-RU"/>
        </w:rPr>
        <w:t xml:space="preserve">Территория поселения расположена в пределах Чувашского плато (часть Приволжской возвышенности) и представляет собой холмистое плато, расчленённое долинами рек и оврагами на ряд пологих увалов и возвышенностей. Почвы преимущественно черноземные (73 %) и серые лесные (16,5 %), менее распространены дерновые и </w:t>
      </w:r>
      <w:proofErr w:type="spellStart"/>
      <w:r w:rsidRPr="008339A7">
        <w:rPr>
          <w:rFonts w:ascii="Times New Roman" w:eastAsia="Times New Roman" w:hAnsi="Times New Roman" w:cs="Times New Roman"/>
          <w:sz w:val="24"/>
          <w:szCs w:val="24"/>
          <w:lang w:eastAsia="ru-RU"/>
        </w:rPr>
        <w:t>дерновоподзолистые</w:t>
      </w:r>
      <w:proofErr w:type="spellEnd"/>
      <w:r w:rsidRPr="008339A7">
        <w:rPr>
          <w:rFonts w:ascii="Times New Roman" w:eastAsia="Times New Roman" w:hAnsi="Times New Roman" w:cs="Times New Roman"/>
          <w:sz w:val="24"/>
          <w:szCs w:val="24"/>
          <w:lang w:eastAsia="ru-RU"/>
        </w:rPr>
        <w:t xml:space="preserve"> почвы. Природные условия, в целом, благоприятны для ведения сельского хозяйства. В агрохимическом отношении район характеризуется значительной </w:t>
      </w:r>
      <w:proofErr w:type="spellStart"/>
      <w:r w:rsidRPr="008339A7">
        <w:rPr>
          <w:rFonts w:ascii="Times New Roman" w:eastAsia="Times New Roman" w:hAnsi="Times New Roman" w:cs="Times New Roman"/>
          <w:sz w:val="24"/>
          <w:szCs w:val="24"/>
          <w:lang w:eastAsia="ru-RU"/>
        </w:rPr>
        <w:t>теплобеспеченностью</w:t>
      </w:r>
      <w:proofErr w:type="spellEnd"/>
      <w:r w:rsidRPr="008339A7">
        <w:rPr>
          <w:rFonts w:ascii="Times New Roman" w:eastAsia="Times New Roman" w:hAnsi="Times New Roman" w:cs="Times New Roman"/>
          <w:sz w:val="24"/>
          <w:szCs w:val="24"/>
          <w:lang w:eastAsia="ru-RU"/>
        </w:rPr>
        <w:t xml:space="preserve"> и достаточной увлажненностью. В отдельные годы возможны засухи.</w:t>
      </w:r>
    </w:p>
    <w:p w:rsidR="00E35300" w:rsidRPr="008339A7" w:rsidRDefault="00707848" w:rsidP="00416661">
      <w:pPr>
        <w:spacing w:after="0" w:line="240" w:lineRule="auto"/>
        <w:ind w:firstLine="708"/>
        <w:contextualSpacing/>
        <w:jc w:val="both"/>
        <w:rPr>
          <w:rFonts w:ascii="Times New Roman" w:hAnsi="Times New Roman" w:cs="Times New Roman"/>
          <w:sz w:val="24"/>
          <w:szCs w:val="24"/>
          <w:shd w:val="clear" w:color="auto" w:fill="FFFFFF"/>
        </w:rPr>
      </w:pPr>
      <w:r w:rsidRPr="008339A7">
        <w:rPr>
          <w:rFonts w:ascii="Times New Roman" w:hAnsi="Times New Roman" w:cs="Times New Roman"/>
          <w:sz w:val="24"/>
          <w:szCs w:val="24"/>
          <w:shd w:val="clear" w:color="auto" w:fill="FFFFFF"/>
        </w:rPr>
        <w:t>Климат сельского поселения умеренно континентальный с устойчиво морозной зимой (снежный покров до 5 месяцев) и тёплым, иногда жарким, летом. Среднегодовая температура 3-3,4 °C, средняя температура января −13,6 °C (абсолютный минимум −46 °C), средняя температура июля 19,6 °C (абсолютный максимум 39 °C). За год в среднем выпадает 471 мм осадков, но крайне неравномерно. Снежный покров держится около 5 месяцев.</w:t>
      </w:r>
    </w:p>
    <w:p w:rsidR="00B464BA" w:rsidRPr="008339A7" w:rsidRDefault="00B464BA" w:rsidP="00416661">
      <w:pPr>
        <w:widowControl w:val="0"/>
        <w:spacing w:after="0" w:line="240" w:lineRule="auto"/>
        <w:ind w:firstLine="708"/>
        <w:jc w:val="both"/>
        <w:rPr>
          <w:rFonts w:ascii="Times New Roman" w:eastAsia="Courier New" w:hAnsi="Times New Roman" w:cs="Times New Roman"/>
          <w:sz w:val="24"/>
          <w:szCs w:val="24"/>
          <w:lang w:eastAsia="ru-RU" w:bidi="ru-RU"/>
        </w:rPr>
      </w:pPr>
      <w:r w:rsidRPr="008339A7">
        <w:rPr>
          <w:rFonts w:ascii="Times New Roman" w:eastAsia="Courier New" w:hAnsi="Times New Roman" w:cs="Times New Roman"/>
          <w:sz w:val="24"/>
          <w:szCs w:val="24"/>
          <w:lang w:eastAsia="ru-RU" w:bidi="ru-RU"/>
        </w:rPr>
        <w:t>В Яльчикском сельском поселении имеются благоприятные социально-экономические условия, обусловленные внутренним потенциалом: промышленный потенциал, строительный комплекс, агропромышленный комплекс, инвестиционная привлекательность, сфера малого и среднего предпринимательства, человеческий потенциал.</w:t>
      </w:r>
    </w:p>
    <w:p w:rsidR="00B464BA" w:rsidRPr="008339A7" w:rsidRDefault="00B464BA" w:rsidP="00416661">
      <w:pPr>
        <w:widowControl w:val="0"/>
        <w:spacing w:after="0" w:line="240" w:lineRule="auto"/>
        <w:ind w:firstLine="708"/>
        <w:jc w:val="both"/>
        <w:rPr>
          <w:rFonts w:ascii="Times New Roman" w:eastAsia="Courier New" w:hAnsi="Times New Roman" w:cs="Times New Roman"/>
          <w:sz w:val="24"/>
          <w:szCs w:val="24"/>
          <w:lang w:eastAsia="ru-RU" w:bidi="ru-RU"/>
        </w:rPr>
      </w:pPr>
      <w:r w:rsidRPr="008339A7">
        <w:rPr>
          <w:rFonts w:ascii="Times New Roman" w:eastAsia="Courier New" w:hAnsi="Times New Roman" w:cs="Times New Roman"/>
          <w:sz w:val="24"/>
          <w:szCs w:val="24"/>
          <w:lang w:eastAsia="ru-RU" w:bidi="ru-RU"/>
        </w:rPr>
        <w:t>Возможность постановки новых долгосрочных социально-экономических задач обусловлена позитивной динамикой развития России, Чувашской Республики и Яльчикского района.</w:t>
      </w:r>
    </w:p>
    <w:p w:rsidR="00B464BA" w:rsidRPr="008339A7" w:rsidRDefault="00B464BA" w:rsidP="00416661">
      <w:pPr>
        <w:widowControl w:val="0"/>
        <w:spacing w:after="0" w:line="240" w:lineRule="auto"/>
        <w:ind w:firstLine="708"/>
        <w:jc w:val="both"/>
        <w:rPr>
          <w:rFonts w:ascii="Times New Roman" w:eastAsia="Courier New" w:hAnsi="Times New Roman" w:cs="Times New Roman"/>
          <w:sz w:val="24"/>
          <w:szCs w:val="24"/>
          <w:lang w:eastAsia="ru-RU" w:bidi="ru-RU"/>
        </w:rPr>
      </w:pPr>
      <w:r w:rsidRPr="008339A7">
        <w:rPr>
          <w:rFonts w:ascii="Times New Roman" w:eastAsia="Courier New" w:hAnsi="Times New Roman" w:cs="Times New Roman"/>
          <w:sz w:val="24"/>
          <w:szCs w:val="24"/>
          <w:lang w:eastAsia="ru-RU" w:bidi="ru-RU"/>
        </w:rPr>
        <w:t>Наличие трудовых ресурсов, широкие возможности для организации и ведения бизнеса, развитая коммунальная инфраструктура, наличие земельных ресурсов создают конкурентные преимущества развития района.</w:t>
      </w:r>
    </w:p>
    <w:p w:rsidR="00416661" w:rsidRPr="008339A7" w:rsidRDefault="00416661" w:rsidP="00416661">
      <w:pPr>
        <w:numPr>
          <w:ilvl w:val="12"/>
          <w:numId w:val="0"/>
        </w:numPr>
        <w:spacing w:after="0" w:line="240" w:lineRule="auto"/>
        <w:ind w:firstLine="709"/>
        <w:jc w:val="both"/>
        <w:rPr>
          <w:rFonts w:ascii="Times New Roman" w:eastAsia="Times New Roman" w:hAnsi="Times New Roman" w:cs="Times New Roman"/>
          <w:i/>
          <w:sz w:val="24"/>
          <w:szCs w:val="24"/>
          <w:lang w:eastAsia="ru-RU"/>
        </w:rPr>
      </w:pPr>
      <w:r w:rsidRPr="008339A7">
        <w:rPr>
          <w:rFonts w:ascii="Times New Roman" w:eastAsia="Times New Roman" w:hAnsi="Times New Roman" w:cs="Times New Roman"/>
          <w:i/>
          <w:sz w:val="24"/>
          <w:szCs w:val="24"/>
          <w:lang w:eastAsia="ru-RU"/>
        </w:rPr>
        <w:t>А</w:t>
      </w:r>
      <w:r w:rsidR="00E35300" w:rsidRPr="008339A7">
        <w:rPr>
          <w:rFonts w:ascii="Times New Roman" w:eastAsia="Times New Roman" w:hAnsi="Times New Roman" w:cs="Times New Roman"/>
          <w:i/>
          <w:sz w:val="24"/>
          <w:szCs w:val="24"/>
          <w:lang w:eastAsia="ru-RU"/>
        </w:rPr>
        <w:t>гропромышленный комплекс</w:t>
      </w:r>
    </w:p>
    <w:p w:rsidR="00E35300" w:rsidRPr="008339A7" w:rsidRDefault="00E35300" w:rsidP="00416661">
      <w:pPr>
        <w:numPr>
          <w:ilvl w:val="12"/>
          <w:numId w:val="0"/>
        </w:numPr>
        <w:spacing w:after="0" w:line="240" w:lineRule="auto"/>
        <w:ind w:firstLine="709"/>
        <w:jc w:val="both"/>
        <w:rPr>
          <w:rFonts w:ascii="Times New Roman" w:eastAsia="Times New Roman" w:hAnsi="Times New Roman" w:cs="Times New Roman"/>
          <w:i/>
          <w:sz w:val="24"/>
          <w:szCs w:val="24"/>
          <w:lang w:eastAsia="ru-RU"/>
        </w:rPr>
      </w:pPr>
      <w:proofErr w:type="spellStart"/>
      <w:r w:rsidRPr="008339A7">
        <w:rPr>
          <w:rFonts w:ascii="Times New Roman" w:eastAsia="Calibri" w:hAnsi="Times New Roman" w:cs="Times New Roman"/>
          <w:sz w:val="24"/>
          <w:szCs w:val="24"/>
          <w:lang w:val="uk-UA" w:eastAsia="ru-RU"/>
        </w:rPr>
        <w:t>Сельскохозяйственное</w:t>
      </w:r>
      <w:proofErr w:type="spellEnd"/>
      <w:r w:rsidRPr="008339A7">
        <w:rPr>
          <w:rFonts w:ascii="Times New Roman" w:eastAsia="Calibri" w:hAnsi="Times New Roman" w:cs="Times New Roman"/>
          <w:sz w:val="24"/>
          <w:szCs w:val="24"/>
          <w:lang w:eastAsia="ru-RU"/>
        </w:rPr>
        <w:t xml:space="preserve"> производство </w:t>
      </w:r>
      <w:r w:rsidR="00B1066E" w:rsidRPr="008339A7">
        <w:rPr>
          <w:rFonts w:ascii="Times New Roman" w:eastAsia="Calibri" w:hAnsi="Times New Roman" w:cs="Times New Roman"/>
          <w:sz w:val="24"/>
          <w:szCs w:val="24"/>
          <w:lang w:val="uk-UA" w:eastAsia="ru-RU"/>
        </w:rPr>
        <w:t>представлено ЗАО «</w:t>
      </w:r>
      <w:proofErr w:type="spellStart"/>
      <w:r w:rsidR="00B1066E" w:rsidRPr="008339A7">
        <w:rPr>
          <w:rFonts w:ascii="Times New Roman" w:eastAsia="Calibri" w:hAnsi="Times New Roman" w:cs="Times New Roman"/>
          <w:sz w:val="24"/>
          <w:szCs w:val="24"/>
          <w:lang w:val="uk-UA" w:eastAsia="ru-RU"/>
        </w:rPr>
        <w:t>Прогресс</w:t>
      </w:r>
      <w:proofErr w:type="spellEnd"/>
      <w:r w:rsidR="00B1066E" w:rsidRPr="008339A7">
        <w:rPr>
          <w:rFonts w:ascii="Times New Roman" w:eastAsia="Calibri" w:hAnsi="Times New Roman" w:cs="Times New Roman"/>
          <w:sz w:val="24"/>
          <w:szCs w:val="24"/>
          <w:lang w:val="uk-UA" w:eastAsia="ru-RU"/>
        </w:rPr>
        <w:t>.</w:t>
      </w:r>
    </w:p>
    <w:p w:rsidR="00416661" w:rsidRPr="008339A7" w:rsidRDefault="00B1066E" w:rsidP="00416661">
      <w:pPr>
        <w:spacing w:after="0"/>
        <w:ind w:firstLine="708"/>
        <w:jc w:val="both"/>
        <w:rPr>
          <w:rFonts w:ascii="Times New Roman" w:hAnsi="Times New Roman" w:cs="Times New Roman"/>
          <w:sz w:val="24"/>
          <w:szCs w:val="24"/>
        </w:rPr>
      </w:pPr>
      <w:r w:rsidRPr="008339A7">
        <w:rPr>
          <w:rFonts w:ascii="Times New Roman" w:hAnsi="Times New Roman" w:cs="Times New Roman"/>
          <w:sz w:val="24"/>
          <w:szCs w:val="24"/>
        </w:rPr>
        <w:t>В 2020 году валовый сбор зерна (в первоначально оприходованном весе) составил 69996 ц (урожайность – 35,9 ц/га).</w:t>
      </w:r>
    </w:p>
    <w:p w:rsidR="00416661" w:rsidRPr="008339A7" w:rsidRDefault="00B1066E" w:rsidP="00416661">
      <w:pPr>
        <w:spacing w:after="0"/>
        <w:ind w:firstLine="708"/>
        <w:jc w:val="both"/>
        <w:rPr>
          <w:rFonts w:ascii="Times New Roman" w:hAnsi="Times New Roman" w:cs="Times New Roman"/>
          <w:sz w:val="24"/>
          <w:szCs w:val="24"/>
        </w:rPr>
      </w:pPr>
      <w:r w:rsidRPr="008339A7">
        <w:rPr>
          <w:rFonts w:ascii="Times New Roman" w:hAnsi="Times New Roman" w:cs="Times New Roman"/>
          <w:sz w:val="24"/>
          <w:szCs w:val="24"/>
        </w:rPr>
        <w:t xml:space="preserve">В сельскохозяйственном предприятии </w:t>
      </w:r>
      <w:r w:rsidR="00416661" w:rsidRPr="008339A7">
        <w:rPr>
          <w:rFonts w:ascii="Times New Roman" w:hAnsi="Times New Roman" w:cs="Times New Roman"/>
          <w:sz w:val="24"/>
          <w:szCs w:val="24"/>
        </w:rPr>
        <w:t xml:space="preserve">за 9 месяцев 2020 года </w:t>
      </w:r>
      <w:r w:rsidRPr="008339A7">
        <w:rPr>
          <w:rFonts w:ascii="Times New Roman" w:hAnsi="Times New Roman" w:cs="Times New Roman"/>
          <w:sz w:val="24"/>
          <w:szCs w:val="24"/>
        </w:rPr>
        <w:t>произведено 625,2 тонн мяса (в живом весе) (102,2 % к АППГ), 2632,1 тонн молока (100,1 % к АППГ). Средний удой от одной коровы составляет 4280 кг (за АППГ – 4277 кг).</w:t>
      </w:r>
    </w:p>
    <w:p w:rsidR="00B1066E" w:rsidRPr="008339A7" w:rsidRDefault="00B1066E" w:rsidP="00416661">
      <w:pPr>
        <w:spacing w:after="0"/>
        <w:ind w:firstLine="708"/>
        <w:jc w:val="both"/>
        <w:rPr>
          <w:rFonts w:ascii="Times New Roman" w:hAnsi="Times New Roman" w:cs="Times New Roman"/>
          <w:sz w:val="24"/>
          <w:szCs w:val="24"/>
        </w:rPr>
      </w:pPr>
      <w:r w:rsidRPr="008339A7">
        <w:rPr>
          <w:rFonts w:ascii="Times New Roman" w:hAnsi="Times New Roman" w:cs="Times New Roman"/>
          <w:sz w:val="24"/>
          <w:szCs w:val="24"/>
        </w:rPr>
        <w:t xml:space="preserve">Поголовье крупного рогатого скота составляет 1717 голов (за АППГ – 1714 голов), коров – 615 голов (за АППГ – 615 голов), свиней – 5374 головы (за АППГ – 5231 голова). </w:t>
      </w:r>
    </w:p>
    <w:p w:rsidR="00416661" w:rsidRPr="008339A7" w:rsidRDefault="00E35300" w:rsidP="00416661">
      <w:pPr>
        <w:spacing w:after="0" w:line="240" w:lineRule="auto"/>
        <w:ind w:firstLine="709"/>
        <w:jc w:val="both"/>
        <w:rPr>
          <w:rFonts w:ascii="Times New Roman" w:eastAsia="Times New Roman" w:hAnsi="Times New Roman" w:cs="Times New Roman"/>
          <w:i/>
          <w:sz w:val="24"/>
          <w:szCs w:val="24"/>
          <w:lang w:eastAsia="ru-RU"/>
        </w:rPr>
      </w:pPr>
      <w:r w:rsidRPr="008339A7">
        <w:rPr>
          <w:rFonts w:ascii="Times New Roman" w:eastAsia="Times New Roman" w:hAnsi="Times New Roman" w:cs="Times New Roman"/>
          <w:i/>
          <w:sz w:val="24"/>
          <w:szCs w:val="24"/>
          <w:lang w:eastAsia="ru-RU"/>
        </w:rPr>
        <w:t>Промышленность</w:t>
      </w:r>
    </w:p>
    <w:p w:rsidR="009B0415" w:rsidRPr="008339A7" w:rsidRDefault="009B0415" w:rsidP="00416661">
      <w:pPr>
        <w:spacing w:after="0" w:line="240" w:lineRule="auto"/>
        <w:ind w:firstLine="709"/>
        <w:jc w:val="both"/>
        <w:rPr>
          <w:rFonts w:ascii="Times New Roman" w:eastAsia="Times New Roman" w:hAnsi="Times New Roman" w:cs="Times New Roman"/>
          <w:i/>
          <w:sz w:val="24"/>
          <w:szCs w:val="24"/>
          <w:lang w:eastAsia="ru-RU"/>
        </w:rPr>
      </w:pPr>
      <w:r w:rsidRPr="008339A7">
        <w:rPr>
          <w:rFonts w:ascii="Times New Roman" w:eastAsia="Courier New" w:hAnsi="Times New Roman" w:cs="Times New Roman"/>
          <w:sz w:val="24"/>
          <w:szCs w:val="24"/>
          <w:lang w:eastAsia="ru-RU" w:bidi="ru-RU"/>
        </w:rPr>
        <w:t>Существенный вклад в промышленный рост Яльчикского района вносят обрабатывающие производства. </w:t>
      </w:r>
    </w:p>
    <w:p w:rsidR="00B1066E" w:rsidRPr="008339A7" w:rsidRDefault="00B1066E" w:rsidP="00416661">
      <w:pPr>
        <w:pStyle w:val="3"/>
        <w:ind w:firstLine="708"/>
        <w:rPr>
          <w:rFonts w:ascii="Times New Roman" w:hAnsi="Times New Roman" w:cs="Times New Roman"/>
        </w:rPr>
      </w:pPr>
      <w:r w:rsidRPr="008339A7">
        <w:rPr>
          <w:rFonts w:ascii="Times New Roman" w:hAnsi="Times New Roman" w:cs="Times New Roman"/>
        </w:rPr>
        <w:t xml:space="preserve">За 9 месяцев 2020 года промышленными предприятиями Яльчикского сельского поселения произведено продукции на 193,1 млн. рублей, что в действующих ценах составляет 117,3 % к соответствующему периоду прошлого года. </w:t>
      </w:r>
    </w:p>
    <w:p w:rsidR="00B1066E" w:rsidRPr="008339A7" w:rsidRDefault="00B1066E" w:rsidP="00416661">
      <w:pPr>
        <w:spacing w:after="0"/>
        <w:ind w:firstLine="748"/>
        <w:jc w:val="both"/>
        <w:rPr>
          <w:rFonts w:ascii="Times New Roman" w:hAnsi="Times New Roman" w:cs="Times New Roman"/>
          <w:sz w:val="24"/>
          <w:szCs w:val="24"/>
        </w:rPr>
      </w:pPr>
      <w:r w:rsidRPr="008339A7">
        <w:rPr>
          <w:rFonts w:ascii="Times New Roman" w:hAnsi="Times New Roman" w:cs="Times New Roman"/>
          <w:sz w:val="24"/>
          <w:szCs w:val="24"/>
        </w:rPr>
        <w:lastRenderedPageBreak/>
        <w:t xml:space="preserve">Размер реальной заработной </w:t>
      </w:r>
      <w:proofErr w:type="gramStart"/>
      <w:r w:rsidRPr="008339A7">
        <w:rPr>
          <w:rFonts w:ascii="Times New Roman" w:hAnsi="Times New Roman" w:cs="Times New Roman"/>
          <w:sz w:val="24"/>
          <w:szCs w:val="24"/>
        </w:rPr>
        <w:t>платы  работников</w:t>
      </w:r>
      <w:proofErr w:type="gramEnd"/>
      <w:r w:rsidRPr="008339A7">
        <w:rPr>
          <w:rFonts w:ascii="Times New Roman" w:hAnsi="Times New Roman" w:cs="Times New Roman"/>
          <w:sz w:val="24"/>
          <w:szCs w:val="24"/>
        </w:rPr>
        <w:t xml:space="preserve">  промышленных предприятий  увеличилась по  сравнению  с  аналогичным  периодом  2019 года на 18,0 % и  составила 18970,0 рублей.</w:t>
      </w:r>
    </w:p>
    <w:p w:rsidR="00B1066E" w:rsidRPr="008339A7" w:rsidRDefault="00B1066E" w:rsidP="00416661">
      <w:pPr>
        <w:pStyle w:val="3"/>
        <w:ind w:firstLine="709"/>
        <w:rPr>
          <w:rFonts w:ascii="Times New Roman" w:hAnsi="Times New Roman" w:cs="Times New Roman"/>
        </w:rPr>
      </w:pPr>
      <w:r w:rsidRPr="008339A7">
        <w:rPr>
          <w:rFonts w:ascii="Times New Roman" w:hAnsi="Times New Roman" w:cs="Times New Roman"/>
        </w:rPr>
        <w:t xml:space="preserve">Объём производства по предприятиям района за 9 месяцев 2020 года сложилась следующим образом: </w:t>
      </w:r>
    </w:p>
    <w:p w:rsidR="00B1066E" w:rsidRPr="008339A7" w:rsidRDefault="00B1066E" w:rsidP="00416661">
      <w:pPr>
        <w:spacing w:after="0"/>
        <w:ind w:firstLine="709"/>
        <w:jc w:val="both"/>
        <w:rPr>
          <w:rFonts w:ascii="Times New Roman" w:hAnsi="Times New Roman" w:cs="Times New Roman"/>
          <w:sz w:val="24"/>
          <w:szCs w:val="24"/>
        </w:rPr>
      </w:pPr>
      <w:r w:rsidRPr="008339A7">
        <w:rPr>
          <w:rFonts w:ascii="Times New Roman" w:hAnsi="Times New Roman" w:cs="Times New Roman"/>
          <w:bCs/>
          <w:i/>
          <w:sz w:val="24"/>
          <w:szCs w:val="24"/>
        </w:rPr>
        <w:t>ООО «Яльчикский хлебозавод».</w:t>
      </w:r>
      <w:r w:rsidRPr="008339A7">
        <w:rPr>
          <w:rFonts w:ascii="Times New Roman" w:hAnsi="Times New Roman" w:cs="Times New Roman"/>
          <w:b/>
          <w:bCs/>
          <w:sz w:val="24"/>
          <w:szCs w:val="24"/>
        </w:rPr>
        <w:t xml:space="preserve"> </w:t>
      </w:r>
      <w:r w:rsidRPr="008339A7">
        <w:rPr>
          <w:rFonts w:ascii="Times New Roman" w:hAnsi="Times New Roman" w:cs="Times New Roman"/>
          <w:bCs/>
          <w:sz w:val="24"/>
          <w:szCs w:val="24"/>
        </w:rPr>
        <w:t>Объем</w:t>
      </w:r>
      <w:r w:rsidRPr="008339A7">
        <w:rPr>
          <w:rFonts w:ascii="Times New Roman" w:hAnsi="Times New Roman" w:cs="Times New Roman"/>
          <w:b/>
          <w:bCs/>
          <w:sz w:val="24"/>
          <w:szCs w:val="24"/>
        </w:rPr>
        <w:t xml:space="preserve"> </w:t>
      </w:r>
      <w:r w:rsidRPr="008339A7">
        <w:rPr>
          <w:rFonts w:ascii="Times New Roman" w:hAnsi="Times New Roman" w:cs="Times New Roman"/>
          <w:bCs/>
          <w:sz w:val="24"/>
          <w:szCs w:val="24"/>
        </w:rPr>
        <w:t>продукции составил 16,6 млн</w:t>
      </w:r>
      <w:r w:rsidRPr="008339A7">
        <w:rPr>
          <w:rFonts w:ascii="Times New Roman" w:hAnsi="Times New Roman" w:cs="Times New Roman"/>
          <w:sz w:val="24"/>
          <w:szCs w:val="24"/>
        </w:rPr>
        <w:t>. рублей, что в действующих ценах составляет 104,4 % к соответствующему периоду прошлого года. Среднемесячная зарплата увеличилась по сравнению с аналогичным периодом 2019                                                                                                                                                   года на 3,9 %, и составила 19549,0 рублей.</w:t>
      </w:r>
    </w:p>
    <w:p w:rsidR="00B1066E" w:rsidRPr="008339A7" w:rsidRDefault="00B1066E" w:rsidP="00416661">
      <w:pPr>
        <w:pStyle w:val="2"/>
        <w:ind w:firstLine="709"/>
        <w:rPr>
          <w:rFonts w:ascii="Times New Roman" w:hAnsi="Times New Roman" w:cs="Times New Roman"/>
        </w:rPr>
      </w:pPr>
      <w:r w:rsidRPr="008339A7">
        <w:rPr>
          <w:rFonts w:ascii="Times New Roman" w:hAnsi="Times New Roman" w:cs="Times New Roman"/>
          <w:bCs/>
          <w:i/>
        </w:rPr>
        <w:t>АО НПО «</w:t>
      </w:r>
      <w:proofErr w:type="spellStart"/>
      <w:r w:rsidRPr="008339A7">
        <w:rPr>
          <w:rFonts w:ascii="Times New Roman" w:hAnsi="Times New Roman" w:cs="Times New Roman"/>
          <w:bCs/>
          <w:i/>
        </w:rPr>
        <w:t>Промсервис</w:t>
      </w:r>
      <w:proofErr w:type="spellEnd"/>
      <w:r w:rsidRPr="008339A7">
        <w:rPr>
          <w:rFonts w:ascii="Times New Roman" w:hAnsi="Times New Roman" w:cs="Times New Roman"/>
          <w:bCs/>
          <w:i/>
        </w:rPr>
        <w:t>».</w:t>
      </w:r>
      <w:r w:rsidRPr="008339A7">
        <w:rPr>
          <w:rFonts w:ascii="Times New Roman" w:hAnsi="Times New Roman" w:cs="Times New Roman"/>
          <w:b/>
          <w:bCs/>
        </w:rPr>
        <w:t xml:space="preserve"> </w:t>
      </w:r>
      <w:r w:rsidRPr="008339A7">
        <w:rPr>
          <w:rFonts w:ascii="Times New Roman" w:hAnsi="Times New Roman" w:cs="Times New Roman"/>
        </w:rPr>
        <w:t xml:space="preserve">Произведено 833 тонны крахмала </w:t>
      </w:r>
      <w:proofErr w:type="spellStart"/>
      <w:r w:rsidRPr="008339A7">
        <w:rPr>
          <w:rFonts w:ascii="Times New Roman" w:hAnsi="Times New Roman" w:cs="Times New Roman"/>
        </w:rPr>
        <w:t>экструзионного</w:t>
      </w:r>
      <w:proofErr w:type="spellEnd"/>
      <w:r w:rsidRPr="008339A7">
        <w:rPr>
          <w:rFonts w:ascii="Times New Roman" w:hAnsi="Times New Roman" w:cs="Times New Roman"/>
        </w:rPr>
        <w:t xml:space="preserve"> (за АППГ – 455 тонн). О</w:t>
      </w:r>
      <w:r w:rsidRPr="008339A7">
        <w:rPr>
          <w:rFonts w:ascii="Times New Roman" w:hAnsi="Times New Roman" w:cs="Times New Roman"/>
          <w:bCs/>
        </w:rPr>
        <w:t>бъем</w:t>
      </w:r>
      <w:r w:rsidRPr="008339A7">
        <w:rPr>
          <w:rFonts w:ascii="Times New Roman" w:hAnsi="Times New Roman" w:cs="Times New Roman"/>
          <w:b/>
          <w:bCs/>
        </w:rPr>
        <w:t xml:space="preserve"> </w:t>
      </w:r>
      <w:r w:rsidRPr="008339A7">
        <w:rPr>
          <w:rFonts w:ascii="Times New Roman" w:hAnsi="Times New Roman" w:cs="Times New Roman"/>
          <w:bCs/>
        </w:rPr>
        <w:t>продукции составил 51,7 млн</w:t>
      </w:r>
      <w:r w:rsidRPr="008339A7">
        <w:rPr>
          <w:rFonts w:ascii="Times New Roman" w:hAnsi="Times New Roman" w:cs="Times New Roman"/>
        </w:rPr>
        <w:t>. рублей или 112,3 % к аналогичному периоду прошлого года. Среднемесячная зарплата снизилась по сравнению с аналогичным периодом 2019 года на 9,0 %, и составила 22972,0 рубля.</w:t>
      </w:r>
    </w:p>
    <w:p w:rsidR="00B1066E" w:rsidRPr="008339A7" w:rsidRDefault="00B1066E" w:rsidP="00416661">
      <w:pPr>
        <w:pStyle w:val="2"/>
        <w:ind w:firstLine="709"/>
        <w:rPr>
          <w:rFonts w:ascii="Times New Roman" w:hAnsi="Times New Roman" w:cs="Times New Roman"/>
        </w:rPr>
      </w:pPr>
      <w:r w:rsidRPr="008339A7">
        <w:rPr>
          <w:rFonts w:ascii="Times New Roman" w:hAnsi="Times New Roman" w:cs="Times New Roman"/>
          <w:bCs/>
          <w:i/>
        </w:rPr>
        <w:t>ООО «Яльчикский сыродельный завод».</w:t>
      </w:r>
      <w:r w:rsidRPr="008339A7">
        <w:rPr>
          <w:rFonts w:ascii="Times New Roman" w:hAnsi="Times New Roman" w:cs="Times New Roman"/>
        </w:rPr>
        <w:t xml:space="preserve"> Объем продукции составил 57,6 млн. рублей или 109,4 % к аналогичному периоду прошлого года. Среднемесячная зарплата снизилась по сравнению с аналогичным периодом 2019 года на 20,1 % составила 15331,0 рубль.</w:t>
      </w:r>
    </w:p>
    <w:p w:rsidR="009C3CF4" w:rsidRPr="008339A7" w:rsidRDefault="00B1066E" w:rsidP="009C3CF4">
      <w:pPr>
        <w:pStyle w:val="2"/>
        <w:ind w:firstLine="709"/>
        <w:rPr>
          <w:rFonts w:ascii="Times New Roman" w:hAnsi="Times New Roman" w:cs="Times New Roman"/>
        </w:rPr>
      </w:pPr>
      <w:r w:rsidRPr="008339A7">
        <w:rPr>
          <w:rFonts w:ascii="Times New Roman" w:hAnsi="Times New Roman" w:cs="Times New Roman"/>
          <w:i/>
        </w:rPr>
        <w:t>ООО «А-Свет».</w:t>
      </w:r>
      <w:r w:rsidRPr="008339A7">
        <w:rPr>
          <w:rFonts w:ascii="Times New Roman" w:hAnsi="Times New Roman" w:cs="Times New Roman"/>
        </w:rPr>
        <w:t xml:space="preserve"> Объем продукции составил 20,9 млн. рублей или 79,0 % к аналогичному периоду прошлого года. Среднемесячная зарплата снизилась по сравнению с аналогичным периодом 2019 года на 9,5 % и составила 16247,0 рублей.</w:t>
      </w:r>
    </w:p>
    <w:p w:rsidR="009C3CF4" w:rsidRPr="008339A7" w:rsidRDefault="00B1066E" w:rsidP="009C3CF4">
      <w:pPr>
        <w:pStyle w:val="2"/>
        <w:ind w:firstLine="709"/>
        <w:rPr>
          <w:rFonts w:ascii="Times New Roman" w:hAnsi="Times New Roman" w:cs="Times New Roman"/>
          <w:i/>
        </w:rPr>
      </w:pPr>
      <w:r w:rsidRPr="008339A7">
        <w:rPr>
          <w:rFonts w:ascii="Times New Roman" w:hAnsi="Times New Roman" w:cs="Times New Roman"/>
          <w:i/>
        </w:rPr>
        <w:t>Стр</w:t>
      </w:r>
      <w:r w:rsidR="009C3CF4" w:rsidRPr="008339A7">
        <w:rPr>
          <w:rFonts w:ascii="Times New Roman" w:hAnsi="Times New Roman" w:cs="Times New Roman"/>
          <w:i/>
        </w:rPr>
        <w:t>оительство и дорожное хозяйство</w:t>
      </w:r>
    </w:p>
    <w:p w:rsidR="009C3CF4" w:rsidRPr="008339A7" w:rsidRDefault="00B1066E" w:rsidP="009C3CF4">
      <w:pPr>
        <w:pStyle w:val="2"/>
        <w:ind w:firstLine="709"/>
        <w:rPr>
          <w:rFonts w:ascii="Times New Roman" w:hAnsi="Times New Roman" w:cs="Times New Roman"/>
        </w:rPr>
      </w:pPr>
      <w:r w:rsidRPr="008339A7">
        <w:rPr>
          <w:rFonts w:ascii="Times New Roman" w:hAnsi="Times New Roman" w:cs="Times New Roman"/>
        </w:rPr>
        <w:t xml:space="preserve">За январь-сентябрь текущего года в поселении введено 97 кв. метров жилья. </w:t>
      </w:r>
    </w:p>
    <w:p w:rsidR="009C3CF4" w:rsidRPr="008339A7" w:rsidRDefault="00B1066E" w:rsidP="009C3CF4">
      <w:pPr>
        <w:pStyle w:val="2"/>
        <w:ind w:firstLine="709"/>
        <w:rPr>
          <w:rFonts w:ascii="Times New Roman" w:hAnsi="Times New Roman" w:cs="Times New Roman"/>
        </w:rPr>
      </w:pPr>
      <w:r w:rsidRPr="008339A7">
        <w:rPr>
          <w:rFonts w:ascii="Times New Roman" w:hAnsi="Times New Roman" w:cs="Times New Roman"/>
        </w:rPr>
        <w:t>В целях повышения доступности и качества услуг в сфере культуры проведен ремонт здания районного дома культуры и монтаж оборудования на сумму 21,0 млн. рублей.</w:t>
      </w:r>
    </w:p>
    <w:p w:rsidR="009C3CF4" w:rsidRPr="008339A7" w:rsidRDefault="00B1066E" w:rsidP="009C3CF4">
      <w:pPr>
        <w:pStyle w:val="2"/>
        <w:ind w:firstLine="709"/>
        <w:rPr>
          <w:rFonts w:ascii="Times New Roman" w:hAnsi="Times New Roman" w:cs="Times New Roman"/>
        </w:rPr>
      </w:pPr>
      <w:r w:rsidRPr="008339A7">
        <w:rPr>
          <w:rFonts w:ascii="Times New Roman" w:hAnsi="Times New Roman" w:cs="Times New Roman"/>
        </w:rPr>
        <w:t xml:space="preserve">Также </w:t>
      </w:r>
      <w:proofErr w:type="gramStart"/>
      <w:r w:rsidRPr="008339A7">
        <w:rPr>
          <w:rFonts w:ascii="Times New Roman" w:hAnsi="Times New Roman" w:cs="Times New Roman"/>
        </w:rPr>
        <w:t>проведен  капитальный</w:t>
      </w:r>
      <w:proofErr w:type="gramEnd"/>
      <w:r w:rsidRPr="008339A7">
        <w:rPr>
          <w:rFonts w:ascii="Times New Roman" w:hAnsi="Times New Roman" w:cs="Times New Roman"/>
        </w:rPr>
        <w:t xml:space="preserve"> ремонт в  </w:t>
      </w:r>
      <w:proofErr w:type="spellStart"/>
      <w:r w:rsidRPr="008339A7">
        <w:rPr>
          <w:rFonts w:ascii="Times New Roman" w:hAnsi="Times New Roman" w:cs="Times New Roman"/>
        </w:rPr>
        <w:t>Новотойдеряковском</w:t>
      </w:r>
      <w:proofErr w:type="spellEnd"/>
      <w:r w:rsidRPr="008339A7">
        <w:rPr>
          <w:rFonts w:ascii="Times New Roman" w:hAnsi="Times New Roman" w:cs="Times New Roman"/>
        </w:rPr>
        <w:t xml:space="preserve"> и </w:t>
      </w:r>
      <w:proofErr w:type="spellStart"/>
      <w:r w:rsidRPr="008339A7">
        <w:rPr>
          <w:rFonts w:ascii="Times New Roman" w:hAnsi="Times New Roman" w:cs="Times New Roman"/>
        </w:rPr>
        <w:t>Новобулаевском</w:t>
      </w:r>
      <w:proofErr w:type="spellEnd"/>
      <w:r w:rsidRPr="008339A7">
        <w:rPr>
          <w:rFonts w:ascii="Times New Roman" w:hAnsi="Times New Roman" w:cs="Times New Roman"/>
        </w:rPr>
        <w:t xml:space="preserve"> сельских домах культуры на общую сумму 1426,8 тыс. рублей.</w:t>
      </w:r>
    </w:p>
    <w:p w:rsidR="009C3CF4" w:rsidRPr="008339A7" w:rsidRDefault="00B1066E" w:rsidP="009C3CF4">
      <w:pPr>
        <w:pStyle w:val="2"/>
        <w:ind w:firstLine="709"/>
        <w:rPr>
          <w:rFonts w:ascii="Times New Roman" w:hAnsi="Times New Roman" w:cs="Times New Roman"/>
        </w:rPr>
      </w:pPr>
      <w:r w:rsidRPr="008339A7">
        <w:rPr>
          <w:rFonts w:ascii="Times New Roman" w:hAnsi="Times New Roman" w:cs="Times New Roman"/>
        </w:rPr>
        <w:t xml:space="preserve">Кроме этого в </w:t>
      </w:r>
      <w:r w:rsidR="009C3CF4" w:rsidRPr="008339A7">
        <w:rPr>
          <w:rFonts w:ascii="Times New Roman" w:hAnsi="Times New Roman" w:cs="Times New Roman"/>
        </w:rPr>
        <w:t>2020 году</w:t>
      </w:r>
      <w:r w:rsidRPr="008339A7">
        <w:rPr>
          <w:rFonts w:ascii="Times New Roman" w:hAnsi="Times New Roman" w:cs="Times New Roman"/>
        </w:rPr>
        <w:t xml:space="preserve"> проведен ремонт помещения центральной библиотеки на сумму 930,0 тыс. рублей.</w:t>
      </w:r>
    </w:p>
    <w:p w:rsidR="00B1066E" w:rsidRPr="008339A7" w:rsidRDefault="00B1066E" w:rsidP="009C3CF4">
      <w:pPr>
        <w:pStyle w:val="2"/>
        <w:ind w:firstLine="709"/>
        <w:rPr>
          <w:rFonts w:ascii="Times New Roman" w:hAnsi="Times New Roman" w:cs="Times New Roman"/>
          <w:i/>
        </w:rPr>
      </w:pPr>
      <w:r w:rsidRPr="008339A7">
        <w:rPr>
          <w:rFonts w:ascii="Times New Roman" w:hAnsi="Times New Roman" w:cs="Times New Roman"/>
        </w:rPr>
        <w:t>В рамках реализации Указа Главы ЧР «О реализации на территории Чувашской Республики проектов развития общественной инфраструктуры, основанных на местных инициативах» проведены работы:</w:t>
      </w:r>
    </w:p>
    <w:p w:rsidR="00B1066E" w:rsidRPr="008339A7" w:rsidRDefault="00B1066E" w:rsidP="009C3CF4">
      <w:pPr>
        <w:spacing w:after="0"/>
        <w:ind w:firstLine="708"/>
        <w:jc w:val="both"/>
        <w:rPr>
          <w:rFonts w:ascii="Times New Roman" w:hAnsi="Times New Roman" w:cs="Times New Roman"/>
          <w:sz w:val="24"/>
          <w:szCs w:val="24"/>
        </w:rPr>
      </w:pPr>
      <w:r w:rsidRPr="008339A7">
        <w:rPr>
          <w:rFonts w:ascii="Times New Roman" w:hAnsi="Times New Roman" w:cs="Times New Roman"/>
          <w:sz w:val="24"/>
          <w:szCs w:val="24"/>
        </w:rPr>
        <w:t>по созданию и обустройству хоккейной коробки в селе Байдеряково на сумму 1142,1 тыс. рублей;</w:t>
      </w:r>
    </w:p>
    <w:p w:rsidR="00B1066E" w:rsidRPr="008339A7" w:rsidRDefault="00B1066E" w:rsidP="009C3CF4">
      <w:pPr>
        <w:spacing w:after="0"/>
        <w:ind w:firstLine="708"/>
        <w:jc w:val="both"/>
        <w:rPr>
          <w:rFonts w:ascii="Times New Roman" w:hAnsi="Times New Roman" w:cs="Times New Roman"/>
          <w:sz w:val="24"/>
          <w:szCs w:val="24"/>
        </w:rPr>
      </w:pPr>
      <w:r w:rsidRPr="008339A7">
        <w:rPr>
          <w:rFonts w:ascii="Times New Roman" w:hAnsi="Times New Roman" w:cs="Times New Roman"/>
          <w:sz w:val="24"/>
          <w:szCs w:val="24"/>
        </w:rPr>
        <w:t xml:space="preserve">по ремонту грунтовых дорог по ул. Титова, Молодежная, Николаева села </w:t>
      </w:r>
      <w:proofErr w:type="gramStart"/>
      <w:r w:rsidRPr="008339A7">
        <w:rPr>
          <w:rFonts w:ascii="Times New Roman" w:hAnsi="Times New Roman" w:cs="Times New Roman"/>
          <w:sz w:val="24"/>
          <w:szCs w:val="24"/>
        </w:rPr>
        <w:t>Яльчики,  ул.</w:t>
      </w:r>
      <w:proofErr w:type="gramEnd"/>
      <w:r w:rsidRPr="008339A7">
        <w:rPr>
          <w:rFonts w:ascii="Times New Roman" w:hAnsi="Times New Roman" w:cs="Times New Roman"/>
          <w:sz w:val="24"/>
          <w:szCs w:val="24"/>
        </w:rPr>
        <w:t xml:space="preserve"> Новая д. Новое Тойдеряково, ул. Восточная, Заводская, Молодежная, Набережная д. </w:t>
      </w:r>
      <w:proofErr w:type="spellStart"/>
      <w:r w:rsidRPr="008339A7">
        <w:rPr>
          <w:rFonts w:ascii="Times New Roman" w:hAnsi="Times New Roman" w:cs="Times New Roman"/>
          <w:sz w:val="24"/>
          <w:szCs w:val="24"/>
        </w:rPr>
        <w:t>Апанасово-Темяши</w:t>
      </w:r>
      <w:proofErr w:type="spellEnd"/>
      <w:r w:rsidRPr="008339A7">
        <w:rPr>
          <w:rFonts w:ascii="Times New Roman" w:hAnsi="Times New Roman" w:cs="Times New Roman"/>
          <w:sz w:val="24"/>
          <w:szCs w:val="24"/>
        </w:rPr>
        <w:t xml:space="preserve"> на общую сумму 3844,1 тыс. рублей.</w:t>
      </w:r>
    </w:p>
    <w:p w:rsidR="00B1066E" w:rsidRPr="008339A7" w:rsidRDefault="00B1066E" w:rsidP="009C3CF4">
      <w:pPr>
        <w:spacing w:after="0"/>
        <w:ind w:firstLine="708"/>
        <w:contextualSpacing/>
        <w:jc w:val="both"/>
        <w:rPr>
          <w:rFonts w:ascii="Times New Roman" w:hAnsi="Times New Roman" w:cs="Times New Roman"/>
          <w:sz w:val="24"/>
          <w:szCs w:val="24"/>
        </w:rPr>
      </w:pPr>
      <w:r w:rsidRPr="008339A7">
        <w:rPr>
          <w:rFonts w:ascii="Times New Roman" w:hAnsi="Times New Roman" w:cs="Times New Roman"/>
          <w:sz w:val="24"/>
          <w:szCs w:val="24"/>
        </w:rPr>
        <w:t xml:space="preserve">Завершен ремонт дворовой территории многоквартирного дома по ул. Мира, 24 с. Яльчики на сумму 319,0 тыс. рублей. </w:t>
      </w:r>
    </w:p>
    <w:p w:rsidR="00B1066E" w:rsidRPr="008339A7" w:rsidRDefault="00B1066E" w:rsidP="009C3CF4">
      <w:pPr>
        <w:spacing w:after="0"/>
        <w:ind w:firstLine="708"/>
        <w:contextualSpacing/>
        <w:jc w:val="both"/>
        <w:rPr>
          <w:rFonts w:ascii="Times New Roman" w:hAnsi="Times New Roman" w:cs="Times New Roman"/>
          <w:sz w:val="24"/>
          <w:szCs w:val="24"/>
        </w:rPr>
      </w:pPr>
      <w:r w:rsidRPr="008339A7">
        <w:rPr>
          <w:rFonts w:ascii="Times New Roman" w:hAnsi="Times New Roman" w:cs="Times New Roman"/>
          <w:sz w:val="24"/>
          <w:szCs w:val="24"/>
        </w:rPr>
        <w:t>Кроме этого, в настоящий момент идет работа по рекультивации свалки в с. Яльчики на 8330,9 тыс. рублей.</w:t>
      </w:r>
    </w:p>
    <w:p w:rsidR="00E35300" w:rsidRPr="008339A7" w:rsidRDefault="00B1066E" w:rsidP="009C3CF4">
      <w:pPr>
        <w:spacing w:after="0"/>
        <w:ind w:firstLine="708"/>
        <w:contextualSpacing/>
        <w:jc w:val="both"/>
        <w:rPr>
          <w:rFonts w:ascii="Times New Roman" w:eastAsia="Times New Roman" w:hAnsi="Times New Roman" w:cs="Times New Roman"/>
          <w:i/>
          <w:sz w:val="24"/>
          <w:szCs w:val="24"/>
          <w:lang w:eastAsia="ru-RU"/>
        </w:rPr>
      </w:pPr>
      <w:r w:rsidRPr="008339A7">
        <w:rPr>
          <w:rFonts w:ascii="Times New Roman" w:hAnsi="Times New Roman" w:cs="Times New Roman"/>
          <w:sz w:val="24"/>
          <w:szCs w:val="24"/>
        </w:rPr>
        <w:t xml:space="preserve">Также продолжаются </w:t>
      </w:r>
      <w:proofErr w:type="gramStart"/>
      <w:r w:rsidRPr="008339A7">
        <w:rPr>
          <w:rFonts w:ascii="Times New Roman" w:hAnsi="Times New Roman" w:cs="Times New Roman"/>
          <w:sz w:val="24"/>
          <w:szCs w:val="24"/>
        </w:rPr>
        <w:t>работы  по</w:t>
      </w:r>
      <w:proofErr w:type="gramEnd"/>
      <w:r w:rsidRPr="008339A7">
        <w:rPr>
          <w:rFonts w:ascii="Times New Roman" w:hAnsi="Times New Roman" w:cs="Times New Roman"/>
          <w:sz w:val="24"/>
          <w:szCs w:val="24"/>
        </w:rPr>
        <w:t xml:space="preserve"> строительству стадиона в с. Яльчики на сумму 30722,0 тыс. рублей.</w:t>
      </w:r>
    </w:p>
    <w:p w:rsidR="009C3CF4" w:rsidRPr="008339A7" w:rsidRDefault="00E35300" w:rsidP="009C3CF4">
      <w:pPr>
        <w:spacing w:after="0" w:line="240" w:lineRule="auto"/>
        <w:ind w:firstLine="709"/>
        <w:jc w:val="both"/>
        <w:rPr>
          <w:rFonts w:ascii="Times New Roman" w:eastAsia="Times New Roman" w:hAnsi="Times New Roman" w:cs="Times New Roman"/>
          <w:i/>
          <w:sz w:val="24"/>
          <w:szCs w:val="24"/>
          <w:lang w:eastAsia="ru-RU"/>
        </w:rPr>
      </w:pPr>
      <w:r w:rsidRPr="008339A7">
        <w:rPr>
          <w:rFonts w:ascii="Times New Roman" w:eastAsia="Times New Roman" w:hAnsi="Times New Roman" w:cs="Times New Roman"/>
          <w:i/>
          <w:sz w:val="24"/>
          <w:szCs w:val="24"/>
          <w:lang w:eastAsia="ru-RU"/>
        </w:rPr>
        <w:t>Торговля и общественное питание</w:t>
      </w:r>
    </w:p>
    <w:p w:rsidR="00B464BA" w:rsidRPr="008339A7" w:rsidRDefault="00B464BA" w:rsidP="009C3CF4">
      <w:pPr>
        <w:spacing w:after="0" w:line="240" w:lineRule="auto"/>
        <w:ind w:firstLine="709"/>
        <w:jc w:val="both"/>
        <w:rPr>
          <w:rFonts w:ascii="Times New Roman" w:eastAsia="Times New Roman" w:hAnsi="Times New Roman" w:cs="Times New Roman"/>
          <w:i/>
          <w:sz w:val="24"/>
          <w:szCs w:val="24"/>
          <w:lang w:eastAsia="ru-RU"/>
        </w:rPr>
      </w:pPr>
      <w:r w:rsidRPr="008339A7">
        <w:rPr>
          <w:rFonts w:ascii="Times New Roman" w:eastAsia="Times New Roman" w:hAnsi="Times New Roman" w:cs="Times New Roman"/>
          <w:sz w:val="24"/>
          <w:szCs w:val="24"/>
          <w:lang w:eastAsia="ru-RU"/>
        </w:rPr>
        <w:t xml:space="preserve">Сферы торговли являются наиболее динамично развивающимися отраслями муниципального образования. На сегодняшний день в муниципальном образовании функционирует 94 субъекта розничной торговли. Основу рыночной инфраструктуры сферы потребительского рынка составляет микро предприятия. </w:t>
      </w:r>
    </w:p>
    <w:p w:rsidR="00B464BA" w:rsidRPr="008339A7" w:rsidRDefault="00B464BA" w:rsidP="00416661">
      <w:pPr>
        <w:widowControl w:val="0"/>
        <w:spacing w:after="0"/>
        <w:ind w:firstLine="708"/>
        <w:contextualSpacing/>
        <w:jc w:val="both"/>
        <w:rPr>
          <w:rFonts w:ascii="Times New Roman" w:hAnsi="Times New Roman" w:cs="Times New Roman"/>
          <w:sz w:val="24"/>
          <w:szCs w:val="24"/>
        </w:rPr>
      </w:pPr>
      <w:r w:rsidRPr="008339A7">
        <w:rPr>
          <w:rFonts w:ascii="Times New Roman" w:hAnsi="Times New Roman" w:cs="Times New Roman"/>
          <w:sz w:val="24"/>
          <w:szCs w:val="24"/>
        </w:rPr>
        <w:t xml:space="preserve">Оказанием платных услуг населению занимаются 27 предприятий и индивидуальных предпринимателей, осуществляют свою деятельность универсальный </w:t>
      </w:r>
      <w:r w:rsidRPr="008339A7">
        <w:rPr>
          <w:rFonts w:ascii="Times New Roman" w:hAnsi="Times New Roman" w:cs="Times New Roman"/>
          <w:sz w:val="24"/>
          <w:szCs w:val="24"/>
        </w:rPr>
        <w:lastRenderedPageBreak/>
        <w:t xml:space="preserve">розничный рынок «Яльчикский» и ярмарки выходного дня. </w:t>
      </w:r>
    </w:p>
    <w:p w:rsidR="00B464BA" w:rsidRPr="008339A7" w:rsidRDefault="00B464BA" w:rsidP="00416661">
      <w:pPr>
        <w:widowControl w:val="0"/>
        <w:spacing w:after="0"/>
        <w:ind w:firstLine="708"/>
        <w:contextualSpacing/>
        <w:jc w:val="both"/>
        <w:rPr>
          <w:rFonts w:ascii="Times New Roman" w:hAnsi="Times New Roman" w:cs="Times New Roman"/>
          <w:sz w:val="24"/>
          <w:szCs w:val="24"/>
        </w:rPr>
      </w:pPr>
      <w:r w:rsidRPr="008339A7">
        <w:rPr>
          <w:rFonts w:ascii="Times New Roman" w:hAnsi="Times New Roman" w:cs="Times New Roman"/>
          <w:sz w:val="24"/>
          <w:szCs w:val="24"/>
        </w:rPr>
        <w:t xml:space="preserve">Оборот розничной торговли за 9 месяцев 2020 года увеличился по сравнению с аналогичным периодом прошлого года </w:t>
      </w:r>
      <w:proofErr w:type="gramStart"/>
      <w:r w:rsidRPr="008339A7">
        <w:rPr>
          <w:rFonts w:ascii="Times New Roman" w:hAnsi="Times New Roman" w:cs="Times New Roman"/>
          <w:sz w:val="24"/>
          <w:szCs w:val="24"/>
        </w:rPr>
        <w:t>на  7</w:t>
      </w:r>
      <w:proofErr w:type="gramEnd"/>
      <w:r w:rsidRPr="008339A7">
        <w:rPr>
          <w:rFonts w:ascii="Times New Roman" w:hAnsi="Times New Roman" w:cs="Times New Roman"/>
          <w:sz w:val="24"/>
          <w:szCs w:val="24"/>
        </w:rPr>
        <w:t>,3 %  и составил 542,0 млн. рублей.</w:t>
      </w:r>
    </w:p>
    <w:p w:rsidR="00B464BA" w:rsidRPr="008339A7" w:rsidRDefault="00B464BA" w:rsidP="00416661">
      <w:pPr>
        <w:spacing w:after="0" w:line="240" w:lineRule="auto"/>
        <w:ind w:firstLine="709"/>
        <w:jc w:val="both"/>
        <w:rPr>
          <w:rFonts w:ascii="Times New Roman" w:eastAsia="Times New Roman" w:hAnsi="Times New Roman" w:cs="Times New Roman"/>
          <w:sz w:val="24"/>
          <w:szCs w:val="24"/>
          <w:lang w:eastAsia="ru-RU"/>
        </w:rPr>
      </w:pPr>
      <w:r w:rsidRPr="008339A7">
        <w:rPr>
          <w:rFonts w:ascii="Times New Roman" w:hAnsi="Times New Roman" w:cs="Times New Roman"/>
          <w:sz w:val="24"/>
          <w:szCs w:val="24"/>
        </w:rPr>
        <w:t>От ограничительных мер, введенных в апреле текущего года, в районе существенно пострадали объекты общественного питания.</w:t>
      </w:r>
      <w:r w:rsidRPr="008339A7">
        <w:rPr>
          <w:rFonts w:ascii="Times New Roman" w:eastAsia="Times New Roman" w:hAnsi="Times New Roman" w:cs="Times New Roman"/>
          <w:sz w:val="24"/>
          <w:szCs w:val="24"/>
          <w:lang w:eastAsia="ru-RU"/>
        </w:rPr>
        <w:t xml:space="preserve"> </w:t>
      </w:r>
    </w:p>
    <w:p w:rsidR="00B464BA" w:rsidRPr="008339A7" w:rsidRDefault="00B464BA" w:rsidP="00416661">
      <w:pPr>
        <w:spacing w:after="0" w:line="240" w:lineRule="auto"/>
        <w:ind w:firstLine="709"/>
        <w:jc w:val="both"/>
        <w:rPr>
          <w:rFonts w:ascii="Times New Roman" w:eastAsia="Times New Roman" w:hAnsi="Times New Roman" w:cs="Times New Roman"/>
          <w:sz w:val="24"/>
          <w:szCs w:val="24"/>
          <w:lang w:eastAsia="ru-RU"/>
        </w:rPr>
      </w:pPr>
      <w:r w:rsidRPr="008339A7">
        <w:rPr>
          <w:rFonts w:ascii="Times New Roman" w:eastAsia="Times New Roman" w:hAnsi="Times New Roman" w:cs="Times New Roman"/>
          <w:sz w:val="24"/>
          <w:szCs w:val="24"/>
          <w:lang w:eastAsia="ru-RU"/>
        </w:rPr>
        <w:t>Сфера общественного питания муниципального образования представлена 7 кафе-закусочными на 491 посадочное место, также 2 столовые в общеобразовательных учреждениях.</w:t>
      </w:r>
    </w:p>
    <w:p w:rsidR="00B464BA" w:rsidRPr="008339A7" w:rsidRDefault="00B464BA" w:rsidP="00416661">
      <w:pPr>
        <w:spacing w:after="0"/>
        <w:ind w:firstLine="709"/>
        <w:jc w:val="both"/>
        <w:rPr>
          <w:rFonts w:ascii="Times New Roman" w:hAnsi="Times New Roman" w:cs="Times New Roman"/>
          <w:sz w:val="24"/>
          <w:szCs w:val="24"/>
        </w:rPr>
      </w:pPr>
      <w:r w:rsidRPr="008339A7">
        <w:rPr>
          <w:rFonts w:ascii="Times New Roman" w:hAnsi="Times New Roman" w:cs="Times New Roman"/>
          <w:sz w:val="24"/>
          <w:szCs w:val="24"/>
        </w:rPr>
        <w:t xml:space="preserve"> За январь-сентябрь 2020 года произошло снижение оборота общественного питания (83,1% к январю-сентябрю 2019 года).</w:t>
      </w:r>
    </w:p>
    <w:p w:rsidR="009C3CF4" w:rsidRPr="008339A7" w:rsidRDefault="00E35300" w:rsidP="009C3CF4">
      <w:pPr>
        <w:spacing w:after="0" w:line="240" w:lineRule="auto"/>
        <w:ind w:firstLine="709"/>
        <w:jc w:val="both"/>
        <w:rPr>
          <w:rFonts w:ascii="Times New Roman" w:eastAsia="Times New Roman" w:hAnsi="Times New Roman" w:cs="Times New Roman"/>
          <w:i/>
          <w:sz w:val="24"/>
          <w:szCs w:val="24"/>
          <w:lang w:eastAsia="ru-RU"/>
        </w:rPr>
      </w:pPr>
      <w:r w:rsidRPr="008339A7">
        <w:rPr>
          <w:rFonts w:ascii="Times New Roman" w:eastAsia="Times New Roman" w:hAnsi="Times New Roman" w:cs="Times New Roman"/>
          <w:i/>
          <w:sz w:val="24"/>
          <w:szCs w:val="24"/>
          <w:lang w:eastAsia="ru-RU"/>
        </w:rPr>
        <w:t>Малое и среднее предпринимательство</w:t>
      </w:r>
    </w:p>
    <w:p w:rsidR="009C3CF4" w:rsidRPr="008339A7" w:rsidRDefault="00E35300" w:rsidP="009C3CF4">
      <w:pPr>
        <w:spacing w:after="0" w:line="240" w:lineRule="auto"/>
        <w:ind w:firstLine="709"/>
        <w:jc w:val="both"/>
        <w:rPr>
          <w:rFonts w:ascii="Times New Roman" w:eastAsia="Times New Roman" w:hAnsi="Times New Roman" w:cs="Times New Roman"/>
          <w:i/>
          <w:sz w:val="24"/>
          <w:szCs w:val="24"/>
          <w:lang w:eastAsia="ru-RU"/>
        </w:rPr>
      </w:pPr>
      <w:r w:rsidRPr="008339A7">
        <w:rPr>
          <w:rFonts w:ascii="Times New Roman" w:eastAsia="Calibri" w:hAnsi="Times New Roman" w:cs="Times New Roman"/>
          <w:sz w:val="24"/>
          <w:szCs w:val="24"/>
          <w:lang w:eastAsia="ru-RU"/>
        </w:rPr>
        <w:t>Приоритетными видами деятельности развития бизнеса в муниципальном образовании определены: сельское хозяйство, развитие производства, предоставление услуг населению.</w:t>
      </w:r>
    </w:p>
    <w:p w:rsidR="009C3CF4" w:rsidRPr="008339A7" w:rsidRDefault="00B464BA" w:rsidP="009C3CF4">
      <w:pPr>
        <w:spacing w:after="0" w:line="240" w:lineRule="auto"/>
        <w:ind w:firstLine="709"/>
        <w:jc w:val="both"/>
        <w:rPr>
          <w:rFonts w:ascii="Times New Roman" w:eastAsia="Times New Roman" w:hAnsi="Times New Roman" w:cs="Times New Roman"/>
          <w:i/>
          <w:sz w:val="24"/>
          <w:szCs w:val="24"/>
          <w:lang w:eastAsia="ru-RU"/>
        </w:rPr>
      </w:pPr>
      <w:r w:rsidRPr="008339A7">
        <w:rPr>
          <w:rFonts w:ascii="Times New Roman" w:hAnsi="Times New Roman" w:cs="Times New Roman"/>
          <w:sz w:val="24"/>
          <w:szCs w:val="24"/>
        </w:rPr>
        <w:t xml:space="preserve">На 1 октября 2020 года в поселении 30 малых и средних предприятий. Численность занятых на малых и средних предприятиях – 190 человек. </w:t>
      </w:r>
    </w:p>
    <w:p w:rsidR="009C3CF4" w:rsidRPr="008339A7" w:rsidRDefault="00B464BA" w:rsidP="009C3CF4">
      <w:pPr>
        <w:spacing w:after="0" w:line="240" w:lineRule="auto"/>
        <w:ind w:firstLine="709"/>
        <w:jc w:val="both"/>
        <w:rPr>
          <w:rFonts w:ascii="Times New Roman" w:eastAsia="Times New Roman" w:hAnsi="Times New Roman" w:cs="Times New Roman"/>
          <w:i/>
          <w:sz w:val="24"/>
          <w:szCs w:val="24"/>
          <w:lang w:eastAsia="ru-RU"/>
        </w:rPr>
      </w:pPr>
      <w:r w:rsidRPr="008339A7">
        <w:rPr>
          <w:rFonts w:ascii="Times New Roman" w:hAnsi="Times New Roman" w:cs="Times New Roman"/>
          <w:sz w:val="24"/>
          <w:szCs w:val="24"/>
        </w:rPr>
        <w:t>За отчетный период отгружено товаров собственного производства, выполнено работ на сумму 425,2 млн. рублей (73,6 % к АППГ).</w:t>
      </w:r>
    </w:p>
    <w:p w:rsidR="00B464BA" w:rsidRPr="008339A7" w:rsidRDefault="00B464BA" w:rsidP="009C3CF4">
      <w:pPr>
        <w:spacing w:after="0" w:line="240" w:lineRule="auto"/>
        <w:ind w:firstLine="709"/>
        <w:jc w:val="both"/>
        <w:rPr>
          <w:rFonts w:ascii="Times New Roman" w:eastAsia="Times New Roman" w:hAnsi="Times New Roman" w:cs="Times New Roman"/>
          <w:i/>
          <w:sz w:val="24"/>
          <w:szCs w:val="24"/>
          <w:lang w:eastAsia="ru-RU"/>
        </w:rPr>
      </w:pPr>
      <w:r w:rsidRPr="008339A7">
        <w:rPr>
          <w:rFonts w:ascii="Times New Roman" w:hAnsi="Times New Roman" w:cs="Times New Roman"/>
          <w:sz w:val="24"/>
          <w:szCs w:val="24"/>
        </w:rPr>
        <w:t>Среднемесячная начисленная заработная плата по малым и средним предприятиям за 9 месяцев 2020 года составила 16818,0 рублей (100,2 % к АППГ).</w:t>
      </w:r>
    </w:p>
    <w:p w:rsidR="00E35300" w:rsidRPr="008339A7" w:rsidRDefault="00E35300" w:rsidP="00416661">
      <w:pPr>
        <w:spacing w:after="0" w:line="240" w:lineRule="auto"/>
        <w:ind w:firstLine="709"/>
        <w:jc w:val="both"/>
        <w:rPr>
          <w:rFonts w:ascii="Times New Roman" w:eastAsia="Times New Roman" w:hAnsi="Times New Roman" w:cs="Times New Roman"/>
          <w:sz w:val="24"/>
          <w:szCs w:val="24"/>
          <w:lang w:eastAsia="ru-RU"/>
        </w:rPr>
      </w:pPr>
      <w:r w:rsidRPr="008339A7">
        <w:rPr>
          <w:rFonts w:ascii="Times New Roman" w:eastAsia="Times New Roman" w:hAnsi="Times New Roman" w:cs="Times New Roman"/>
          <w:sz w:val="24"/>
          <w:szCs w:val="24"/>
          <w:lang w:eastAsia="ru-RU"/>
        </w:rPr>
        <w:t>Развитие малого и среднего предпринимательства в муниципальном образовании за последние годы приобретает все большее экономическое и социальное значение, способствуя повышению благосостояния населения, увеличению доходной части бюджета муниципального образования.</w:t>
      </w:r>
    </w:p>
    <w:p w:rsidR="009B0415" w:rsidRPr="008339A7" w:rsidRDefault="009B0415" w:rsidP="009C3CF4">
      <w:pPr>
        <w:spacing w:after="0" w:line="240" w:lineRule="auto"/>
        <w:ind w:firstLine="709"/>
        <w:jc w:val="both"/>
        <w:outlineLvl w:val="3"/>
        <w:rPr>
          <w:rFonts w:ascii="Times New Roman" w:eastAsia="Times New Roman" w:hAnsi="Times New Roman" w:cs="Times New Roman"/>
          <w:i/>
          <w:sz w:val="24"/>
          <w:szCs w:val="24"/>
          <w:lang w:eastAsia="ru-RU"/>
        </w:rPr>
      </w:pPr>
      <w:r w:rsidRPr="008339A7">
        <w:rPr>
          <w:rFonts w:ascii="Times New Roman" w:eastAsia="Times New Roman" w:hAnsi="Times New Roman" w:cs="Times New Roman"/>
          <w:i/>
          <w:sz w:val="24"/>
          <w:szCs w:val="24"/>
          <w:lang w:eastAsia="ru-RU"/>
        </w:rPr>
        <w:t>Бюджет и межбюджетные отношения</w:t>
      </w:r>
    </w:p>
    <w:p w:rsidR="009B0415" w:rsidRPr="008339A7" w:rsidRDefault="009B0415" w:rsidP="00416661">
      <w:pPr>
        <w:spacing w:after="0" w:line="240" w:lineRule="auto"/>
        <w:ind w:firstLine="709"/>
        <w:jc w:val="both"/>
        <w:rPr>
          <w:rFonts w:ascii="Times New Roman" w:eastAsia="Times New Roman" w:hAnsi="Times New Roman" w:cs="Times New Roman"/>
          <w:sz w:val="24"/>
          <w:szCs w:val="24"/>
          <w:lang w:eastAsia="ru-RU"/>
        </w:rPr>
      </w:pPr>
      <w:r w:rsidRPr="008339A7">
        <w:rPr>
          <w:rFonts w:ascii="Times New Roman" w:eastAsia="Times New Roman" w:hAnsi="Times New Roman" w:cs="Times New Roman"/>
          <w:sz w:val="24"/>
          <w:szCs w:val="24"/>
          <w:lang w:eastAsia="ru-RU"/>
        </w:rPr>
        <w:t xml:space="preserve">Необходимым условием для жизнеобеспечения населения муниципального образования, решения целого комплекса вопросов местного значения и предоставления доступности и качества муниципальных услуг является состояние доходной части бюджета </w:t>
      </w:r>
      <w:r w:rsidR="009A507A" w:rsidRPr="008339A7">
        <w:rPr>
          <w:rFonts w:ascii="Times New Roman" w:eastAsia="Times New Roman" w:hAnsi="Times New Roman" w:cs="Times New Roman"/>
          <w:sz w:val="24"/>
          <w:szCs w:val="24"/>
          <w:lang w:eastAsia="ru-RU"/>
        </w:rPr>
        <w:t>сельского поселения.</w:t>
      </w:r>
    </w:p>
    <w:p w:rsidR="009A507A" w:rsidRPr="008339A7" w:rsidRDefault="009A507A" w:rsidP="009A507A">
      <w:pPr>
        <w:pStyle w:val="ad"/>
        <w:ind w:firstLine="709"/>
        <w:jc w:val="both"/>
        <w:rPr>
          <w:rFonts w:ascii="Times New Roman" w:hAnsi="Times New Roman" w:cs="Times New Roman"/>
          <w:color w:val="000000"/>
          <w:sz w:val="24"/>
          <w:szCs w:val="24"/>
        </w:rPr>
      </w:pPr>
      <w:bookmarkStart w:id="2" w:name="_Toc517852013"/>
      <w:bookmarkStart w:id="3" w:name="_Toc520806569"/>
      <w:r w:rsidRPr="008339A7">
        <w:rPr>
          <w:rFonts w:ascii="Times New Roman" w:hAnsi="Times New Roman" w:cs="Times New Roman"/>
          <w:sz w:val="24"/>
          <w:szCs w:val="24"/>
        </w:rPr>
        <w:t xml:space="preserve">За 2020 год в бюджет Яльчикского сельского поселения поступило </w:t>
      </w:r>
      <w:r w:rsidRPr="008339A7">
        <w:rPr>
          <w:rFonts w:ascii="Times New Roman" w:hAnsi="Times New Roman" w:cs="Times New Roman"/>
          <w:color w:val="000000"/>
          <w:sz w:val="24"/>
          <w:szCs w:val="24"/>
        </w:rPr>
        <w:t xml:space="preserve">29 925,0 тыс.  рублей. </w:t>
      </w:r>
    </w:p>
    <w:p w:rsidR="009A507A" w:rsidRPr="008339A7" w:rsidRDefault="009A507A" w:rsidP="009A507A">
      <w:pPr>
        <w:pStyle w:val="ad"/>
        <w:ind w:firstLine="709"/>
        <w:jc w:val="both"/>
        <w:rPr>
          <w:rFonts w:ascii="Times New Roman" w:hAnsi="Times New Roman" w:cs="Times New Roman"/>
          <w:sz w:val="24"/>
          <w:szCs w:val="24"/>
        </w:rPr>
      </w:pPr>
      <w:r w:rsidRPr="008339A7">
        <w:rPr>
          <w:rFonts w:ascii="Times New Roman" w:hAnsi="Times New Roman" w:cs="Times New Roman"/>
          <w:sz w:val="24"/>
          <w:szCs w:val="24"/>
        </w:rPr>
        <w:t xml:space="preserve">Налоговых и неналоговых доходов в бюджет поселения поступило 6 102,0 тыс. рублей, темп роста по сравнению с 2019 годом составил 99,9 % </w:t>
      </w:r>
    </w:p>
    <w:p w:rsidR="009A507A" w:rsidRPr="008339A7" w:rsidRDefault="009A507A" w:rsidP="009A507A">
      <w:pPr>
        <w:pStyle w:val="ad"/>
        <w:jc w:val="both"/>
        <w:rPr>
          <w:rFonts w:ascii="Times New Roman" w:hAnsi="Times New Roman" w:cs="Times New Roman"/>
          <w:color w:val="FF0000"/>
          <w:sz w:val="24"/>
          <w:szCs w:val="24"/>
        </w:rPr>
      </w:pPr>
    </w:p>
    <w:p w:rsidR="009A507A" w:rsidRPr="008339A7" w:rsidRDefault="009A507A" w:rsidP="009A507A">
      <w:pPr>
        <w:pStyle w:val="ad"/>
        <w:ind w:firstLine="567"/>
        <w:jc w:val="both"/>
        <w:rPr>
          <w:rFonts w:ascii="Times New Roman" w:hAnsi="Times New Roman" w:cs="Times New Roman"/>
          <w:color w:val="000000"/>
          <w:sz w:val="24"/>
          <w:szCs w:val="24"/>
        </w:rPr>
      </w:pPr>
      <w:r w:rsidRPr="008339A7">
        <w:rPr>
          <w:rFonts w:ascii="Times New Roman" w:hAnsi="Times New Roman" w:cs="Times New Roman"/>
          <w:color w:val="000000"/>
          <w:sz w:val="24"/>
          <w:szCs w:val="24"/>
        </w:rPr>
        <w:t>Из районного бюджета в бюджет поселения поступили дотации в размере 3 641,7 тыс. рублей на выравнивание бюджетной обеспеченности и 2 880,1 тыс. рублей на обеспечение сбалансированности бюджета.</w:t>
      </w:r>
    </w:p>
    <w:p w:rsidR="009A507A" w:rsidRPr="008339A7" w:rsidRDefault="009A507A" w:rsidP="009A507A">
      <w:pPr>
        <w:pStyle w:val="ad"/>
        <w:ind w:firstLine="567"/>
        <w:jc w:val="both"/>
        <w:rPr>
          <w:rFonts w:ascii="Times New Roman" w:hAnsi="Times New Roman" w:cs="Times New Roman"/>
          <w:color w:val="000000"/>
          <w:sz w:val="24"/>
          <w:szCs w:val="24"/>
        </w:rPr>
      </w:pPr>
      <w:r w:rsidRPr="008339A7">
        <w:rPr>
          <w:rFonts w:ascii="Times New Roman" w:hAnsi="Times New Roman" w:cs="Times New Roman"/>
          <w:color w:val="000000"/>
          <w:sz w:val="24"/>
          <w:szCs w:val="24"/>
        </w:rPr>
        <w:t>Доходы от безвозмездных поступлений в виде пожертвований составили 561,8 тыс. рублей.</w:t>
      </w:r>
    </w:p>
    <w:p w:rsidR="009A507A" w:rsidRPr="008339A7" w:rsidRDefault="009A507A" w:rsidP="009A507A">
      <w:pPr>
        <w:spacing w:after="0" w:line="240" w:lineRule="auto"/>
        <w:ind w:firstLine="567"/>
        <w:jc w:val="both"/>
        <w:rPr>
          <w:rFonts w:ascii="Times New Roman" w:hAnsi="Times New Roman" w:cs="Times New Roman"/>
          <w:sz w:val="24"/>
          <w:szCs w:val="24"/>
        </w:rPr>
      </w:pPr>
      <w:r w:rsidRPr="008339A7">
        <w:rPr>
          <w:rFonts w:ascii="Times New Roman" w:hAnsi="Times New Roman" w:cs="Times New Roman"/>
          <w:sz w:val="24"/>
          <w:szCs w:val="24"/>
        </w:rPr>
        <w:t>По итогам 2020 года расходы составили 30 511,6 тыс. рублей.</w:t>
      </w:r>
    </w:p>
    <w:p w:rsidR="009A507A" w:rsidRPr="008339A7" w:rsidRDefault="009A507A" w:rsidP="009A507A">
      <w:pPr>
        <w:spacing w:after="0" w:line="240" w:lineRule="auto"/>
        <w:ind w:firstLine="567"/>
        <w:jc w:val="both"/>
        <w:rPr>
          <w:rFonts w:ascii="Times New Roman" w:hAnsi="Times New Roman" w:cs="Times New Roman"/>
          <w:sz w:val="24"/>
          <w:szCs w:val="24"/>
        </w:rPr>
      </w:pPr>
      <w:r w:rsidRPr="008339A7">
        <w:rPr>
          <w:rFonts w:ascii="Times New Roman" w:hAnsi="Times New Roman" w:cs="Times New Roman"/>
          <w:sz w:val="24"/>
          <w:szCs w:val="24"/>
        </w:rPr>
        <w:t>Основная доля расходов в 2020 году была направлена на решение социально значимых вопросов:</w:t>
      </w:r>
    </w:p>
    <w:p w:rsidR="009A507A" w:rsidRPr="008339A7" w:rsidRDefault="009A507A" w:rsidP="009A507A">
      <w:pPr>
        <w:spacing w:after="0" w:line="240" w:lineRule="auto"/>
        <w:ind w:firstLine="567"/>
        <w:jc w:val="both"/>
        <w:rPr>
          <w:rFonts w:ascii="Times New Roman" w:hAnsi="Times New Roman" w:cs="Times New Roman"/>
          <w:sz w:val="24"/>
          <w:szCs w:val="24"/>
        </w:rPr>
      </w:pPr>
      <w:r w:rsidRPr="008339A7">
        <w:rPr>
          <w:rFonts w:ascii="Times New Roman" w:hAnsi="Times New Roman" w:cs="Times New Roman"/>
          <w:sz w:val="24"/>
          <w:szCs w:val="24"/>
        </w:rPr>
        <w:t>- на финансирование культуры 4 363,9 тыс. рублей;</w:t>
      </w:r>
    </w:p>
    <w:p w:rsidR="009A507A" w:rsidRPr="008339A7" w:rsidRDefault="009A507A" w:rsidP="009A507A">
      <w:pPr>
        <w:spacing w:after="0" w:line="240" w:lineRule="auto"/>
        <w:ind w:firstLine="567"/>
        <w:jc w:val="both"/>
        <w:rPr>
          <w:rFonts w:ascii="Times New Roman" w:hAnsi="Times New Roman" w:cs="Times New Roman"/>
          <w:sz w:val="24"/>
          <w:szCs w:val="24"/>
        </w:rPr>
      </w:pPr>
      <w:r w:rsidRPr="008339A7">
        <w:rPr>
          <w:rFonts w:ascii="Times New Roman" w:hAnsi="Times New Roman" w:cs="Times New Roman"/>
          <w:sz w:val="24"/>
          <w:szCs w:val="24"/>
        </w:rPr>
        <w:t xml:space="preserve">- на содержание аппарата администрации сельского поселения - 2 139,8 тыс. рублей;   </w:t>
      </w:r>
    </w:p>
    <w:p w:rsidR="009A507A" w:rsidRPr="008339A7" w:rsidRDefault="009A507A" w:rsidP="009A507A">
      <w:pPr>
        <w:spacing w:after="0" w:line="240" w:lineRule="auto"/>
        <w:ind w:firstLine="567"/>
        <w:jc w:val="both"/>
        <w:rPr>
          <w:rFonts w:ascii="Times New Roman" w:hAnsi="Times New Roman" w:cs="Times New Roman"/>
          <w:sz w:val="24"/>
          <w:szCs w:val="24"/>
        </w:rPr>
      </w:pPr>
      <w:r w:rsidRPr="008339A7">
        <w:rPr>
          <w:rFonts w:ascii="Times New Roman" w:hAnsi="Times New Roman" w:cs="Times New Roman"/>
          <w:sz w:val="24"/>
          <w:szCs w:val="24"/>
        </w:rPr>
        <w:t>- расходы в области жилищно-коммунальной сферы - 16 615,3 тыс. рублей;</w:t>
      </w:r>
    </w:p>
    <w:p w:rsidR="009A507A" w:rsidRPr="008339A7" w:rsidRDefault="009A507A" w:rsidP="009A507A">
      <w:pPr>
        <w:spacing w:after="0" w:line="240" w:lineRule="auto"/>
        <w:ind w:firstLine="567"/>
        <w:jc w:val="both"/>
        <w:rPr>
          <w:rFonts w:ascii="Times New Roman" w:hAnsi="Times New Roman" w:cs="Times New Roman"/>
          <w:sz w:val="24"/>
          <w:szCs w:val="24"/>
        </w:rPr>
      </w:pPr>
      <w:r w:rsidRPr="008339A7">
        <w:rPr>
          <w:rFonts w:ascii="Times New Roman" w:hAnsi="Times New Roman" w:cs="Times New Roman"/>
          <w:sz w:val="24"/>
          <w:szCs w:val="24"/>
        </w:rPr>
        <w:t>- расходы на дорожное хозяйство — 5 740,7 тыс. рублей.</w:t>
      </w:r>
    </w:p>
    <w:p w:rsidR="009B0415" w:rsidRPr="008339A7" w:rsidRDefault="009B0415" w:rsidP="00210B77">
      <w:pPr>
        <w:spacing w:after="0" w:line="240" w:lineRule="auto"/>
        <w:ind w:firstLine="709"/>
        <w:contextualSpacing/>
        <w:jc w:val="both"/>
        <w:outlineLvl w:val="3"/>
        <w:rPr>
          <w:rFonts w:ascii="Times New Roman" w:eastAsia="Times New Roman" w:hAnsi="Times New Roman" w:cs="Times New Roman"/>
          <w:i/>
          <w:sz w:val="24"/>
          <w:szCs w:val="24"/>
          <w:lang w:eastAsia="ru-RU"/>
        </w:rPr>
      </w:pPr>
      <w:r w:rsidRPr="008339A7">
        <w:rPr>
          <w:rFonts w:ascii="Times New Roman" w:eastAsia="Times New Roman" w:hAnsi="Times New Roman" w:cs="Times New Roman"/>
          <w:i/>
          <w:sz w:val="24"/>
          <w:szCs w:val="24"/>
          <w:lang w:eastAsia="ru-RU"/>
        </w:rPr>
        <w:t>Инвестиции</w:t>
      </w:r>
      <w:bookmarkEnd w:id="2"/>
      <w:bookmarkEnd w:id="3"/>
    </w:p>
    <w:p w:rsidR="00210B77" w:rsidRPr="008339A7" w:rsidRDefault="009C3CF4" w:rsidP="00210B77">
      <w:pPr>
        <w:spacing w:after="0" w:line="240" w:lineRule="auto"/>
        <w:ind w:firstLine="709"/>
        <w:contextualSpacing/>
        <w:jc w:val="both"/>
        <w:rPr>
          <w:rFonts w:ascii="Times New Roman" w:hAnsi="Times New Roman" w:cs="Times New Roman"/>
          <w:sz w:val="24"/>
          <w:szCs w:val="24"/>
        </w:rPr>
      </w:pPr>
      <w:r w:rsidRPr="008339A7">
        <w:rPr>
          <w:rFonts w:ascii="Times New Roman" w:hAnsi="Times New Roman" w:cs="Times New Roman"/>
          <w:sz w:val="24"/>
          <w:szCs w:val="24"/>
        </w:rPr>
        <w:t>Одно из условий успешного социально-экономического развития муниципального образования – повышение инвестиц</w:t>
      </w:r>
      <w:r w:rsidR="00210B77" w:rsidRPr="008339A7">
        <w:rPr>
          <w:rFonts w:ascii="Times New Roman" w:hAnsi="Times New Roman" w:cs="Times New Roman"/>
          <w:sz w:val="24"/>
          <w:szCs w:val="24"/>
        </w:rPr>
        <w:t>ионной привлекательности района.</w:t>
      </w:r>
    </w:p>
    <w:p w:rsidR="009C3CF4" w:rsidRPr="008339A7" w:rsidRDefault="009C3CF4" w:rsidP="00210B77">
      <w:pPr>
        <w:spacing w:after="0" w:line="240" w:lineRule="auto"/>
        <w:ind w:firstLine="709"/>
        <w:contextualSpacing/>
        <w:jc w:val="both"/>
        <w:rPr>
          <w:rFonts w:ascii="Times New Roman" w:hAnsi="Times New Roman" w:cs="Times New Roman"/>
          <w:sz w:val="24"/>
          <w:szCs w:val="24"/>
        </w:rPr>
      </w:pPr>
      <w:r w:rsidRPr="008339A7">
        <w:rPr>
          <w:rFonts w:ascii="Times New Roman" w:hAnsi="Times New Roman" w:cs="Times New Roman"/>
          <w:sz w:val="24"/>
          <w:szCs w:val="24"/>
        </w:rPr>
        <w:t xml:space="preserve">Наибольший объем инвестиций в основной капитал в районе идет в сельское хозяйство. </w:t>
      </w:r>
      <w:r w:rsidRPr="008339A7">
        <w:rPr>
          <w:rFonts w:ascii="Times New Roman" w:eastAsia="Times New Roman" w:hAnsi="Times New Roman" w:cs="Times New Roman"/>
          <w:sz w:val="24"/>
          <w:szCs w:val="24"/>
          <w:lang w:eastAsia="ru-RU"/>
        </w:rPr>
        <w:t xml:space="preserve">Большая доля инвестиций приходится на исполнения муниципальных программ. </w:t>
      </w:r>
    </w:p>
    <w:p w:rsidR="009C3CF4" w:rsidRPr="008339A7" w:rsidRDefault="009C3CF4" w:rsidP="00210B77">
      <w:pPr>
        <w:spacing w:after="0" w:line="240" w:lineRule="auto"/>
        <w:ind w:firstLine="709"/>
        <w:contextualSpacing/>
        <w:jc w:val="both"/>
        <w:rPr>
          <w:rFonts w:ascii="Times New Roman" w:hAnsi="Times New Roman" w:cs="Times New Roman"/>
          <w:sz w:val="24"/>
          <w:szCs w:val="24"/>
        </w:rPr>
      </w:pPr>
      <w:r w:rsidRPr="008339A7">
        <w:rPr>
          <w:rFonts w:ascii="Times New Roman" w:hAnsi="Times New Roman" w:cs="Times New Roman"/>
          <w:sz w:val="24"/>
          <w:szCs w:val="24"/>
        </w:rPr>
        <w:lastRenderedPageBreak/>
        <w:t>Бюджетные инвестиции направлены на развитие социальной сферы, жилищно-коммунального комплекса, строительство и ремонт дорог.</w:t>
      </w:r>
    </w:p>
    <w:p w:rsidR="009C3CF4" w:rsidRPr="008339A7" w:rsidRDefault="009C3CF4" w:rsidP="00210B77">
      <w:pPr>
        <w:spacing w:after="0" w:line="240" w:lineRule="auto"/>
        <w:ind w:firstLine="709"/>
        <w:contextualSpacing/>
        <w:jc w:val="both"/>
        <w:rPr>
          <w:rFonts w:ascii="Times New Roman" w:hAnsi="Times New Roman" w:cs="Times New Roman"/>
          <w:sz w:val="24"/>
          <w:szCs w:val="24"/>
        </w:rPr>
      </w:pPr>
      <w:r w:rsidRPr="008339A7">
        <w:rPr>
          <w:rFonts w:ascii="Times New Roman" w:hAnsi="Times New Roman" w:cs="Times New Roman"/>
          <w:sz w:val="24"/>
          <w:szCs w:val="24"/>
        </w:rPr>
        <w:t>Начато строительство объекта по производству модифицированного кукурузного крахмала ООО «Современные химические технологии» (г. Казань) на 35,0 млн. рублей.</w:t>
      </w:r>
    </w:p>
    <w:p w:rsidR="009C3CF4" w:rsidRPr="008339A7" w:rsidRDefault="009C3CF4" w:rsidP="005101BC">
      <w:pPr>
        <w:spacing w:after="0" w:line="240" w:lineRule="auto"/>
        <w:ind w:firstLine="709"/>
        <w:contextualSpacing/>
        <w:jc w:val="both"/>
        <w:rPr>
          <w:rFonts w:ascii="Times New Roman" w:eastAsia="Calibri" w:hAnsi="Times New Roman" w:cs="Times New Roman"/>
          <w:sz w:val="24"/>
          <w:szCs w:val="24"/>
        </w:rPr>
      </w:pPr>
      <w:r w:rsidRPr="008339A7">
        <w:rPr>
          <w:rFonts w:ascii="Times New Roman" w:hAnsi="Times New Roman" w:cs="Times New Roman"/>
          <w:sz w:val="24"/>
          <w:szCs w:val="24"/>
        </w:rPr>
        <w:t>На 2021 год запланирован</w:t>
      </w:r>
      <w:r w:rsidR="00210B77" w:rsidRPr="008339A7">
        <w:rPr>
          <w:rFonts w:ascii="Times New Roman" w:hAnsi="Times New Roman" w:cs="Times New Roman"/>
          <w:sz w:val="24"/>
          <w:szCs w:val="24"/>
        </w:rPr>
        <w:t>о</w:t>
      </w:r>
      <w:r w:rsidRPr="008339A7">
        <w:rPr>
          <w:rFonts w:ascii="Times New Roman" w:hAnsi="Times New Roman" w:cs="Times New Roman"/>
          <w:sz w:val="24"/>
          <w:szCs w:val="24"/>
        </w:rPr>
        <w:t xml:space="preserve"> </w:t>
      </w:r>
      <w:r w:rsidR="00210B77" w:rsidRPr="008339A7">
        <w:rPr>
          <w:rFonts w:ascii="Times New Roman" w:hAnsi="Times New Roman" w:cs="Times New Roman"/>
          <w:sz w:val="24"/>
          <w:szCs w:val="24"/>
        </w:rPr>
        <w:t>с</w:t>
      </w:r>
      <w:r w:rsidRPr="008339A7">
        <w:rPr>
          <w:rFonts w:ascii="Times New Roman" w:hAnsi="Times New Roman" w:cs="Times New Roman"/>
          <w:sz w:val="24"/>
          <w:szCs w:val="24"/>
        </w:rPr>
        <w:t xml:space="preserve">троительство объекта по производству </w:t>
      </w:r>
      <w:proofErr w:type="spellStart"/>
      <w:r w:rsidRPr="008339A7">
        <w:rPr>
          <w:rFonts w:ascii="Times New Roman" w:hAnsi="Times New Roman" w:cs="Times New Roman"/>
          <w:sz w:val="24"/>
          <w:szCs w:val="24"/>
        </w:rPr>
        <w:t>карбоксиметилцеллюлозы</w:t>
      </w:r>
      <w:proofErr w:type="spellEnd"/>
      <w:r w:rsidRPr="008339A7">
        <w:rPr>
          <w:rFonts w:ascii="Times New Roman" w:hAnsi="Times New Roman" w:cs="Times New Roman"/>
          <w:sz w:val="24"/>
          <w:szCs w:val="24"/>
        </w:rPr>
        <w:t xml:space="preserve"> ООО «Современные химические технологии» (г. Казань) на 240,0 млн. рублей.</w:t>
      </w:r>
    </w:p>
    <w:p w:rsidR="009B0415" w:rsidRPr="008339A7" w:rsidRDefault="009B0415" w:rsidP="005101BC">
      <w:pPr>
        <w:spacing w:after="0" w:line="240" w:lineRule="auto"/>
        <w:ind w:firstLine="709"/>
        <w:contextualSpacing/>
        <w:jc w:val="both"/>
        <w:rPr>
          <w:rFonts w:ascii="Times New Roman" w:eastAsia="Times New Roman" w:hAnsi="Times New Roman" w:cs="Times New Roman"/>
          <w:i/>
          <w:sz w:val="24"/>
          <w:szCs w:val="24"/>
          <w:lang w:eastAsia="ru-RU"/>
        </w:rPr>
      </w:pPr>
      <w:r w:rsidRPr="008339A7">
        <w:rPr>
          <w:rFonts w:ascii="Times New Roman" w:eastAsia="Times New Roman" w:hAnsi="Times New Roman" w:cs="Times New Roman"/>
          <w:i/>
          <w:sz w:val="24"/>
          <w:szCs w:val="24"/>
          <w:lang w:eastAsia="ru-RU"/>
        </w:rPr>
        <w:t>Демографическая ситуация и трудовые ресурсы</w:t>
      </w:r>
    </w:p>
    <w:p w:rsidR="009B0415" w:rsidRPr="008339A7" w:rsidRDefault="009B0415" w:rsidP="005101BC">
      <w:pPr>
        <w:suppressAutoHyphens/>
        <w:spacing w:after="0" w:line="240" w:lineRule="auto"/>
        <w:ind w:firstLine="709"/>
        <w:contextualSpacing/>
        <w:jc w:val="both"/>
        <w:rPr>
          <w:rFonts w:ascii="Times New Roman" w:hAnsi="Times New Roman" w:cs="Times New Roman"/>
          <w:sz w:val="24"/>
          <w:szCs w:val="24"/>
        </w:rPr>
      </w:pPr>
      <w:r w:rsidRPr="008339A7">
        <w:rPr>
          <w:rFonts w:ascii="Times New Roman" w:hAnsi="Times New Roman" w:cs="Times New Roman"/>
          <w:sz w:val="24"/>
          <w:szCs w:val="24"/>
        </w:rPr>
        <w:t xml:space="preserve">Фактическая численность населения </w:t>
      </w:r>
      <w:r w:rsidR="00B7513E" w:rsidRPr="008339A7">
        <w:rPr>
          <w:rFonts w:ascii="Times New Roman" w:hAnsi="Times New Roman" w:cs="Times New Roman"/>
          <w:sz w:val="24"/>
          <w:szCs w:val="24"/>
        </w:rPr>
        <w:t>Яльчикского</w:t>
      </w:r>
      <w:r w:rsidRPr="008339A7">
        <w:rPr>
          <w:rFonts w:ascii="Times New Roman" w:hAnsi="Times New Roman" w:cs="Times New Roman"/>
          <w:sz w:val="24"/>
          <w:szCs w:val="24"/>
        </w:rPr>
        <w:t xml:space="preserve"> сел</w:t>
      </w:r>
      <w:r w:rsidR="0084472C" w:rsidRPr="008339A7">
        <w:rPr>
          <w:rFonts w:ascii="Times New Roman" w:hAnsi="Times New Roman" w:cs="Times New Roman"/>
          <w:sz w:val="24"/>
          <w:szCs w:val="24"/>
        </w:rPr>
        <w:t>ьского поселения на 01.01.2020</w:t>
      </w:r>
      <w:r w:rsidRPr="008339A7">
        <w:rPr>
          <w:rFonts w:ascii="Times New Roman" w:hAnsi="Times New Roman" w:cs="Times New Roman"/>
          <w:sz w:val="24"/>
          <w:szCs w:val="24"/>
        </w:rPr>
        <w:t xml:space="preserve"> составила </w:t>
      </w:r>
      <w:r w:rsidR="00B7513E" w:rsidRPr="008339A7">
        <w:rPr>
          <w:rFonts w:ascii="Times New Roman" w:hAnsi="Times New Roman" w:cs="Times New Roman"/>
          <w:sz w:val="24"/>
          <w:szCs w:val="24"/>
        </w:rPr>
        <w:t>4181</w:t>
      </w:r>
      <w:r w:rsidRPr="008339A7">
        <w:rPr>
          <w:rFonts w:ascii="Times New Roman" w:hAnsi="Times New Roman" w:cs="Times New Roman"/>
          <w:sz w:val="24"/>
          <w:szCs w:val="24"/>
        </w:rPr>
        <w:t xml:space="preserve"> человек. </w:t>
      </w:r>
    </w:p>
    <w:p w:rsidR="009A507A" w:rsidRPr="008339A7" w:rsidRDefault="009A507A" w:rsidP="005101BC">
      <w:pPr>
        <w:spacing w:after="0"/>
        <w:ind w:firstLine="708"/>
        <w:contextualSpacing/>
        <w:jc w:val="both"/>
        <w:rPr>
          <w:rFonts w:ascii="Times New Roman" w:hAnsi="Times New Roman" w:cs="Times New Roman"/>
          <w:sz w:val="24"/>
          <w:szCs w:val="24"/>
        </w:rPr>
      </w:pPr>
      <w:r w:rsidRPr="008339A7">
        <w:rPr>
          <w:rFonts w:ascii="Times New Roman" w:hAnsi="Times New Roman" w:cs="Times New Roman"/>
          <w:sz w:val="24"/>
          <w:szCs w:val="24"/>
        </w:rPr>
        <w:t xml:space="preserve">Демографическая ситуация в районе характеризуется продолжающимися процессами естественной и миграционной убыли населения. </w:t>
      </w:r>
    </w:p>
    <w:p w:rsidR="009A507A" w:rsidRPr="008339A7" w:rsidRDefault="009A507A" w:rsidP="005101BC">
      <w:pPr>
        <w:spacing w:after="0"/>
        <w:ind w:firstLine="708"/>
        <w:contextualSpacing/>
        <w:jc w:val="both"/>
        <w:rPr>
          <w:rFonts w:ascii="Times New Roman" w:hAnsi="Times New Roman" w:cs="Times New Roman"/>
          <w:sz w:val="24"/>
          <w:szCs w:val="24"/>
        </w:rPr>
      </w:pPr>
      <w:r w:rsidRPr="008339A7">
        <w:rPr>
          <w:rFonts w:ascii="Times New Roman" w:hAnsi="Times New Roman" w:cs="Times New Roman"/>
          <w:sz w:val="24"/>
          <w:szCs w:val="24"/>
        </w:rPr>
        <w:t>В первом полугодии 2020 года в поселении родилось 14 детей (за АППГ – 9 детей), умер 41 человек (за АППГ – 33 человека).</w:t>
      </w:r>
    </w:p>
    <w:p w:rsidR="005101BC" w:rsidRPr="008339A7" w:rsidRDefault="009B0415" w:rsidP="005101BC">
      <w:pPr>
        <w:spacing w:after="0"/>
        <w:ind w:firstLine="708"/>
        <w:contextualSpacing/>
        <w:jc w:val="both"/>
        <w:rPr>
          <w:rFonts w:ascii="Times New Roman" w:hAnsi="Times New Roman" w:cs="Times New Roman"/>
          <w:sz w:val="24"/>
          <w:szCs w:val="24"/>
        </w:rPr>
      </w:pPr>
      <w:r w:rsidRPr="008339A7">
        <w:rPr>
          <w:rFonts w:ascii="Times New Roman" w:eastAsia="Times New Roman" w:hAnsi="Times New Roman" w:cs="Times New Roman"/>
          <w:sz w:val="24"/>
          <w:szCs w:val="24"/>
          <w:lang w:eastAsia="ru-RU"/>
        </w:rPr>
        <w:t xml:space="preserve">Среднемесячная начисленная заработная плата в </w:t>
      </w:r>
      <w:r w:rsidR="007B320C" w:rsidRPr="008339A7">
        <w:rPr>
          <w:rFonts w:ascii="Times New Roman" w:eastAsia="Times New Roman" w:hAnsi="Times New Roman" w:cs="Times New Roman"/>
          <w:sz w:val="24"/>
          <w:szCs w:val="24"/>
          <w:lang w:eastAsia="ru-RU"/>
        </w:rPr>
        <w:t>январе-сентябре</w:t>
      </w:r>
      <w:r w:rsidR="005101BC" w:rsidRPr="008339A7">
        <w:rPr>
          <w:rFonts w:ascii="Times New Roman" w:eastAsia="Times New Roman" w:hAnsi="Times New Roman" w:cs="Times New Roman"/>
          <w:sz w:val="24"/>
          <w:szCs w:val="24"/>
          <w:lang w:eastAsia="ru-RU"/>
        </w:rPr>
        <w:t xml:space="preserve"> 2020 года</w:t>
      </w:r>
      <w:r w:rsidRPr="008339A7">
        <w:rPr>
          <w:rFonts w:ascii="Times New Roman" w:eastAsia="Times New Roman" w:hAnsi="Times New Roman" w:cs="Times New Roman"/>
          <w:sz w:val="24"/>
          <w:szCs w:val="24"/>
          <w:lang w:eastAsia="ru-RU"/>
        </w:rPr>
        <w:t xml:space="preserve"> составила </w:t>
      </w:r>
      <w:r w:rsidR="005101BC" w:rsidRPr="008339A7">
        <w:rPr>
          <w:rFonts w:ascii="Times New Roman" w:eastAsia="Times New Roman" w:hAnsi="Times New Roman" w:cs="Times New Roman"/>
          <w:sz w:val="24"/>
          <w:szCs w:val="24"/>
          <w:lang w:eastAsia="ru-RU"/>
        </w:rPr>
        <w:t>25229,9</w:t>
      </w:r>
      <w:r w:rsidRPr="008339A7">
        <w:rPr>
          <w:rFonts w:ascii="Times New Roman" w:eastAsia="Times New Roman" w:hAnsi="Times New Roman" w:cs="Times New Roman"/>
          <w:sz w:val="24"/>
          <w:szCs w:val="24"/>
          <w:lang w:eastAsia="ru-RU"/>
        </w:rPr>
        <w:t xml:space="preserve"> рублей,</w:t>
      </w:r>
      <w:r w:rsidR="005101BC" w:rsidRPr="008339A7">
        <w:rPr>
          <w:rFonts w:ascii="Times New Roman" w:eastAsia="Times New Roman" w:hAnsi="Times New Roman" w:cs="Times New Roman"/>
          <w:sz w:val="24"/>
          <w:szCs w:val="24"/>
          <w:lang w:eastAsia="ru-RU"/>
        </w:rPr>
        <w:t xml:space="preserve"> 113,3% к аналогичному периоду прошлого года.</w:t>
      </w:r>
      <w:r w:rsidRPr="008339A7">
        <w:rPr>
          <w:rFonts w:ascii="Times New Roman" w:eastAsia="Times New Roman" w:hAnsi="Times New Roman" w:cs="Times New Roman"/>
          <w:sz w:val="24"/>
          <w:szCs w:val="24"/>
          <w:lang w:eastAsia="ru-RU"/>
        </w:rPr>
        <w:t xml:space="preserve"> </w:t>
      </w:r>
    </w:p>
    <w:p w:rsidR="005101BC" w:rsidRPr="008339A7" w:rsidRDefault="00B7513E" w:rsidP="005101BC">
      <w:pPr>
        <w:spacing w:after="0"/>
        <w:ind w:firstLine="708"/>
        <w:contextualSpacing/>
        <w:jc w:val="both"/>
        <w:rPr>
          <w:rFonts w:ascii="Times New Roman" w:hAnsi="Times New Roman" w:cs="Times New Roman"/>
          <w:sz w:val="24"/>
          <w:szCs w:val="24"/>
        </w:rPr>
      </w:pPr>
      <w:r w:rsidRPr="008339A7">
        <w:rPr>
          <w:rFonts w:ascii="Times New Roman" w:hAnsi="Times New Roman" w:cs="Times New Roman"/>
          <w:sz w:val="24"/>
          <w:szCs w:val="24"/>
        </w:rPr>
        <w:t>Уровень безработицы по отношению к трудоспособному населению в трудоспособном возрасте составил по району 3,31%. Коэффициент напряженности на рынке труда составил 0,89 единиц.</w:t>
      </w:r>
    </w:p>
    <w:p w:rsidR="005101BC" w:rsidRPr="008339A7" w:rsidRDefault="005101BC" w:rsidP="005101BC">
      <w:pPr>
        <w:spacing w:after="0"/>
        <w:ind w:firstLine="708"/>
        <w:contextualSpacing/>
        <w:jc w:val="both"/>
        <w:rPr>
          <w:rFonts w:ascii="Times New Roman" w:hAnsi="Times New Roman" w:cs="Times New Roman"/>
          <w:i/>
          <w:sz w:val="24"/>
          <w:szCs w:val="24"/>
        </w:rPr>
      </w:pPr>
      <w:r w:rsidRPr="008339A7">
        <w:rPr>
          <w:rFonts w:ascii="Times New Roman" w:hAnsi="Times New Roman" w:cs="Times New Roman"/>
          <w:i/>
          <w:sz w:val="24"/>
          <w:szCs w:val="24"/>
        </w:rPr>
        <w:t>Образование</w:t>
      </w:r>
    </w:p>
    <w:p w:rsidR="00B7513E" w:rsidRPr="008339A7" w:rsidRDefault="00B7513E" w:rsidP="005101BC">
      <w:pPr>
        <w:spacing w:after="0"/>
        <w:ind w:firstLine="708"/>
        <w:contextualSpacing/>
        <w:jc w:val="both"/>
        <w:rPr>
          <w:rFonts w:ascii="Times New Roman" w:hAnsi="Times New Roman" w:cs="Times New Roman"/>
          <w:sz w:val="24"/>
          <w:szCs w:val="24"/>
        </w:rPr>
      </w:pPr>
      <w:r w:rsidRPr="008339A7">
        <w:rPr>
          <w:rFonts w:ascii="Times New Roman" w:eastAsia="Times New Roman" w:hAnsi="Times New Roman" w:cs="Times New Roman"/>
          <w:bCs/>
          <w:sz w:val="24"/>
          <w:szCs w:val="24"/>
          <w:lang w:eastAsia="ru-RU"/>
        </w:rPr>
        <w:t>Система образования поселения – это 2 общеобразовательные</w:t>
      </w:r>
      <w:r w:rsidR="00620EF6" w:rsidRPr="008339A7">
        <w:rPr>
          <w:rFonts w:ascii="Times New Roman" w:eastAsia="Times New Roman" w:hAnsi="Times New Roman" w:cs="Times New Roman"/>
          <w:bCs/>
          <w:sz w:val="24"/>
          <w:szCs w:val="24"/>
          <w:lang w:eastAsia="ru-RU"/>
        </w:rPr>
        <w:t xml:space="preserve"> организаций, 4</w:t>
      </w:r>
      <w:r w:rsidRPr="008339A7">
        <w:rPr>
          <w:rFonts w:ascii="Times New Roman" w:eastAsia="Times New Roman" w:hAnsi="Times New Roman" w:cs="Times New Roman"/>
          <w:bCs/>
          <w:sz w:val="24"/>
          <w:szCs w:val="24"/>
          <w:lang w:eastAsia="ru-RU"/>
        </w:rPr>
        <w:t xml:space="preserve"> дошкольные образовательные организации, 3 организации дополнительного образования и образовательное учреждение для детей, нуждающихся в психолого-педагогической и медико-социальной помощи.</w:t>
      </w:r>
    </w:p>
    <w:p w:rsidR="00B7513E" w:rsidRPr="008339A7" w:rsidRDefault="00B7513E" w:rsidP="00B7513E">
      <w:pPr>
        <w:spacing w:after="0" w:line="240" w:lineRule="auto"/>
        <w:ind w:firstLine="540"/>
        <w:contextualSpacing/>
        <w:jc w:val="both"/>
        <w:rPr>
          <w:rFonts w:ascii="Times New Roman" w:eastAsia="Times New Roman" w:hAnsi="Times New Roman" w:cs="Times New Roman"/>
          <w:bCs/>
          <w:sz w:val="24"/>
          <w:szCs w:val="24"/>
          <w:lang w:eastAsia="ru-RU"/>
        </w:rPr>
      </w:pPr>
      <w:r w:rsidRPr="008339A7">
        <w:rPr>
          <w:rFonts w:ascii="Times New Roman" w:eastAsia="Times New Roman" w:hAnsi="Times New Roman" w:cs="Times New Roman"/>
          <w:bCs/>
          <w:sz w:val="24"/>
          <w:szCs w:val="24"/>
          <w:lang w:eastAsia="ru-RU"/>
        </w:rPr>
        <w:t xml:space="preserve">   Все </w:t>
      </w:r>
      <w:proofErr w:type="gramStart"/>
      <w:r w:rsidRPr="008339A7">
        <w:rPr>
          <w:rFonts w:ascii="Times New Roman" w:eastAsia="Times New Roman" w:hAnsi="Times New Roman" w:cs="Times New Roman"/>
          <w:bCs/>
          <w:sz w:val="24"/>
          <w:szCs w:val="24"/>
          <w:lang w:eastAsia="ru-RU"/>
        </w:rPr>
        <w:t>образовательные  организации</w:t>
      </w:r>
      <w:proofErr w:type="gramEnd"/>
      <w:r w:rsidRPr="008339A7">
        <w:rPr>
          <w:rFonts w:ascii="Times New Roman" w:eastAsia="Times New Roman" w:hAnsi="Times New Roman" w:cs="Times New Roman"/>
          <w:bCs/>
          <w:sz w:val="24"/>
          <w:szCs w:val="24"/>
          <w:lang w:eastAsia="ru-RU"/>
        </w:rPr>
        <w:t xml:space="preserve"> полностью укомплектованы кадрами. Одна</w:t>
      </w:r>
      <w:r w:rsidR="00620EF6" w:rsidRPr="008339A7">
        <w:rPr>
          <w:rFonts w:ascii="Times New Roman" w:eastAsia="Times New Roman" w:hAnsi="Times New Roman" w:cs="Times New Roman"/>
          <w:bCs/>
          <w:sz w:val="24"/>
          <w:szCs w:val="24"/>
          <w:lang w:eastAsia="ru-RU"/>
        </w:rPr>
        <w:t xml:space="preserve">ко в тоже время </w:t>
      </w:r>
      <w:r w:rsidRPr="008339A7">
        <w:rPr>
          <w:rFonts w:ascii="Times New Roman" w:eastAsia="Times New Roman" w:hAnsi="Times New Roman" w:cs="Times New Roman"/>
          <w:bCs/>
          <w:sz w:val="24"/>
          <w:szCs w:val="24"/>
          <w:lang w:eastAsia="ru-RU"/>
        </w:rPr>
        <w:t xml:space="preserve">остро стоит проблема привлечения молодых специалистов в школы, в организации дошкольного и дополнительного образования. Доля молодых учителей, имеющих стаж работы до 5 </w:t>
      </w:r>
      <w:proofErr w:type="gramStart"/>
      <w:r w:rsidRPr="008339A7">
        <w:rPr>
          <w:rFonts w:ascii="Times New Roman" w:eastAsia="Times New Roman" w:hAnsi="Times New Roman" w:cs="Times New Roman"/>
          <w:bCs/>
          <w:sz w:val="24"/>
          <w:szCs w:val="24"/>
          <w:lang w:eastAsia="ru-RU"/>
        </w:rPr>
        <w:t>лет,  составляет</w:t>
      </w:r>
      <w:proofErr w:type="gramEnd"/>
      <w:r w:rsidRPr="008339A7">
        <w:rPr>
          <w:rFonts w:ascii="Times New Roman" w:eastAsia="Times New Roman" w:hAnsi="Times New Roman" w:cs="Times New Roman"/>
          <w:bCs/>
          <w:sz w:val="24"/>
          <w:szCs w:val="24"/>
          <w:lang w:eastAsia="ru-RU"/>
        </w:rPr>
        <w:t xml:space="preserve"> 2,2 % от всех учителей района, доля молодых учителей в возрасте до 30 лет составляет 1,1%, или только 2 учителя из 179 учителей района.</w:t>
      </w:r>
    </w:p>
    <w:p w:rsidR="00B7513E" w:rsidRPr="008339A7" w:rsidRDefault="00B7513E" w:rsidP="00B7513E">
      <w:pPr>
        <w:spacing w:after="0" w:line="240" w:lineRule="auto"/>
        <w:ind w:firstLine="540"/>
        <w:contextualSpacing/>
        <w:jc w:val="both"/>
        <w:rPr>
          <w:rFonts w:ascii="Times New Roman" w:eastAsia="Times New Roman" w:hAnsi="Times New Roman" w:cs="Times New Roman"/>
          <w:bCs/>
          <w:sz w:val="24"/>
          <w:szCs w:val="24"/>
          <w:lang w:eastAsia="ru-RU"/>
        </w:rPr>
      </w:pPr>
      <w:r w:rsidRPr="008339A7">
        <w:rPr>
          <w:rFonts w:ascii="Times New Roman" w:eastAsia="Times New Roman" w:hAnsi="Times New Roman" w:cs="Times New Roman"/>
          <w:bCs/>
          <w:sz w:val="24"/>
          <w:szCs w:val="24"/>
          <w:lang w:eastAsia="ru-RU"/>
        </w:rPr>
        <w:t xml:space="preserve">В настоящее время всем молодым педагогам установлена надбавка к окладу в размере 50% за стаж работы (до наступления стажа работы три года), а молодым специалистам, имеющим диплом (бакалавра, специалиста, магистра) с отличием или диплом о профессиональном образовании с отличием – в размере 75%, а </w:t>
      </w:r>
      <w:proofErr w:type="gramStart"/>
      <w:r w:rsidRPr="008339A7">
        <w:rPr>
          <w:rFonts w:ascii="Times New Roman" w:eastAsia="Times New Roman" w:hAnsi="Times New Roman" w:cs="Times New Roman"/>
          <w:bCs/>
          <w:sz w:val="24"/>
          <w:szCs w:val="24"/>
          <w:lang w:eastAsia="ru-RU"/>
        </w:rPr>
        <w:t>также  надбавка</w:t>
      </w:r>
      <w:proofErr w:type="gramEnd"/>
      <w:r w:rsidRPr="008339A7">
        <w:rPr>
          <w:rFonts w:ascii="Times New Roman" w:eastAsia="Times New Roman" w:hAnsi="Times New Roman" w:cs="Times New Roman"/>
          <w:bCs/>
          <w:sz w:val="24"/>
          <w:szCs w:val="24"/>
          <w:lang w:eastAsia="ru-RU"/>
        </w:rPr>
        <w:t xml:space="preserve"> по занимаемой должности в размере 20% от оклада. </w:t>
      </w:r>
    </w:p>
    <w:p w:rsidR="00B7513E" w:rsidRPr="008339A7" w:rsidRDefault="00B7513E" w:rsidP="00B7513E">
      <w:pPr>
        <w:spacing w:after="0" w:line="240" w:lineRule="auto"/>
        <w:ind w:firstLine="708"/>
        <w:contextualSpacing/>
        <w:jc w:val="both"/>
        <w:rPr>
          <w:rFonts w:ascii="Times New Roman" w:eastAsia="Times New Roman" w:hAnsi="Times New Roman" w:cs="Times New Roman"/>
          <w:bCs/>
          <w:sz w:val="24"/>
          <w:szCs w:val="24"/>
          <w:lang w:eastAsia="ru-RU"/>
        </w:rPr>
      </w:pPr>
      <w:r w:rsidRPr="008339A7">
        <w:rPr>
          <w:rFonts w:ascii="Times New Roman" w:eastAsia="Times New Roman" w:hAnsi="Times New Roman" w:cs="Times New Roman"/>
          <w:sz w:val="24"/>
          <w:szCs w:val="24"/>
          <w:lang w:eastAsia="ru-RU"/>
        </w:rPr>
        <w:t xml:space="preserve">В </w:t>
      </w:r>
      <w:r w:rsidR="00620EF6" w:rsidRPr="008339A7">
        <w:rPr>
          <w:rFonts w:ascii="Times New Roman" w:eastAsia="Times New Roman" w:hAnsi="Times New Roman" w:cs="Times New Roman"/>
          <w:sz w:val="24"/>
          <w:szCs w:val="24"/>
          <w:lang w:eastAsia="ru-RU"/>
        </w:rPr>
        <w:t>поселении</w:t>
      </w:r>
      <w:r w:rsidRPr="008339A7">
        <w:rPr>
          <w:rFonts w:ascii="Times New Roman" w:eastAsia="Times New Roman" w:hAnsi="Times New Roman" w:cs="Times New Roman"/>
          <w:sz w:val="24"/>
          <w:szCs w:val="24"/>
          <w:lang w:eastAsia="ru-RU"/>
        </w:rPr>
        <w:t xml:space="preserve"> функционируют 3 организации дополнительного образования: детская школа искусств, дом детского творчества и дет</w:t>
      </w:r>
      <w:r w:rsidR="00620EF6" w:rsidRPr="008339A7">
        <w:rPr>
          <w:rFonts w:ascii="Times New Roman" w:eastAsia="Times New Roman" w:hAnsi="Times New Roman" w:cs="Times New Roman"/>
          <w:sz w:val="24"/>
          <w:szCs w:val="24"/>
          <w:lang w:eastAsia="ru-RU"/>
        </w:rPr>
        <w:t>ско-юношеская спортивная школа.</w:t>
      </w:r>
    </w:p>
    <w:p w:rsidR="00B7513E" w:rsidRPr="008339A7" w:rsidRDefault="00B7513E" w:rsidP="00B7513E">
      <w:pPr>
        <w:spacing w:after="0" w:line="240" w:lineRule="auto"/>
        <w:ind w:firstLine="708"/>
        <w:contextualSpacing/>
        <w:jc w:val="both"/>
        <w:rPr>
          <w:rFonts w:ascii="Times New Roman" w:eastAsia="Times New Roman" w:hAnsi="Times New Roman" w:cs="Times New Roman"/>
          <w:sz w:val="24"/>
          <w:szCs w:val="24"/>
          <w:lang w:eastAsia="ru-RU"/>
        </w:rPr>
      </w:pPr>
      <w:r w:rsidRPr="008339A7">
        <w:rPr>
          <w:rFonts w:ascii="Times New Roman" w:eastAsia="Times New Roman" w:hAnsi="Times New Roman" w:cs="Times New Roman"/>
          <w:sz w:val="24"/>
          <w:szCs w:val="24"/>
          <w:lang w:eastAsia="ru-RU"/>
        </w:rPr>
        <w:t>В образовательных организациях района уделяется внимание развитию научно-технического творчества. В школах работают кружки «</w:t>
      </w:r>
      <w:proofErr w:type="spellStart"/>
      <w:r w:rsidRPr="008339A7">
        <w:rPr>
          <w:rFonts w:ascii="Times New Roman" w:eastAsia="Times New Roman" w:hAnsi="Times New Roman" w:cs="Times New Roman"/>
          <w:sz w:val="24"/>
          <w:szCs w:val="24"/>
          <w:lang w:eastAsia="ru-RU"/>
        </w:rPr>
        <w:t>Авиамоделирование</w:t>
      </w:r>
      <w:proofErr w:type="spellEnd"/>
      <w:r w:rsidRPr="008339A7">
        <w:rPr>
          <w:rFonts w:ascii="Times New Roman" w:eastAsia="Times New Roman" w:hAnsi="Times New Roman" w:cs="Times New Roman"/>
          <w:sz w:val="24"/>
          <w:szCs w:val="24"/>
          <w:lang w:eastAsia="ru-RU"/>
        </w:rPr>
        <w:t>», «Робототехника», «Космос и дети», «Зеленая дорога», «Сделай сам», «Оживление изображения» и другие.</w:t>
      </w:r>
    </w:p>
    <w:p w:rsidR="00B7513E" w:rsidRPr="008339A7" w:rsidRDefault="00B7513E" w:rsidP="00B7513E">
      <w:pPr>
        <w:spacing w:after="0" w:line="240" w:lineRule="auto"/>
        <w:ind w:firstLine="708"/>
        <w:contextualSpacing/>
        <w:jc w:val="both"/>
        <w:rPr>
          <w:rFonts w:ascii="Times New Roman" w:eastAsia="Times New Roman" w:hAnsi="Times New Roman" w:cs="Times New Roman"/>
          <w:sz w:val="24"/>
          <w:szCs w:val="24"/>
          <w:lang w:eastAsia="ru-RU"/>
        </w:rPr>
      </w:pPr>
      <w:r w:rsidRPr="008339A7">
        <w:rPr>
          <w:rFonts w:ascii="Times New Roman" w:eastAsia="Times New Roman" w:hAnsi="Times New Roman" w:cs="Times New Roman"/>
          <w:sz w:val="24"/>
          <w:szCs w:val="24"/>
          <w:lang w:eastAsia="ru-RU"/>
        </w:rPr>
        <w:t xml:space="preserve">В </w:t>
      </w:r>
      <w:r w:rsidR="00620EF6" w:rsidRPr="008339A7">
        <w:rPr>
          <w:rFonts w:ascii="Times New Roman" w:eastAsia="Times New Roman" w:hAnsi="Times New Roman" w:cs="Times New Roman"/>
          <w:sz w:val="24"/>
          <w:szCs w:val="24"/>
          <w:lang w:eastAsia="ru-RU"/>
        </w:rPr>
        <w:t>поселении</w:t>
      </w:r>
      <w:r w:rsidRPr="008339A7">
        <w:rPr>
          <w:rFonts w:ascii="Times New Roman" w:eastAsia="Times New Roman" w:hAnsi="Times New Roman" w:cs="Times New Roman"/>
          <w:sz w:val="24"/>
          <w:szCs w:val="24"/>
          <w:lang w:eastAsia="ru-RU"/>
        </w:rPr>
        <w:t xml:space="preserve"> ведется постоянная работа с молодежью по пропаганде здорового образа жизни. Массовое вовлечение молодежи к занятиям физкультурно-оздоровительной и спортивно-массовой направленности ежегодно осуществляется благодаря проведению физкультурно-спортивных массовых мероприятий, спортивных состязаний на призы выдающихся спортсменов района.  </w:t>
      </w:r>
    </w:p>
    <w:p w:rsidR="00B7513E" w:rsidRPr="008339A7" w:rsidRDefault="00B7513E" w:rsidP="00B7513E">
      <w:pPr>
        <w:spacing w:after="0" w:line="240" w:lineRule="auto"/>
        <w:ind w:firstLine="360"/>
        <w:contextualSpacing/>
        <w:jc w:val="both"/>
        <w:rPr>
          <w:rFonts w:ascii="Times New Roman" w:eastAsia="Times New Roman" w:hAnsi="Times New Roman" w:cs="Times New Roman"/>
          <w:sz w:val="24"/>
          <w:szCs w:val="24"/>
          <w:lang w:eastAsia="ru-RU"/>
        </w:rPr>
      </w:pPr>
      <w:r w:rsidRPr="008339A7">
        <w:rPr>
          <w:rFonts w:ascii="Times New Roman" w:eastAsia="Times New Roman" w:hAnsi="Times New Roman" w:cs="Times New Roman"/>
          <w:sz w:val="24"/>
          <w:szCs w:val="24"/>
          <w:lang w:eastAsia="ru-RU"/>
        </w:rPr>
        <w:t xml:space="preserve">   МАУ ДО «ДЮСШ им. </w:t>
      </w:r>
      <w:proofErr w:type="spellStart"/>
      <w:r w:rsidRPr="008339A7">
        <w:rPr>
          <w:rFonts w:ascii="Times New Roman" w:eastAsia="Times New Roman" w:hAnsi="Times New Roman" w:cs="Times New Roman"/>
          <w:sz w:val="24"/>
          <w:szCs w:val="24"/>
          <w:lang w:eastAsia="ru-RU"/>
        </w:rPr>
        <w:t>А.В.Игнатьева</w:t>
      </w:r>
      <w:proofErr w:type="spellEnd"/>
      <w:r w:rsidRPr="008339A7">
        <w:rPr>
          <w:rFonts w:ascii="Times New Roman" w:eastAsia="Times New Roman" w:hAnsi="Times New Roman" w:cs="Times New Roman"/>
          <w:sz w:val="24"/>
          <w:szCs w:val="24"/>
          <w:lang w:eastAsia="ru-RU"/>
        </w:rPr>
        <w:t xml:space="preserve"> «</w:t>
      </w:r>
      <w:proofErr w:type="spellStart"/>
      <w:proofErr w:type="gramStart"/>
      <w:r w:rsidRPr="008339A7">
        <w:rPr>
          <w:rFonts w:ascii="Times New Roman" w:eastAsia="Times New Roman" w:hAnsi="Times New Roman" w:cs="Times New Roman"/>
          <w:sz w:val="24"/>
          <w:szCs w:val="24"/>
          <w:lang w:eastAsia="ru-RU"/>
        </w:rPr>
        <w:t>Улап</w:t>
      </w:r>
      <w:proofErr w:type="spellEnd"/>
      <w:r w:rsidRPr="008339A7">
        <w:rPr>
          <w:rFonts w:ascii="Times New Roman" w:eastAsia="Times New Roman" w:hAnsi="Times New Roman" w:cs="Times New Roman"/>
          <w:sz w:val="24"/>
          <w:szCs w:val="24"/>
          <w:lang w:eastAsia="ru-RU"/>
        </w:rPr>
        <w:t xml:space="preserve">»   </w:t>
      </w:r>
      <w:proofErr w:type="gramEnd"/>
      <w:r w:rsidRPr="008339A7">
        <w:rPr>
          <w:rFonts w:ascii="Times New Roman" w:eastAsia="Times New Roman" w:hAnsi="Times New Roman" w:cs="Times New Roman"/>
          <w:sz w:val="24"/>
          <w:szCs w:val="24"/>
          <w:lang w:eastAsia="ru-RU"/>
        </w:rPr>
        <w:t xml:space="preserve">ежегодно  проводит  определённую  работу  по  развитию физической культуры  и  спорта  среди  школьников  и  молодёжи  района. Спортивная </w:t>
      </w:r>
      <w:proofErr w:type="gramStart"/>
      <w:r w:rsidRPr="008339A7">
        <w:rPr>
          <w:rFonts w:ascii="Times New Roman" w:eastAsia="Times New Roman" w:hAnsi="Times New Roman" w:cs="Times New Roman"/>
          <w:sz w:val="24"/>
          <w:szCs w:val="24"/>
          <w:lang w:eastAsia="ru-RU"/>
        </w:rPr>
        <w:t>школа  осуществляет</w:t>
      </w:r>
      <w:proofErr w:type="gramEnd"/>
      <w:r w:rsidRPr="008339A7">
        <w:rPr>
          <w:rFonts w:ascii="Times New Roman" w:eastAsia="Times New Roman" w:hAnsi="Times New Roman" w:cs="Times New Roman"/>
          <w:sz w:val="24"/>
          <w:szCs w:val="24"/>
          <w:lang w:eastAsia="ru-RU"/>
        </w:rPr>
        <w:t xml:space="preserve">  тесную  связь с поселениями, районными  </w:t>
      </w:r>
      <w:r w:rsidRPr="008339A7">
        <w:rPr>
          <w:rFonts w:ascii="Times New Roman" w:eastAsia="Times New Roman" w:hAnsi="Times New Roman" w:cs="Times New Roman"/>
          <w:sz w:val="24"/>
          <w:szCs w:val="24"/>
          <w:lang w:eastAsia="ru-RU"/>
        </w:rPr>
        <w:lastRenderedPageBreak/>
        <w:t>федерациями  по  видам  спорта, систематически проводит учебные семинары с тренерами-общественниками, инструкторами по спорту, а также проводит районные  соревнования  согласно  утверждённому плану-графику, где  выявляются  перспективные  молодые  спортсмены.</w:t>
      </w:r>
    </w:p>
    <w:p w:rsidR="00B7513E" w:rsidRPr="008339A7" w:rsidRDefault="00B7513E" w:rsidP="00620EF6">
      <w:pPr>
        <w:spacing w:after="0" w:line="240" w:lineRule="auto"/>
        <w:ind w:firstLine="708"/>
        <w:contextualSpacing/>
        <w:jc w:val="both"/>
        <w:rPr>
          <w:rFonts w:ascii="Times New Roman" w:eastAsia="Times New Roman" w:hAnsi="Times New Roman" w:cs="Times New Roman"/>
          <w:sz w:val="24"/>
          <w:szCs w:val="24"/>
          <w:lang w:eastAsia="ru-RU"/>
        </w:rPr>
      </w:pPr>
      <w:r w:rsidRPr="008339A7">
        <w:rPr>
          <w:rFonts w:ascii="Times New Roman" w:eastAsia="Times New Roman" w:hAnsi="Times New Roman" w:cs="Times New Roman"/>
          <w:sz w:val="24"/>
          <w:szCs w:val="24"/>
          <w:lang w:eastAsia="ru-RU"/>
        </w:rPr>
        <w:t xml:space="preserve">Главными соревнованиями для учащихся остаются </w:t>
      </w:r>
      <w:proofErr w:type="gramStart"/>
      <w:r w:rsidRPr="008339A7">
        <w:rPr>
          <w:rFonts w:ascii="Times New Roman" w:eastAsia="Times New Roman" w:hAnsi="Times New Roman" w:cs="Times New Roman"/>
          <w:sz w:val="24"/>
          <w:szCs w:val="24"/>
          <w:lang w:eastAsia="ru-RU"/>
        </w:rPr>
        <w:t>мероприятия  в</w:t>
      </w:r>
      <w:proofErr w:type="gramEnd"/>
      <w:r w:rsidRPr="008339A7">
        <w:rPr>
          <w:rFonts w:ascii="Times New Roman" w:eastAsia="Times New Roman" w:hAnsi="Times New Roman" w:cs="Times New Roman"/>
          <w:sz w:val="24"/>
          <w:szCs w:val="24"/>
          <w:lang w:eastAsia="ru-RU"/>
        </w:rPr>
        <w:t xml:space="preserve"> рамках спартакиады школьников на Кубок Главы Чувашской Республики, где учащиеся нашего района  выиграли первенство республики по тяжелой атлетике, гиревому спорту, </w:t>
      </w:r>
      <w:proofErr w:type="spellStart"/>
      <w:r w:rsidRPr="008339A7">
        <w:rPr>
          <w:rFonts w:ascii="Times New Roman" w:eastAsia="Times New Roman" w:hAnsi="Times New Roman" w:cs="Times New Roman"/>
          <w:sz w:val="24"/>
          <w:szCs w:val="24"/>
          <w:lang w:eastAsia="ru-RU"/>
        </w:rPr>
        <w:t>армспорту</w:t>
      </w:r>
      <w:proofErr w:type="spellEnd"/>
      <w:r w:rsidRPr="008339A7">
        <w:rPr>
          <w:rFonts w:ascii="Times New Roman" w:eastAsia="Times New Roman" w:hAnsi="Times New Roman" w:cs="Times New Roman"/>
          <w:sz w:val="24"/>
          <w:szCs w:val="24"/>
          <w:lang w:eastAsia="ru-RU"/>
        </w:rPr>
        <w:t xml:space="preserve">, хоккею с шайбой. </w:t>
      </w:r>
    </w:p>
    <w:p w:rsidR="00962098" w:rsidRPr="008339A7" w:rsidRDefault="00B7513E" w:rsidP="00962098">
      <w:pPr>
        <w:spacing w:after="0" w:line="240" w:lineRule="auto"/>
        <w:ind w:firstLine="708"/>
        <w:contextualSpacing/>
        <w:jc w:val="both"/>
        <w:rPr>
          <w:rFonts w:ascii="Times New Roman" w:eastAsia="Times New Roman" w:hAnsi="Times New Roman" w:cs="Times New Roman"/>
          <w:sz w:val="24"/>
          <w:szCs w:val="24"/>
          <w:lang w:eastAsia="ru-RU"/>
        </w:rPr>
      </w:pPr>
      <w:proofErr w:type="gramStart"/>
      <w:r w:rsidRPr="008339A7">
        <w:rPr>
          <w:rFonts w:ascii="Times New Roman" w:eastAsia="Times New Roman" w:hAnsi="Times New Roman" w:cs="Times New Roman"/>
          <w:sz w:val="24"/>
          <w:szCs w:val="24"/>
          <w:lang w:eastAsia="ru-RU"/>
        </w:rPr>
        <w:t>В  2020</w:t>
      </w:r>
      <w:proofErr w:type="gramEnd"/>
      <w:r w:rsidRPr="008339A7">
        <w:rPr>
          <w:rFonts w:ascii="Times New Roman" w:eastAsia="Times New Roman" w:hAnsi="Times New Roman" w:cs="Times New Roman"/>
          <w:sz w:val="24"/>
          <w:szCs w:val="24"/>
          <w:lang w:eastAsia="ru-RU"/>
        </w:rPr>
        <w:t xml:space="preserve"> году проведены ремонтные </w:t>
      </w:r>
      <w:r w:rsidR="00620EF6" w:rsidRPr="008339A7">
        <w:rPr>
          <w:rFonts w:ascii="Times New Roman" w:eastAsia="Times New Roman" w:hAnsi="Times New Roman" w:cs="Times New Roman"/>
          <w:sz w:val="24"/>
          <w:szCs w:val="24"/>
          <w:lang w:eastAsia="ru-RU"/>
        </w:rPr>
        <w:t>работы по замене окон:</w:t>
      </w:r>
    </w:p>
    <w:p w:rsidR="00962098" w:rsidRPr="008339A7" w:rsidRDefault="00B7513E" w:rsidP="00962098">
      <w:pPr>
        <w:spacing w:after="0" w:line="240" w:lineRule="auto"/>
        <w:ind w:firstLine="708"/>
        <w:contextualSpacing/>
        <w:jc w:val="both"/>
        <w:rPr>
          <w:rFonts w:ascii="Times New Roman" w:eastAsia="Times New Roman" w:hAnsi="Times New Roman" w:cs="Times New Roman"/>
          <w:sz w:val="24"/>
          <w:szCs w:val="24"/>
          <w:lang w:eastAsia="ru-RU"/>
        </w:rPr>
      </w:pPr>
      <w:r w:rsidRPr="008339A7">
        <w:rPr>
          <w:rFonts w:ascii="Times New Roman" w:eastAsia="Times New Roman" w:hAnsi="Times New Roman" w:cs="Times New Roman"/>
          <w:sz w:val="24"/>
          <w:szCs w:val="24"/>
          <w:lang w:eastAsia="ru-RU"/>
        </w:rPr>
        <w:t>МБОУ «</w:t>
      </w:r>
      <w:proofErr w:type="spellStart"/>
      <w:r w:rsidRPr="008339A7">
        <w:rPr>
          <w:rFonts w:ascii="Times New Roman" w:eastAsia="Times New Roman" w:hAnsi="Times New Roman" w:cs="Times New Roman"/>
          <w:sz w:val="24"/>
          <w:szCs w:val="24"/>
          <w:lang w:eastAsia="ru-RU"/>
        </w:rPr>
        <w:t>Яльчикская</w:t>
      </w:r>
      <w:proofErr w:type="spellEnd"/>
      <w:r w:rsidRPr="008339A7">
        <w:rPr>
          <w:rFonts w:ascii="Times New Roman" w:eastAsia="Times New Roman" w:hAnsi="Times New Roman" w:cs="Times New Roman"/>
          <w:sz w:val="24"/>
          <w:szCs w:val="24"/>
          <w:lang w:eastAsia="ru-RU"/>
        </w:rPr>
        <w:t xml:space="preserve"> СОШ» - 2879,4 тыс. рублей;</w:t>
      </w:r>
    </w:p>
    <w:p w:rsidR="00962098" w:rsidRPr="008339A7" w:rsidRDefault="00B7513E" w:rsidP="00962098">
      <w:pPr>
        <w:spacing w:after="0" w:line="240" w:lineRule="auto"/>
        <w:ind w:firstLine="708"/>
        <w:contextualSpacing/>
        <w:jc w:val="both"/>
        <w:rPr>
          <w:rFonts w:ascii="Times New Roman" w:eastAsia="Times New Roman" w:hAnsi="Times New Roman" w:cs="Times New Roman"/>
          <w:sz w:val="24"/>
          <w:szCs w:val="24"/>
          <w:lang w:eastAsia="ru-RU"/>
        </w:rPr>
      </w:pPr>
      <w:r w:rsidRPr="008339A7">
        <w:rPr>
          <w:rFonts w:ascii="Times New Roman" w:eastAsia="Times New Roman" w:hAnsi="Times New Roman" w:cs="Times New Roman"/>
          <w:sz w:val="24"/>
          <w:szCs w:val="24"/>
          <w:lang w:eastAsia="ru-RU"/>
        </w:rPr>
        <w:t>МБОУ «</w:t>
      </w:r>
      <w:proofErr w:type="spellStart"/>
      <w:r w:rsidRPr="008339A7">
        <w:rPr>
          <w:rFonts w:ascii="Times New Roman" w:eastAsia="Times New Roman" w:hAnsi="Times New Roman" w:cs="Times New Roman"/>
          <w:sz w:val="24"/>
          <w:szCs w:val="24"/>
          <w:lang w:eastAsia="ru-RU"/>
        </w:rPr>
        <w:t>Байдеряковская</w:t>
      </w:r>
      <w:proofErr w:type="spellEnd"/>
      <w:r w:rsidRPr="008339A7">
        <w:rPr>
          <w:rFonts w:ascii="Times New Roman" w:eastAsia="Times New Roman" w:hAnsi="Times New Roman" w:cs="Times New Roman"/>
          <w:sz w:val="24"/>
          <w:szCs w:val="24"/>
          <w:lang w:eastAsia="ru-RU"/>
        </w:rPr>
        <w:t xml:space="preserve"> ООШ» - 164,9 тыс. рублей;</w:t>
      </w:r>
    </w:p>
    <w:p w:rsidR="00962098" w:rsidRPr="008339A7" w:rsidRDefault="00B7513E" w:rsidP="00962098">
      <w:pPr>
        <w:spacing w:after="0" w:line="240" w:lineRule="auto"/>
        <w:ind w:firstLine="708"/>
        <w:contextualSpacing/>
        <w:jc w:val="both"/>
        <w:rPr>
          <w:rFonts w:ascii="Times New Roman" w:eastAsia="Times New Roman" w:hAnsi="Times New Roman" w:cs="Times New Roman"/>
          <w:sz w:val="24"/>
          <w:szCs w:val="24"/>
          <w:lang w:eastAsia="ru-RU"/>
        </w:rPr>
      </w:pPr>
      <w:r w:rsidRPr="008339A7">
        <w:rPr>
          <w:rFonts w:ascii="Times New Roman" w:eastAsia="Times New Roman" w:hAnsi="Times New Roman" w:cs="Times New Roman"/>
          <w:sz w:val="24"/>
          <w:szCs w:val="24"/>
          <w:lang w:eastAsia="ru-RU"/>
        </w:rPr>
        <w:t>Капитальный ремонт проведен в детском саду «Солнышко» с. Яльчики на сумму 10638,3 тыс. рублей;</w:t>
      </w:r>
    </w:p>
    <w:p w:rsidR="009B0415" w:rsidRPr="008339A7" w:rsidRDefault="009B0415" w:rsidP="00962098">
      <w:pPr>
        <w:spacing w:after="0" w:line="240" w:lineRule="auto"/>
        <w:ind w:firstLine="708"/>
        <w:contextualSpacing/>
        <w:jc w:val="both"/>
        <w:rPr>
          <w:rFonts w:ascii="Times New Roman" w:eastAsia="Times New Roman" w:hAnsi="Times New Roman" w:cs="Times New Roman"/>
          <w:i/>
          <w:sz w:val="24"/>
          <w:szCs w:val="24"/>
          <w:lang w:eastAsia="ru-RU"/>
        </w:rPr>
      </w:pPr>
      <w:r w:rsidRPr="008339A7">
        <w:rPr>
          <w:rFonts w:ascii="Times New Roman" w:eastAsia="Times New Roman" w:hAnsi="Times New Roman" w:cs="Times New Roman"/>
          <w:i/>
          <w:sz w:val="24"/>
          <w:szCs w:val="24"/>
          <w:lang w:eastAsia="ru-RU"/>
        </w:rPr>
        <w:t>Культура</w:t>
      </w:r>
    </w:p>
    <w:p w:rsidR="00962098" w:rsidRPr="008339A7" w:rsidRDefault="00962098" w:rsidP="00962098">
      <w:pPr>
        <w:pStyle w:val="ad"/>
        <w:ind w:firstLine="709"/>
        <w:jc w:val="both"/>
        <w:rPr>
          <w:rFonts w:ascii="Times New Roman" w:hAnsi="Times New Roman" w:cs="Times New Roman"/>
          <w:sz w:val="24"/>
          <w:szCs w:val="24"/>
        </w:rPr>
      </w:pPr>
      <w:r w:rsidRPr="008339A7">
        <w:rPr>
          <w:rFonts w:ascii="Times New Roman" w:hAnsi="Times New Roman" w:cs="Times New Roman"/>
          <w:sz w:val="24"/>
          <w:szCs w:val="24"/>
        </w:rPr>
        <w:t xml:space="preserve">Организация культурно-досуговой деятельности представлена пятью сельскими домами культуры, и </w:t>
      </w:r>
      <w:proofErr w:type="gramStart"/>
      <w:r w:rsidRPr="008339A7">
        <w:rPr>
          <w:rFonts w:ascii="Times New Roman" w:hAnsi="Times New Roman" w:cs="Times New Roman"/>
          <w:sz w:val="24"/>
          <w:szCs w:val="24"/>
        </w:rPr>
        <w:t>двумя  отделами</w:t>
      </w:r>
      <w:proofErr w:type="gramEnd"/>
      <w:r w:rsidRPr="008339A7">
        <w:rPr>
          <w:rFonts w:ascii="Times New Roman" w:hAnsi="Times New Roman" w:cs="Times New Roman"/>
          <w:sz w:val="24"/>
          <w:szCs w:val="24"/>
        </w:rPr>
        <w:t xml:space="preserve"> </w:t>
      </w:r>
      <w:proofErr w:type="spellStart"/>
      <w:r w:rsidRPr="008339A7">
        <w:rPr>
          <w:rFonts w:ascii="Times New Roman" w:hAnsi="Times New Roman" w:cs="Times New Roman"/>
          <w:sz w:val="24"/>
          <w:szCs w:val="24"/>
        </w:rPr>
        <w:t>межпоселенческой</w:t>
      </w:r>
      <w:proofErr w:type="spellEnd"/>
      <w:r w:rsidRPr="008339A7">
        <w:rPr>
          <w:rFonts w:ascii="Times New Roman" w:hAnsi="Times New Roman" w:cs="Times New Roman"/>
          <w:sz w:val="24"/>
          <w:szCs w:val="24"/>
        </w:rPr>
        <w:t xml:space="preserve"> библиотеки, расположенными в с. Байдеряково и д. Новое Тойдеряково. </w:t>
      </w:r>
    </w:p>
    <w:p w:rsidR="00962098" w:rsidRPr="008339A7" w:rsidRDefault="00962098" w:rsidP="00962098">
      <w:pPr>
        <w:pStyle w:val="ad"/>
        <w:ind w:firstLine="567"/>
        <w:jc w:val="both"/>
        <w:rPr>
          <w:rFonts w:ascii="Times New Roman" w:hAnsi="Times New Roman" w:cs="Times New Roman"/>
          <w:sz w:val="24"/>
          <w:szCs w:val="24"/>
        </w:rPr>
      </w:pPr>
      <w:r w:rsidRPr="008339A7">
        <w:rPr>
          <w:rFonts w:ascii="Times New Roman" w:hAnsi="Times New Roman" w:cs="Times New Roman"/>
          <w:sz w:val="24"/>
          <w:szCs w:val="24"/>
        </w:rPr>
        <w:t>Работа по реализации молодежной политики на территории поселения осуществляется по следующим направлениям:</w:t>
      </w:r>
    </w:p>
    <w:p w:rsidR="00962098" w:rsidRPr="008339A7" w:rsidRDefault="00962098" w:rsidP="00962098">
      <w:pPr>
        <w:pStyle w:val="ad"/>
        <w:ind w:firstLine="567"/>
        <w:jc w:val="both"/>
        <w:rPr>
          <w:rFonts w:ascii="Times New Roman" w:hAnsi="Times New Roman" w:cs="Times New Roman"/>
          <w:sz w:val="24"/>
          <w:szCs w:val="24"/>
        </w:rPr>
      </w:pPr>
      <w:r w:rsidRPr="008339A7">
        <w:rPr>
          <w:rFonts w:ascii="Times New Roman" w:hAnsi="Times New Roman" w:cs="Times New Roman"/>
          <w:bCs/>
          <w:sz w:val="24"/>
          <w:szCs w:val="24"/>
        </w:rPr>
        <w:t xml:space="preserve">1. Духовно-нравственное воспитание, </w:t>
      </w:r>
      <w:r w:rsidRPr="008339A7">
        <w:rPr>
          <w:rFonts w:ascii="Times New Roman" w:hAnsi="Times New Roman" w:cs="Times New Roman"/>
          <w:sz w:val="24"/>
          <w:szCs w:val="24"/>
        </w:rPr>
        <w:t>которое</w:t>
      </w:r>
      <w:r w:rsidRPr="008339A7">
        <w:rPr>
          <w:rFonts w:ascii="Times New Roman" w:hAnsi="Times New Roman" w:cs="Times New Roman"/>
          <w:bCs/>
          <w:sz w:val="24"/>
          <w:szCs w:val="24"/>
        </w:rPr>
        <w:t xml:space="preserve"> </w:t>
      </w:r>
      <w:r w:rsidRPr="008339A7">
        <w:rPr>
          <w:rFonts w:ascii="Times New Roman" w:hAnsi="Times New Roman" w:cs="Times New Roman"/>
          <w:sz w:val="24"/>
          <w:szCs w:val="24"/>
        </w:rPr>
        <w:t>включает в себя: встречи и беседы со священнослужителями, просмотры художественных и документальных фильмов направленных на нравственное воспитание в молодежи</w:t>
      </w:r>
    </w:p>
    <w:p w:rsidR="00962098" w:rsidRPr="008339A7" w:rsidRDefault="00962098" w:rsidP="00962098">
      <w:pPr>
        <w:pStyle w:val="ad"/>
        <w:ind w:firstLine="567"/>
        <w:jc w:val="both"/>
        <w:rPr>
          <w:rFonts w:ascii="Times New Roman" w:hAnsi="Times New Roman" w:cs="Times New Roman"/>
          <w:sz w:val="24"/>
          <w:szCs w:val="24"/>
        </w:rPr>
      </w:pPr>
      <w:r w:rsidRPr="008339A7">
        <w:rPr>
          <w:rFonts w:ascii="Times New Roman" w:hAnsi="Times New Roman" w:cs="Times New Roman"/>
          <w:bCs/>
          <w:sz w:val="24"/>
          <w:szCs w:val="24"/>
        </w:rPr>
        <w:t>2. Профилактика экстремизма, терроризма и гармонизация</w:t>
      </w:r>
      <w:r w:rsidRPr="008339A7">
        <w:rPr>
          <w:rFonts w:ascii="Times New Roman" w:hAnsi="Times New Roman" w:cs="Times New Roman"/>
          <w:bCs/>
          <w:color w:val="000000"/>
          <w:sz w:val="24"/>
          <w:szCs w:val="24"/>
        </w:rPr>
        <w:t xml:space="preserve"> межнациональных отношений</w:t>
      </w:r>
      <w:r w:rsidRPr="008339A7">
        <w:rPr>
          <w:rFonts w:ascii="Times New Roman" w:hAnsi="Times New Roman" w:cs="Times New Roman"/>
          <w:color w:val="000000"/>
          <w:sz w:val="24"/>
          <w:szCs w:val="24"/>
        </w:rPr>
        <w:t xml:space="preserve"> ведется путем встреч с сотрудниками правоохранительных органов, дискуссий за круглыми столами, просмотров видео материалов направленных на поддержания межнациональных отношений, взаимодействия с национальными диаспорами, проживающими на территории поселения. </w:t>
      </w:r>
    </w:p>
    <w:p w:rsidR="00962098" w:rsidRPr="008339A7" w:rsidRDefault="00962098" w:rsidP="00962098">
      <w:pPr>
        <w:pStyle w:val="ad"/>
        <w:ind w:firstLine="567"/>
        <w:jc w:val="both"/>
        <w:rPr>
          <w:rFonts w:ascii="Times New Roman" w:hAnsi="Times New Roman" w:cs="Times New Roman"/>
          <w:sz w:val="24"/>
          <w:szCs w:val="24"/>
        </w:rPr>
      </w:pPr>
      <w:r w:rsidRPr="008339A7">
        <w:rPr>
          <w:rFonts w:ascii="Times New Roman" w:hAnsi="Times New Roman" w:cs="Times New Roman"/>
          <w:bCs/>
          <w:color w:val="000000"/>
          <w:sz w:val="24"/>
          <w:szCs w:val="24"/>
        </w:rPr>
        <w:t>3. Профилактикой асоциальных явлений в молодежной среде</w:t>
      </w:r>
      <w:r w:rsidRPr="008339A7">
        <w:rPr>
          <w:rFonts w:ascii="Times New Roman" w:hAnsi="Times New Roman" w:cs="Times New Roman"/>
          <w:color w:val="000000"/>
          <w:sz w:val="24"/>
          <w:szCs w:val="24"/>
        </w:rPr>
        <w:t xml:space="preserve">: шефская работа с подростками стоящими на различных видах профилактических учетов, пропаганда здорового образа жизни, профилактика наркомании, </w:t>
      </w:r>
      <w:proofErr w:type="spellStart"/>
      <w:r w:rsidRPr="008339A7">
        <w:rPr>
          <w:rFonts w:ascii="Times New Roman" w:hAnsi="Times New Roman" w:cs="Times New Roman"/>
          <w:color w:val="000000"/>
          <w:sz w:val="24"/>
          <w:szCs w:val="24"/>
        </w:rPr>
        <w:t>табакокурения</w:t>
      </w:r>
      <w:proofErr w:type="spellEnd"/>
      <w:r w:rsidRPr="008339A7">
        <w:rPr>
          <w:rFonts w:ascii="Times New Roman" w:hAnsi="Times New Roman" w:cs="Times New Roman"/>
          <w:color w:val="000000"/>
          <w:sz w:val="24"/>
          <w:szCs w:val="24"/>
        </w:rPr>
        <w:t xml:space="preserve">, употребление алкоголь. В работе по данному направлению привлекаются эксперты из числа: наркологов центральной районной больницы, инспекторов </w:t>
      </w:r>
      <w:proofErr w:type="gramStart"/>
      <w:r w:rsidRPr="008339A7">
        <w:rPr>
          <w:rFonts w:ascii="Times New Roman" w:hAnsi="Times New Roman" w:cs="Times New Roman"/>
          <w:color w:val="000000"/>
          <w:sz w:val="24"/>
          <w:szCs w:val="24"/>
        </w:rPr>
        <w:t>полиции .</w:t>
      </w:r>
      <w:proofErr w:type="gramEnd"/>
    </w:p>
    <w:p w:rsidR="00962098" w:rsidRPr="008339A7" w:rsidRDefault="00962098" w:rsidP="00962098">
      <w:pPr>
        <w:pStyle w:val="ad"/>
        <w:ind w:firstLine="567"/>
        <w:jc w:val="both"/>
        <w:rPr>
          <w:rFonts w:ascii="Times New Roman" w:hAnsi="Times New Roman" w:cs="Times New Roman"/>
          <w:sz w:val="24"/>
          <w:szCs w:val="24"/>
        </w:rPr>
      </w:pPr>
      <w:r w:rsidRPr="008339A7">
        <w:rPr>
          <w:rFonts w:ascii="Times New Roman" w:hAnsi="Times New Roman" w:cs="Times New Roman"/>
          <w:bCs/>
          <w:color w:val="000000"/>
          <w:sz w:val="24"/>
          <w:szCs w:val="24"/>
        </w:rPr>
        <w:t xml:space="preserve">4. Одно и самых основных направлений это работа по патриотическому воспитанию молодежи: </w:t>
      </w:r>
      <w:r w:rsidRPr="008339A7">
        <w:rPr>
          <w:rFonts w:ascii="Times New Roman" w:hAnsi="Times New Roman" w:cs="Times New Roman"/>
          <w:color w:val="000000"/>
          <w:sz w:val="24"/>
          <w:szCs w:val="24"/>
        </w:rPr>
        <w:t>под патриотическим воспитанием понимается постепенное и неуклонное формирования у граждан высокого патриотического сознания, чувства верности своему Отечеству, готовности к выполнению гражданского долга и конституционных обязанностей по защите Родины. В целях воспитания чувства долга, ответственности, готовности к защите Отечества проводится месячник оборонно-массовой и военно-патриотической работы с допризывной молодежью, встречи с участниками локальных войн на территории Российской Федерации и за ее пределами, посещение тружеников тыла и ветерана Великой Отечественной войны, беседы, круглые столы, соревнования по военно-прикладным видам спорта. Участие в митингах в честь Дня Победы 9 мая, начала Великой Отечественной войны 22 июня, шествиях «Бессмертного полка»</w:t>
      </w:r>
    </w:p>
    <w:p w:rsidR="00962098" w:rsidRDefault="00962098" w:rsidP="00962098">
      <w:pPr>
        <w:pStyle w:val="ad"/>
        <w:ind w:firstLine="567"/>
        <w:jc w:val="both"/>
        <w:rPr>
          <w:rFonts w:ascii="Times New Roman" w:hAnsi="Times New Roman" w:cs="Times New Roman"/>
          <w:sz w:val="24"/>
          <w:szCs w:val="24"/>
        </w:rPr>
      </w:pPr>
      <w:r w:rsidRPr="008339A7">
        <w:rPr>
          <w:rFonts w:ascii="Times New Roman" w:hAnsi="Times New Roman" w:cs="Times New Roman"/>
          <w:bCs/>
          <w:sz w:val="24"/>
          <w:szCs w:val="24"/>
        </w:rPr>
        <w:t xml:space="preserve">5. Культура и спорт. </w:t>
      </w:r>
      <w:r w:rsidRPr="008339A7">
        <w:rPr>
          <w:rFonts w:ascii="Times New Roman" w:hAnsi="Times New Roman" w:cs="Times New Roman"/>
          <w:sz w:val="24"/>
          <w:szCs w:val="24"/>
        </w:rPr>
        <w:t>Молодежь поселения является локомотивом местной спортивной жизни. Регулярно проводятся соревнования по командным и индивидуальным видам спорта. Наиболее значимыми молодежными спортивными событиями в 2020 году стали тематические велопробеги; серия турниров по волейболу среди команд поселения и актива школьного ученического самоуправления. Молодежь входит в сборные команды поселения и регулярно принимают участие в районных соревнованиях и первенствах.</w:t>
      </w:r>
    </w:p>
    <w:p w:rsidR="008339A7" w:rsidRPr="008339A7" w:rsidRDefault="008339A7" w:rsidP="00962098">
      <w:pPr>
        <w:pStyle w:val="ad"/>
        <w:ind w:firstLine="567"/>
        <w:jc w:val="both"/>
        <w:rPr>
          <w:rFonts w:ascii="Times New Roman" w:hAnsi="Times New Roman" w:cs="Times New Roman"/>
          <w:sz w:val="24"/>
          <w:szCs w:val="24"/>
        </w:rPr>
      </w:pPr>
    </w:p>
    <w:p w:rsidR="009B0415" w:rsidRPr="008339A7" w:rsidRDefault="009B0415" w:rsidP="00416661">
      <w:pPr>
        <w:spacing w:after="0" w:line="240" w:lineRule="auto"/>
        <w:contextualSpacing/>
        <w:jc w:val="center"/>
        <w:rPr>
          <w:rFonts w:ascii="Times New Roman" w:hAnsi="Times New Roman" w:cs="Times New Roman"/>
          <w:sz w:val="24"/>
          <w:szCs w:val="24"/>
        </w:rPr>
      </w:pPr>
    </w:p>
    <w:p w:rsidR="009B0415" w:rsidRPr="008339A7" w:rsidRDefault="009B0415" w:rsidP="008339A7">
      <w:pPr>
        <w:pStyle w:val="a5"/>
        <w:widowControl w:val="0"/>
        <w:numPr>
          <w:ilvl w:val="1"/>
          <w:numId w:val="28"/>
        </w:numPr>
        <w:spacing w:after="0" w:line="240" w:lineRule="auto"/>
        <w:ind w:left="284"/>
        <w:jc w:val="center"/>
        <w:rPr>
          <w:rFonts w:ascii="Times New Roman" w:hAnsi="Times New Roman" w:cs="Times New Roman"/>
          <w:b/>
          <w:sz w:val="24"/>
          <w:szCs w:val="24"/>
        </w:rPr>
      </w:pPr>
      <w:r w:rsidRPr="008339A7">
        <w:rPr>
          <w:rFonts w:ascii="Times New Roman" w:hAnsi="Times New Roman" w:cs="Times New Roman"/>
          <w:b/>
          <w:sz w:val="24"/>
          <w:szCs w:val="24"/>
        </w:rPr>
        <w:lastRenderedPageBreak/>
        <w:t xml:space="preserve">Анализ экономических, социальных и технологических факторов социально-экономического развития </w:t>
      </w:r>
      <w:r w:rsidR="005101BC" w:rsidRPr="008339A7">
        <w:rPr>
          <w:rFonts w:ascii="Times New Roman" w:hAnsi="Times New Roman" w:cs="Times New Roman"/>
          <w:b/>
          <w:sz w:val="24"/>
          <w:szCs w:val="24"/>
        </w:rPr>
        <w:t xml:space="preserve">Яльчикского сельского поселения </w:t>
      </w:r>
      <w:r w:rsidRPr="008339A7">
        <w:rPr>
          <w:rFonts w:ascii="Times New Roman" w:hAnsi="Times New Roman" w:cs="Times New Roman"/>
          <w:b/>
          <w:sz w:val="24"/>
          <w:szCs w:val="24"/>
        </w:rPr>
        <w:t>Яльчикского района Чувашской Республики, внутреннего состояния (сильных и слабых сторон) и внешнего окружения (возможностей и угроз) социально-экономического развития Яльчикского района Чувашской Республики</w:t>
      </w:r>
    </w:p>
    <w:p w:rsidR="009B0415" w:rsidRPr="008339A7" w:rsidRDefault="009B0415" w:rsidP="00416661">
      <w:pPr>
        <w:pStyle w:val="a5"/>
        <w:spacing w:after="0"/>
        <w:ind w:left="0"/>
        <w:rPr>
          <w:rFonts w:ascii="Times New Roman" w:hAnsi="Times New Roman" w:cs="Times New Roman"/>
          <w:b/>
          <w:sz w:val="24"/>
          <w:szCs w:val="24"/>
        </w:rPr>
      </w:pPr>
    </w:p>
    <w:p w:rsidR="009B0415" w:rsidRPr="008339A7" w:rsidRDefault="009B0415" w:rsidP="00416661">
      <w:pPr>
        <w:spacing w:after="0" w:line="240" w:lineRule="auto"/>
        <w:ind w:firstLine="708"/>
        <w:jc w:val="both"/>
        <w:rPr>
          <w:rFonts w:ascii="Times New Roman" w:hAnsi="Times New Roman" w:cs="Times New Roman"/>
          <w:sz w:val="24"/>
          <w:szCs w:val="24"/>
        </w:rPr>
      </w:pPr>
      <w:r w:rsidRPr="008339A7">
        <w:rPr>
          <w:rFonts w:ascii="Times New Roman" w:hAnsi="Times New Roman" w:cs="Times New Roman"/>
          <w:sz w:val="24"/>
          <w:szCs w:val="24"/>
        </w:rPr>
        <w:t>Современные мировые тенденции развития формируют глобальные вызо</w:t>
      </w:r>
      <w:r w:rsidRPr="008339A7">
        <w:rPr>
          <w:rFonts w:ascii="Times New Roman" w:hAnsi="Times New Roman" w:cs="Times New Roman"/>
          <w:sz w:val="24"/>
          <w:szCs w:val="24"/>
        </w:rPr>
        <w:softHyphen/>
        <w:t xml:space="preserve">вы и условия, в которых </w:t>
      </w:r>
      <w:proofErr w:type="spellStart"/>
      <w:r w:rsidRPr="008339A7">
        <w:rPr>
          <w:rFonts w:ascii="Times New Roman" w:hAnsi="Times New Roman" w:cs="Times New Roman"/>
          <w:sz w:val="24"/>
          <w:szCs w:val="24"/>
        </w:rPr>
        <w:t>Яльчикское</w:t>
      </w:r>
      <w:proofErr w:type="spellEnd"/>
      <w:r w:rsidRPr="008339A7">
        <w:rPr>
          <w:rFonts w:ascii="Times New Roman" w:hAnsi="Times New Roman" w:cs="Times New Roman"/>
          <w:sz w:val="24"/>
          <w:szCs w:val="24"/>
        </w:rPr>
        <w:t xml:space="preserve"> сельское поселение определяет свои приоритеты, стратегические цели и задачи. В ходе стратегической диагностики проведены PEST-анализ и SWOT-анализ социально-экономического развития Яльчикского района.</w:t>
      </w:r>
    </w:p>
    <w:p w:rsidR="005101BC" w:rsidRPr="008339A7" w:rsidRDefault="005101BC" w:rsidP="00416661">
      <w:pPr>
        <w:spacing w:after="0" w:line="240" w:lineRule="auto"/>
        <w:ind w:firstLine="708"/>
        <w:jc w:val="center"/>
        <w:rPr>
          <w:rFonts w:ascii="Times New Roman" w:hAnsi="Times New Roman" w:cs="Times New Roman"/>
          <w:b/>
          <w:sz w:val="24"/>
          <w:szCs w:val="24"/>
        </w:rPr>
      </w:pPr>
      <w:bookmarkStart w:id="4" w:name="bookmark7"/>
    </w:p>
    <w:p w:rsidR="009B0415" w:rsidRPr="008339A7" w:rsidRDefault="009B0415" w:rsidP="00416661">
      <w:pPr>
        <w:spacing w:after="0" w:line="240" w:lineRule="auto"/>
        <w:ind w:firstLine="708"/>
        <w:jc w:val="center"/>
        <w:rPr>
          <w:rFonts w:ascii="Times New Roman" w:hAnsi="Times New Roman" w:cs="Times New Roman"/>
          <w:b/>
          <w:sz w:val="24"/>
          <w:szCs w:val="24"/>
        </w:rPr>
      </w:pPr>
      <w:r w:rsidRPr="008339A7">
        <w:rPr>
          <w:rFonts w:ascii="Times New Roman" w:hAnsi="Times New Roman" w:cs="Times New Roman"/>
          <w:b/>
          <w:sz w:val="24"/>
          <w:szCs w:val="24"/>
        </w:rPr>
        <w:t xml:space="preserve">Анализ конкурентоспособности </w:t>
      </w:r>
      <w:r w:rsidR="005101BC" w:rsidRPr="008339A7">
        <w:rPr>
          <w:rFonts w:ascii="Times New Roman" w:hAnsi="Times New Roman" w:cs="Times New Roman"/>
          <w:b/>
          <w:sz w:val="24"/>
          <w:szCs w:val="24"/>
        </w:rPr>
        <w:t xml:space="preserve">Яльчикского сельского поселения </w:t>
      </w:r>
      <w:r w:rsidRPr="008339A7">
        <w:rPr>
          <w:rFonts w:ascii="Times New Roman" w:hAnsi="Times New Roman" w:cs="Times New Roman"/>
          <w:b/>
          <w:sz w:val="24"/>
          <w:szCs w:val="24"/>
        </w:rPr>
        <w:t>Яльчикского района Чувашской Республик</w:t>
      </w:r>
      <w:bookmarkEnd w:id="4"/>
      <w:r w:rsidRPr="008339A7">
        <w:rPr>
          <w:rFonts w:ascii="Times New Roman" w:hAnsi="Times New Roman" w:cs="Times New Roman"/>
          <w:b/>
          <w:sz w:val="24"/>
          <w:szCs w:val="24"/>
        </w:rPr>
        <w:t>и</w:t>
      </w:r>
    </w:p>
    <w:p w:rsidR="005101BC" w:rsidRPr="008339A7" w:rsidRDefault="005101BC" w:rsidP="00416661">
      <w:pPr>
        <w:spacing w:after="0" w:line="240" w:lineRule="auto"/>
        <w:ind w:firstLine="708"/>
        <w:jc w:val="center"/>
        <w:rPr>
          <w:rFonts w:ascii="Times New Roman" w:hAnsi="Times New Roman" w:cs="Times New Roman"/>
          <w:b/>
          <w:sz w:val="24"/>
          <w:szCs w:val="24"/>
        </w:rPr>
      </w:pPr>
    </w:p>
    <w:tbl>
      <w:tblPr>
        <w:tblStyle w:val="a8"/>
        <w:tblW w:w="0" w:type="auto"/>
        <w:tblLook w:val="04A0" w:firstRow="1" w:lastRow="0" w:firstColumn="1" w:lastColumn="0" w:noHBand="0" w:noVBand="1"/>
      </w:tblPr>
      <w:tblGrid>
        <w:gridCol w:w="4672"/>
        <w:gridCol w:w="4672"/>
      </w:tblGrid>
      <w:tr w:rsidR="009B0415" w:rsidRPr="008339A7" w:rsidTr="00A404A8">
        <w:tc>
          <w:tcPr>
            <w:tcW w:w="4672" w:type="dxa"/>
          </w:tcPr>
          <w:p w:rsidR="009B0415" w:rsidRPr="008339A7" w:rsidRDefault="009B0415" w:rsidP="00416661">
            <w:pPr>
              <w:spacing w:after="0"/>
              <w:jc w:val="center"/>
              <w:rPr>
                <w:b/>
                <w:sz w:val="24"/>
                <w:szCs w:val="24"/>
              </w:rPr>
            </w:pPr>
            <w:r w:rsidRPr="008339A7">
              <w:rPr>
                <w:b/>
                <w:sz w:val="24"/>
                <w:szCs w:val="24"/>
              </w:rPr>
              <w:t>PEST-анализ</w:t>
            </w:r>
          </w:p>
        </w:tc>
        <w:tc>
          <w:tcPr>
            <w:tcW w:w="4672" w:type="dxa"/>
          </w:tcPr>
          <w:p w:rsidR="009B0415" w:rsidRPr="008339A7" w:rsidRDefault="009B0415" w:rsidP="00416661">
            <w:pPr>
              <w:spacing w:after="0"/>
              <w:jc w:val="center"/>
              <w:rPr>
                <w:b/>
                <w:sz w:val="24"/>
                <w:szCs w:val="24"/>
              </w:rPr>
            </w:pPr>
            <w:r w:rsidRPr="008339A7">
              <w:rPr>
                <w:b/>
                <w:sz w:val="24"/>
                <w:szCs w:val="24"/>
              </w:rPr>
              <w:t>SWOT-анализ</w:t>
            </w:r>
          </w:p>
        </w:tc>
      </w:tr>
      <w:tr w:rsidR="009B0415" w:rsidRPr="008339A7" w:rsidTr="00A404A8">
        <w:tc>
          <w:tcPr>
            <w:tcW w:w="4672" w:type="dxa"/>
          </w:tcPr>
          <w:p w:rsidR="009B0415" w:rsidRPr="008339A7" w:rsidRDefault="009B0415" w:rsidP="00416661">
            <w:pPr>
              <w:spacing w:after="0"/>
              <w:jc w:val="both"/>
              <w:rPr>
                <w:b/>
                <w:sz w:val="24"/>
                <w:szCs w:val="24"/>
              </w:rPr>
            </w:pPr>
            <w:r w:rsidRPr="008339A7">
              <w:rPr>
                <w:b/>
                <w:sz w:val="24"/>
                <w:szCs w:val="24"/>
              </w:rPr>
              <w:t xml:space="preserve">Политические факторы: </w:t>
            </w:r>
          </w:p>
          <w:p w:rsidR="009B0415" w:rsidRPr="008339A7" w:rsidRDefault="009B0415" w:rsidP="00416661">
            <w:pPr>
              <w:spacing w:after="0"/>
              <w:jc w:val="both"/>
              <w:rPr>
                <w:sz w:val="24"/>
                <w:szCs w:val="24"/>
              </w:rPr>
            </w:pPr>
            <w:r w:rsidRPr="008339A7">
              <w:rPr>
                <w:sz w:val="24"/>
                <w:szCs w:val="24"/>
              </w:rPr>
              <w:t>• напряженная геополитическая ситуация, сохранение действия экономических санкций США, Европы и Канады в отношении российской экономики, а также ответные меры со стороны Правительства Российской Федерации и др.</w:t>
            </w:r>
          </w:p>
          <w:p w:rsidR="009B0415" w:rsidRPr="008339A7" w:rsidRDefault="009B0415" w:rsidP="00416661">
            <w:pPr>
              <w:spacing w:after="0"/>
              <w:jc w:val="both"/>
              <w:rPr>
                <w:sz w:val="24"/>
                <w:szCs w:val="24"/>
              </w:rPr>
            </w:pPr>
          </w:p>
          <w:p w:rsidR="009B0415" w:rsidRPr="008339A7" w:rsidRDefault="009B0415" w:rsidP="00416661">
            <w:pPr>
              <w:spacing w:after="0"/>
              <w:jc w:val="both"/>
              <w:rPr>
                <w:sz w:val="24"/>
                <w:szCs w:val="24"/>
              </w:rPr>
            </w:pPr>
            <w:r w:rsidRPr="008339A7">
              <w:rPr>
                <w:b/>
                <w:sz w:val="24"/>
                <w:szCs w:val="24"/>
              </w:rPr>
              <w:t>Экономические:</w:t>
            </w:r>
            <w:r w:rsidRPr="008339A7">
              <w:rPr>
                <w:sz w:val="24"/>
                <w:szCs w:val="24"/>
              </w:rPr>
              <w:t xml:space="preserve"> </w:t>
            </w:r>
          </w:p>
          <w:p w:rsidR="009B0415" w:rsidRPr="008339A7" w:rsidRDefault="009B0415" w:rsidP="00416661">
            <w:pPr>
              <w:spacing w:after="0"/>
              <w:jc w:val="both"/>
              <w:rPr>
                <w:sz w:val="24"/>
                <w:szCs w:val="24"/>
              </w:rPr>
            </w:pPr>
            <w:r w:rsidRPr="008339A7">
              <w:rPr>
                <w:sz w:val="24"/>
                <w:szCs w:val="24"/>
              </w:rPr>
              <w:t xml:space="preserve">• высокая степень износа материально-технической базы в основных отраслях экономики и недостаточное обновление основных фондов; </w:t>
            </w:r>
          </w:p>
          <w:p w:rsidR="009B0415" w:rsidRPr="008339A7" w:rsidRDefault="009B0415" w:rsidP="00416661">
            <w:pPr>
              <w:spacing w:after="0"/>
              <w:jc w:val="both"/>
              <w:rPr>
                <w:sz w:val="24"/>
                <w:szCs w:val="24"/>
              </w:rPr>
            </w:pPr>
            <w:r w:rsidRPr="008339A7">
              <w:rPr>
                <w:sz w:val="24"/>
                <w:szCs w:val="24"/>
              </w:rPr>
              <w:t xml:space="preserve">• рост расходов на научные и исследовательские разработки; </w:t>
            </w:r>
          </w:p>
          <w:p w:rsidR="009B0415" w:rsidRPr="008339A7" w:rsidRDefault="009B0415" w:rsidP="00416661">
            <w:pPr>
              <w:spacing w:after="0"/>
              <w:jc w:val="both"/>
              <w:rPr>
                <w:sz w:val="24"/>
                <w:szCs w:val="24"/>
              </w:rPr>
            </w:pPr>
            <w:r w:rsidRPr="008339A7">
              <w:rPr>
                <w:sz w:val="24"/>
                <w:szCs w:val="24"/>
              </w:rPr>
              <w:t>•   сокращение и старение населения и др.</w:t>
            </w:r>
          </w:p>
          <w:p w:rsidR="009B0415" w:rsidRPr="008339A7" w:rsidRDefault="009B0415" w:rsidP="00416661">
            <w:pPr>
              <w:spacing w:after="0"/>
              <w:jc w:val="both"/>
              <w:rPr>
                <w:sz w:val="24"/>
                <w:szCs w:val="24"/>
              </w:rPr>
            </w:pPr>
          </w:p>
          <w:p w:rsidR="009B0415" w:rsidRPr="008339A7" w:rsidRDefault="009B0415" w:rsidP="00416661">
            <w:pPr>
              <w:spacing w:after="0"/>
              <w:jc w:val="both"/>
              <w:rPr>
                <w:sz w:val="24"/>
                <w:szCs w:val="24"/>
              </w:rPr>
            </w:pPr>
            <w:r w:rsidRPr="008339A7">
              <w:rPr>
                <w:b/>
                <w:sz w:val="24"/>
                <w:szCs w:val="24"/>
              </w:rPr>
              <w:t>Социальные:</w:t>
            </w:r>
            <w:r w:rsidRPr="008339A7">
              <w:rPr>
                <w:sz w:val="24"/>
                <w:szCs w:val="24"/>
              </w:rPr>
              <w:t xml:space="preserve"> </w:t>
            </w:r>
          </w:p>
          <w:p w:rsidR="009B0415" w:rsidRPr="008339A7" w:rsidRDefault="009B0415" w:rsidP="00416661">
            <w:pPr>
              <w:spacing w:after="0"/>
              <w:jc w:val="both"/>
              <w:rPr>
                <w:sz w:val="24"/>
                <w:szCs w:val="24"/>
              </w:rPr>
            </w:pPr>
            <w:r w:rsidRPr="008339A7">
              <w:rPr>
                <w:sz w:val="24"/>
                <w:szCs w:val="24"/>
              </w:rPr>
              <w:t xml:space="preserve">• усиление процессов урбанизации, а также миграции в регионы и страны с развитой экономикой; </w:t>
            </w:r>
          </w:p>
          <w:p w:rsidR="009B0415" w:rsidRPr="008339A7" w:rsidRDefault="009B0415" w:rsidP="00416661">
            <w:pPr>
              <w:spacing w:after="0"/>
              <w:jc w:val="both"/>
              <w:rPr>
                <w:sz w:val="24"/>
                <w:szCs w:val="24"/>
              </w:rPr>
            </w:pPr>
            <w:r w:rsidRPr="008339A7">
              <w:rPr>
                <w:sz w:val="24"/>
                <w:szCs w:val="24"/>
              </w:rPr>
              <w:t xml:space="preserve">• недостаточные темпы социального развития сельских территорий; </w:t>
            </w:r>
          </w:p>
          <w:p w:rsidR="009B0415" w:rsidRPr="008339A7" w:rsidRDefault="009B0415" w:rsidP="00416661">
            <w:pPr>
              <w:spacing w:after="0"/>
              <w:jc w:val="both"/>
              <w:rPr>
                <w:sz w:val="24"/>
                <w:szCs w:val="24"/>
              </w:rPr>
            </w:pPr>
            <w:r w:rsidRPr="008339A7">
              <w:rPr>
                <w:sz w:val="24"/>
                <w:szCs w:val="24"/>
              </w:rPr>
              <w:t>• необходимость изменения роли человеческого капитала и превращение его в главный двигатель инноваций и др.</w:t>
            </w:r>
          </w:p>
          <w:p w:rsidR="009B0415" w:rsidRPr="008339A7" w:rsidRDefault="009B0415" w:rsidP="00416661">
            <w:pPr>
              <w:spacing w:after="0"/>
              <w:jc w:val="both"/>
              <w:rPr>
                <w:sz w:val="24"/>
                <w:szCs w:val="24"/>
              </w:rPr>
            </w:pPr>
          </w:p>
          <w:p w:rsidR="009B0415" w:rsidRPr="008339A7" w:rsidRDefault="009B0415" w:rsidP="00416661">
            <w:pPr>
              <w:spacing w:after="0"/>
              <w:jc w:val="both"/>
              <w:rPr>
                <w:sz w:val="24"/>
                <w:szCs w:val="24"/>
              </w:rPr>
            </w:pPr>
            <w:r w:rsidRPr="008339A7">
              <w:rPr>
                <w:b/>
                <w:sz w:val="24"/>
                <w:szCs w:val="24"/>
              </w:rPr>
              <w:t>Технологические:</w:t>
            </w:r>
            <w:r w:rsidRPr="008339A7">
              <w:rPr>
                <w:sz w:val="24"/>
                <w:szCs w:val="24"/>
              </w:rPr>
              <w:t xml:space="preserve"> </w:t>
            </w:r>
          </w:p>
          <w:p w:rsidR="009B0415" w:rsidRPr="008339A7" w:rsidRDefault="009B0415" w:rsidP="00416661">
            <w:pPr>
              <w:spacing w:after="0"/>
              <w:jc w:val="both"/>
              <w:rPr>
                <w:sz w:val="24"/>
                <w:szCs w:val="24"/>
              </w:rPr>
            </w:pPr>
            <w:r w:rsidRPr="008339A7">
              <w:rPr>
                <w:sz w:val="24"/>
                <w:szCs w:val="24"/>
              </w:rPr>
              <w:t xml:space="preserve">• мировое технологическое развитие (глобализация, борьба за глобальное лидерство); </w:t>
            </w:r>
          </w:p>
          <w:p w:rsidR="009B0415" w:rsidRPr="008339A7" w:rsidRDefault="009B0415" w:rsidP="00416661">
            <w:pPr>
              <w:spacing w:after="0"/>
              <w:jc w:val="both"/>
              <w:rPr>
                <w:sz w:val="24"/>
                <w:szCs w:val="24"/>
              </w:rPr>
            </w:pPr>
            <w:r w:rsidRPr="008339A7">
              <w:rPr>
                <w:sz w:val="24"/>
                <w:szCs w:val="24"/>
              </w:rPr>
              <w:lastRenderedPageBreak/>
              <w:t xml:space="preserve">• смещение центра технологической активности в страны Азии, ШОС и БРИКС, где появятся мировые центры производства и потребления; </w:t>
            </w:r>
          </w:p>
          <w:p w:rsidR="009B0415" w:rsidRPr="008339A7" w:rsidRDefault="009B0415" w:rsidP="00416661">
            <w:pPr>
              <w:spacing w:after="0"/>
              <w:jc w:val="both"/>
              <w:rPr>
                <w:sz w:val="24"/>
                <w:szCs w:val="24"/>
              </w:rPr>
            </w:pPr>
            <w:r w:rsidRPr="008339A7">
              <w:rPr>
                <w:sz w:val="24"/>
                <w:szCs w:val="24"/>
              </w:rPr>
              <w:t>• осуществление научно-технической революции как основополагающий фактор экономического роста в республике для выхода на качественно иной виток социально-экономического развития и др.</w:t>
            </w:r>
          </w:p>
        </w:tc>
        <w:tc>
          <w:tcPr>
            <w:tcW w:w="4672" w:type="dxa"/>
          </w:tcPr>
          <w:p w:rsidR="009B0415" w:rsidRPr="008339A7" w:rsidRDefault="009B0415" w:rsidP="00416661">
            <w:pPr>
              <w:spacing w:after="0"/>
              <w:jc w:val="both"/>
              <w:rPr>
                <w:b/>
                <w:sz w:val="24"/>
                <w:szCs w:val="24"/>
              </w:rPr>
            </w:pPr>
            <w:r w:rsidRPr="008339A7">
              <w:rPr>
                <w:b/>
                <w:sz w:val="24"/>
                <w:szCs w:val="24"/>
              </w:rPr>
              <w:lastRenderedPageBreak/>
              <w:t xml:space="preserve">Сильные стороны: </w:t>
            </w:r>
          </w:p>
          <w:p w:rsidR="009B0415" w:rsidRPr="008339A7" w:rsidRDefault="009B0415" w:rsidP="00416661">
            <w:pPr>
              <w:spacing w:after="0"/>
              <w:jc w:val="both"/>
              <w:rPr>
                <w:sz w:val="24"/>
                <w:szCs w:val="24"/>
              </w:rPr>
            </w:pPr>
            <w:r w:rsidRPr="008339A7">
              <w:rPr>
                <w:sz w:val="24"/>
                <w:szCs w:val="24"/>
              </w:rPr>
              <w:t xml:space="preserve">• достаточный ресурс рабочей силы, низкий уровень зарегистрированной безработицы; </w:t>
            </w:r>
          </w:p>
          <w:p w:rsidR="009B0415" w:rsidRPr="008339A7" w:rsidRDefault="009B0415" w:rsidP="00416661">
            <w:pPr>
              <w:spacing w:after="0"/>
              <w:jc w:val="both"/>
              <w:rPr>
                <w:sz w:val="24"/>
                <w:szCs w:val="24"/>
              </w:rPr>
            </w:pPr>
            <w:r w:rsidRPr="008339A7">
              <w:rPr>
                <w:sz w:val="24"/>
                <w:szCs w:val="24"/>
              </w:rPr>
              <w:t>• наличие современной инфраструктуры, в том числе в сельской местности, и др.</w:t>
            </w:r>
          </w:p>
          <w:p w:rsidR="009B0415" w:rsidRPr="008339A7" w:rsidRDefault="009B0415" w:rsidP="00416661">
            <w:pPr>
              <w:spacing w:after="0"/>
              <w:jc w:val="both"/>
              <w:rPr>
                <w:sz w:val="24"/>
                <w:szCs w:val="24"/>
              </w:rPr>
            </w:pPr>
          </w:p>
          <w:p w:rsidR="009B0415" w:rsidRPr="008339A7" w:rsidRDefault="009B0415" w:rsidP="00416661">
            <w:pPr>
              <w:spacing w:after="0"/>
              <w:jc w:val="both"/>
              <w:rPr>
                <w:b/>
                <w:sz w:val="24"/>
                <w:szCs w:val="24"/>
              </w:rPr>
            </w:pPr>
            <w:r w:rsidRPr="008339A7">
              <w:rPr>
                <w:b/>
                <w:sz w:val="24"/>
                <w:szCs w:val="24"/>
              </w:rPr>
              <w:t>Слабые стороны:</w:t>
            </w:r>
          </w:p>
          <w:p w:rsidR="009B0415" w:rsidRPr="008339A7" w:rsidRDefault="009B0415" w:rsidP="00416661">
            <w:pPr>
              <w:spacing w:after="0"/>
              <w:jc w:val="both"/>
              <w:rPr>
                <w:sz w:val="24"/>
                <w:szCs w:val="24"/>
              </w:rPr>
            </w:pPr>
            <w:r w:rsidRPr="008339A7">
              <w:rPr>
                <w:sz w:val="24"/>
                <w:szCs w:val="24"/>
              </w:rPr>
              <w:t xml:space="preserve">• неудобное географическое положение, отдаленность от столицы </w:t>
            </w:r>
            <w:proofErr w:type="gramStart"/>
            <w:r w:rsidRPr="008339A7">
              <w:rPr>
                <w:sz w:val="24"/>
                <w:szCs w:val="24"/>
              </w:rPr>
              <w:t>Чувашской  Республики</w:t>
            </w:r>
            <w:proofErr w:type="gramEnd"/>
            <w:r w:rsidRPr="008339A7">
              <w:rPr>
                <w:sz w:val="24"/>
                <w:szCs w:val="24"/>
              </w:rPr>
              <w:t xml:space="preserve"> г. Чебоксары и  автомобильных магистралей. Отсутствие железной дороги, автодорожной связи района по кратчайшим направлениям со всеми районами республики;</w:t>
            </w:r>
          </w:p>
          <w:p w:rsidR="009B0415" w:rsidRPr="008339A7" w:rsidRDefault="009B0415" w:rsidP="00416661">
            <w:pPr>
              <w:spacing w:after="0"/>
              <w:jc w:val="both"/>
              <w:rPr>
                <w:sz w:val="24"/>
                <w:szCs w:val="24"/>
              </w:rPr>
            </w:pPr>
            <w:r w:rsidRPr="008339A7">
              <w:rPr>
                <w:sz w:val="24"/>
                <w:szCs w:val="24"/>
              </w:rPr>
              <w:t xml:space="preserve">• ограниченность минерально-сырьевых ресурсов, отсутствие стратегических видов полезных ископаемых; </w:t>
            </w:r>
          </w:p>
          <w:p w:rsidR="009B0415" w:rsidRPr="008339A7" w:rsidRDefault="009B0415" w:rsidP="00416661">
            <w:pPr>
              <w:spacing w:after="0"/>
              <w:jc w:val="both"/>
              <w:rPr>
                <w:sz w:val="24"/>
                <w:szCs w:val="24"/>
              </w:rPr>
            </w:pPr>
            <w:r w:rsidRPr="008339A7">
              <w:rPr>
                <w:sz w:val="24"/>
                <w:szCs w:val="24"/>
              </w:rPr>
              <w:t xml:space="preserve">• значительный износ основных фондов; </w:t>
            </w:r>
          </w:p>
          <w:p w:rsidR="009B0415" w:rsidRPr="008339A7" w:rsidRDefault="009B0415" w:rsidP="00416661">
            <w:pPr>
              <w:spacing w:after="0"/>
              <w:jc w:val="both"/>
              <w:rPr>
                <w:sz w:val="24"/>
                <w:szCs w:val="24"/>
              </w:rPr>
            </w:pPr>
            <w:r w:rsidRPr="008339A7">
              <w:rPr>
                <w:sz w:val="24"/>
                <w:szCs w:val="24"/>
              </w:rPr>
              <w:t xml:space="preserve">•    активное старение населения; </w:t>
            </w:r>
          </w:p>
          <w:p w:rsidR="009B0415" w:rsidRPr="008339A7" w:rsidRDefault="009B0415" w:rsidP="00416661">
            <w:pPr>
              <w:spacing w:after="0"/>
              <w:jc w:val="both"/>
              <w:rPr>
                <w:sz w:val="24"/>
                <w:szCs w:val="24"/>
              </w:rPr>
            </w:pPr>
            <w:r w:rsidRPr="008339A7">
              <w:rPr>
                <w:sz w:val="24"/>
                <w:szCs w:val="24"/>
              </w:rPr>
              <w:t>• миграция населения в более развитые регионы с высоким уровнем заработной платы и др.</w:t>
            </w:r>
          </w:p>
          <w:p w:rsidR="009B0415" w:rsidRPr="008339A7" w:rsidRDefault="009B0415" w:rsidP="00416661">
            <w:pPr>
              <w:spacing w:after="0"/>
              <w:jc w:val="both"/>
              <w:rPr>
                <w:sz w:val="24"/>
                <w:szCs w:val="24"/>
              </w:rPr>
            </w:pPr>
            <w:r w:rsidRPr="008339A7">
              <w:rPr>
                <w:b/>
                <w:sz w:val="24"/>
                <w:szCs w:val="24"/>
              </w:rPr>
              <w:t>Возможности:</w:t>
            </w:r>
            <w:r w:rsidRPr="008339A7">
              <w:rPr>
                <w:sz w:val="24"/>
                <w:szCs w:val="24"/>
              </w:rPr>
              <w:t xml:space="preserve"> </w:t>
            </w:r>
          </w:p>
          <w:p w:rsidR="009B0415" w:rsidRPr="008339A7" w:rsidRDefault="009B0415" w:rsidP="00416661">
            <w:pPr>
              <w:spacing w:after="0"/>
              <w:jc w:val="both"/>
              <w:rPr>
                <w:sz w:val="24"/>
                <w:szCs w:val="24"/>
              </w:rPr>
            </w:pPr>
            <w:r w:rsidRPr="008339A7">
              <w:rPr>
                <w:sz w:val="24"/>
                <w:szCs w:val="24"/>
              </w:rPr>
              <w:t xml:space="preserve">• наличие благоприятных условий для активных преобразований в экономике и социальной сфере, развития бизнеса и привлечения стратегических партнеров для производства высокотехнологичных продуктов ведущих мировых брендов; • перспективы создания инновационных высокотехнологичных кластеров, новых </w:t>
            </w:r>
            <w:r w:rsidRPr="008339A7">
              <w:rPr>
                <w:sz w:val="24"/>
                <w:szCs w:val="24"/>
              </w:rPr>
              <w:lastRenderedPageBreak/>
              <w:t>материалов, новых технологий; • выход продукции предприятий Чувашии на внешние рынки и др.</w:t>
            </w:r>
          </w:p>
          <w:p w:rsidR="009B0415" w:rsidRPr="008339A7" w:rsidRDefault="009B0415" w:rsidP="00416661">
            <w:pPr>
              <w:spacing w:after="0"/>
              <w:jc w:val="both"/>
              <w:rPr>
                <w:sz w:val="24"/>
                <w:szCs w:val="24"/>
              </w:rPr>
            </w:pPr>
          </w:p>
          <w:p w:rsidR="009B0415" w:rsidRPr="008339A7" w:rsidRDefault="009B0415" w:rsidP="00416661">
            <w:pPr>
              <w:spacing w:after="0"/>
              <w:jc w:val="both"/>
              <w:rPr>
                <w:sz w:val="24"/>
                <w:szCs w:val="24"/>
              </w:rPr>
            </w:pPr>
            <w:r w:rsidRPr="008339A7">
              <w:rPr>
                <w:b/>
                <w:sz w:val="24"/>
                <w:szCs w:val="24"/>
              </w:rPr>
              <w:t>Угрозы:</w:t>
            </w:r>
            <w:r w:rsidRPr="008339A7">
              <w:rPr>
                <w:sz w:val="24"/>
                <w:szCs w:val="24"/>
              </w:rPr>
              <w:t xml:space="preserve"> </w:t>
            </w:r>
          </w:p>
          <w:p w:rsidR="009B0415" w:rsidRPr="008339A7" w:rsidRDefault="009B0415" w:rsidP="00416661">
            <w:pPr>
              <w:spacing w:after="0"/>
              <w:jc w:val="both"/>
              <w:rPr>
                <w:sz w:val="24"/>
                <w:szCs w:val="24"/>
              </w:rPr>
            </w:pPr>
            <w:r w:rsidRPr="008339A7">
              <w:rPr>
                <w:sz w:val="24"/>
                <w:szCs w:val="24"/>
              </w:rPr>
              <w:t>• экономические санкции ряда зарубежных стран, в первую очередь стран ЕС и США; • усиление конкуренции среди регионов России за глобальное лидерство, привлечение инвестиций и размещение на своих территориях новых производств; • рост коэффициента демографической нагрузки</w:t>
            </w:r>
          </w:p>
        </w:tc>
      </w:tr>
    </w:tbl>
    <w:p w:rsidR="009B0415" w:rsidRPr="008339A7" w:rsidRDefault="009B0415" w:rsidP="00416661">
      <w:pPr>
        <w:spacing w:after="0" w:line="240" w:lineRule="auto"/>
        <w:ind w:firstLine="708"/>
        <w:contextualSpacing/>
        <w:jc w:val="both"/>
        <w:rPr>
          <w:rFonts w:ascii="Times New Roman" w:hAnsi="Times New Roman" w:cs="Times New Roman"/>
          <w:b/>
          <w:sz w:val="24"/>
          <w:szCs w:val="24"/>
        </w:rPr>
      </w:pPr>
    </w:p>
    <w:p w:rsidR="009B0415" w:rsidRPr="008339A7" w:rsidRDefault="009B0415" w:rsidP="00416661">
      <w:pPr>
        <w:spacing w:after="0" w:line="240" w:lineRule="auto"/>
        <w:ind w:firstLine="708"/>
        <w:contextualSpacing/>
        <w:jc w:val="center"/>
        <w:rPr>
          <w:rFonts w:ascii="Times New Roman" w:hAnsi="Times New Roman" w:cs="Times New Roman"/>
          <w:b/>
          <w:sz w:val="24"/>
          <w:szCs w:val="24"/>
        </w:rPr>
      </w:pPr>
      <w:r w:rsidRPr="008339A7">
        <w:rPr>
          <w:rFonts w:ascii="Times New Roman" w:hAnsi="Times New Roman" w:cs="Times New Roman"/>
          <w:b/>
          <w:sz w:val="24"/>
          <w:szCs w:val="24"/>
        </w:rPr>
        <w:t>SWOT-анализ</w:t>
      </w:r>
    </w:p>
    <w:tbl>
      <w:tblPr>
        <w:tblStyle w:val="a8"/>
        <w:tblW w:w="0" w:type="auto"/>
        <w:tblLook w:val="04A0" w:firstRow="1" w:lastRow="0" w:firstColumn="1" w:lastColumn="0" w:noHBand="0" w:noVBand="1"/>
      </w:tblPr>
      <w:tblGrid>
        <w:gridCol w:w="4672"/>
        <w:gridCol w:w="4672"/>
      </w:tblGrid>
      <w:tr w:rsidR="009B0415" w:rsidRPr="008339A7" w:rsidTr="00A404A8">
        <w:tc>
          <w:tcPr>
            <w:tcW w:w="4672" w:type="dxa"/>
          </w:tcPr>
          <w:p w:rsidR="009B0415" w:rsidRPr="008339A7" w:rsidRDefault="009B0415" w:rsidP="00416661">
            <w:pPr>
              <w:spacing w:after="0"/>
              <w:jc w:val="center"/>
              <w:rPr>
                <w:b/>
                <w:sz w:val="24"/>
                <w:szCs w:val="24"/>
              </w:rPr>
            </w:pPr>
            <w:r w:rsidRPr="008339A7">
              <w:rPr>
                <w:b/>
                <w:sz w:val="24"/>
                <w:szCs w:val="24"/>
              </w:rPr>
              <w:t>S (сильные стороны)</w:t>
            </w:r>
          </w:p>
        </w:tc>
        <w:tc>
          <w:tcPr>
            <w:tcW w:w="4672" w:type="dxa"/>
          </w:tcPr>
          <w:p w:rsidR="009B0415" w:rsidRPr="008339A7" w:rsidRDefault="009B0415" w:rsidP="00416661">
            <w:pPr>
              <w:spacing w:after="0"/>
              <w:jc w:val="center"/>
              <w:rPr>
                <w:b/>
                <w:sz w:val="24"/>
                <w:szCs w:val="24"/>
              </w:rPr>
            </w:pPr>
            <w:r w:rsidRPr="008339A7">
              <w:rPr>
                <w:b/>
                <w:sz w:val="24"/>
                <w:szCs w:val="24"/>
              </w:rPr>
              <w:t>W (слабые стороны)</w:t>
            </w:r>
          </w:p>
        </w:tc>
      </w:tr>
      <w:tr w:rsidR="009B0415" w:rsidRPr="008339A7" w:rsidTr="00A404A8">
        <w:tc>
          <w:tcPr>
            <w:tcW w:w="4672" w:type="dxa"/>
          </w:tcPr>
          <w:p w:rsidR="009B0415" w:rsidRPr="008339A7" w:rsidRDefault="009B0415" w:rsidP="00416661">
            <w:pPr>
              <w:spacing w:after="0"/>
              <w:jc w:val="both"/>
              <w:rPr>
                <w:sz w:val="24"/>
                <w:szCs w:val="24"/>
              </w:rPr>
            </w:pPr>
            <w:r w:rsidRPr="008339A7">
              <w:rPr>
                <w:sz w:val="24"/>
                <w:szCs w:val="24"/>
              </w:rPr>
              <w:t>Политическая стабильность, межэтническое и межконфессиональное согласие</w:t>
            </w:r>
          </w:p>
          <w:p w:rsidR="009B0415" w:rsidRPr="008339A7" w:rsidRDefault="009B0415" w:rsidP="00416661">
            <w:pPr>
              <w:spacing w:after="0"/>
              <w:jc w:val="both"/>
              <w:rPr>
                <w:sz w:val="24"/>
                <w:szCs w:val="24"/>
              </w:rPr>
            </w:pPr>
          </w:p>
          <w:p w:rsidR="009B0415" w:rsidRPr="008339A7" w:rsidRDefault="009B0415" w:rsidP="00416661">
            <w:pPr>
              <w:spacing w:after="0"/>
              <w:jc w:val="both"/>
              <w:rPr>
                <w:sz w:val="24"/>
                <w:szCs w:val="24"/>
              </w:rPr>
            </w:pPr>
            <w:r w:rsidRPr="008339A7">
              <w:rPr>
                <w:sz w:val="24"/>
                <w:szCs w:val="24"/>
              </w:rPr>
              <w:t>Эффективная система муниципального управления, информационная открытость органов местного самоуправления</w:t>
            </w:r>
          </w:p>
          <w:p w:rsidR="009B0415" w:rsidRPr="008339A7" w:rsidRDefault="009B0415" w:rsidP="00416661">
            <w:pPr>
              <w:spacing w:after="0"/>
              <w:jc w:val="both"/>
              <w:rPr>
                <w:sz w:val="24"/>
                <w:szCs w:val="24"/>
              </w:rPr>
            </w:pPr>
          </w:p>
          <w:p w:rsidR="009B0415" w:rsidRPr="008339A7" w:rsidRDefault="009B0415" w:rsidP="00416661">
            <w:pPr>
              <w:spacing w:after="0"/>
              <w:jc w:val="both"/>
              <w:rPr>
                <w:sz w:val="24"/>
                <w:szCs w:val="24"/>
              </w:rPr>
            </w:pPr>
            <w:r w:rsidRPr="008339A7">
              <w:rPr>
                <w:sz w:val="24"/>
                <w:szCs w:val="24"/>
              </w:rPr>
              <w:t xml:space="preserve">Развитие отраслей экономики, производство экологически чистых и безопасных продуктов </w:t>
            </w:r>
          </w:p>
          <w:p w:rsidR="009B0415" w:rsidRPr="008339A7" w:rsidRDefault="009B0415" w:rsidP="00416661">
            <w:pPr>
              <w:spacing w:after="0"/>
              <w:jc w:val="both"/>
              <w:rPr>
                <w:sz w:val="24"/>
                <w:szCs w:val="24"/>
              </w:rPr>
            </w:pPr>
          </w:p>
          <w:p w:rsidR="009B0415" w:rsidRPr="008339A7" w:rsidRDefault="009B0415" w:rsidP="00416661">
            <w:pPr>
              <w:spacing w:after="0"/>
              <w:jc w:val="both"/>
              <w:rPr>
                <w:sz w:val="24"/>
                <w:szCs w:val="24"/>
              </w:rPr>
            </w:pPr>
            <w:r w:rsidRPr="008339A7">
              <w:rPr>
                <w:sz w:val="24"/>
                <w:szCs w:val="24"/>
              </w:rPr>
              <w:t>Достаточный ресурс рабочей силы, низкий уровень зарегистрированной безработицы</w:t>
            </w:r>
          </w:p>
          <w:p w:rsidR="009B0415" w:rsidRPr="008339A7" w:rsidRDefault="009B0415" w:rsidP="00416661">
            <w:pPr>
              <w:spacing w:after="0"/>
              <w:jc w:val="center"/>
              <w:rPr>
                <w:sz w:val="24"/>
                <w:szCs w:val="24"/>
              </w:rPr>
            </w:pPr>
          </w:p>
          <w:p w:rsidR="009B0415" w:rsidRPr="008339A7" w:rsidRDefault="009B0415" w:rsidP="00416661">
            <w:pPr>
              <w:spacing w:after="0"/>
              <w:jc w:val="both"/>
              <w:rPr>
                <w:sz w:val="24"/>
                <w:szCs w:val="24"/>
              </w:rPr>
            </w:pPr>
            <w:r w:rsidRPr="008339A7">
              <w:rPr>
                <w:sz w:val="24"/>
                <w:szCs w:val="24"/>
              </w:rPr>
              <w:t>Наличие современной инфраструктуры</w:t>
            </w:r>
          </w:p>
          <w:p w:rsidR="009B0415" w:rsidRPr="008339A7" w:rsidRDefault="009B0415" w:rsidP="00416661">
            <w:pPr>
              <w:spacing w:after="0"/>
              <w:jc w:val="both"/>
              <w:rPr>
                <w:sz w:val="24"/>
                <w:szCs w:val="24"/>
              </w:rPr>
            </w:pPr>
          </w:p>
          <w:p w:rsidR="009B0415" w:rsidRPr="008339A7" w:rsidRDefault="009B0415" w:rsidP="00416661">
            <w:pPr>
              <w:spacing w:after="0"/>
              <w:jc w:val="both"/>
              <w:rPr>
                <w:sz w:val="24"/>
                <w:szCs w:val="24"/>
              </w:rPr>
            </w:pPr>
            <w:r w:rsidRPr="008339A7">
              <w:rPr>
                <w:sz w:val="24"/>
                <w:szCs w:val="24"/>
              </w:rPr>
              <w:t>Высокий уровень развития системы здравоохранения, достаточная инфраструктура сети медицинских организаций, развитая сеть учреждений культуры и спорта, богатое историко-культурное наследие</w:t>
            </w:r>
          </w:p>
          <w:p w:rsidR="009B0415" w:rsidRPr="008339A7" w:rsidRDefault="009B0415" w:rsidP="00416661">
            <w:pPr>
              <w:spacing w:after="0"/>
              <w:jc w:val="both"/>
              <w:rPr>
                <w:sz w:val="24"/>
                <w:szCs w:val="24"/>
              </w:rPr>
            </w:pPr>
          </w:p>
          <w:p w:rsidR="009B0415" w:rsidRPr="008339A7" w:rsidRDefault="009B0415" w:rsidP="00416661">
            <w:pPr>
              <w:spacing w:after="0"/>
              <w:jc w:val="both"/>
              <w:rPr>
                <w:sz w:val="24"/>
                <w:szCs w:val="24"/>
              </w:rPr>
            </w:pPr>
            <w:r w:rsidRPr="008339A7">
              <w:rPr>
                <w:sz w:val="24"/>
                <w:szCs w:val="24"/>
              </w:rPr>
              <w:t>Относительно благоприятная экологическая обстановка и благоустройство территорий</w:t>
            </w:r>
          </w:p>
          <w:p w:rsidR="009B0415" w:rsidRPr="008339A7" w:rsidRDefault="009B0415" w:rsidP="00416661">
            <w:pPr>
              <w:spacing w:after="0"/>
              <w:jc w:val="both"/>
              <w:rPr>
                <w:sz w:val="24"/>
                <w:szCs w:val="24"/>
              </w:rPr>
            </w:pPr>
          </w:p>
          <w:p w:rsidR="009B0415" w:rsidRPr="008339A7" w:rsidRDefault="009B0415" w:rsidP="00416661">
            <w:pPr>
              <w:spacing w:after="0"/>
              <w:jc w:val="both"/>
              <w:rPr>
                <w:sz w:val="24"/>
                <w:szCs w:val="24"/>
              </w:rPr>
            </w:pPr>
            <w:r w:rsidRPr="008339A7">
              <w:rPr>
                <w:sz w:val="24"/>
                <w:szCs w:val="24"/>
              </w:rPr>
              <w:lastRenderedPageBreak/>
              <w:t>Благоприятные климатические условия, способствующие росту привлекательности района для внутреннего и внешнего туризма</w:t>
            </w:r>
          </w:p>
          <w:p w:rsidR="009B0415" w:rsidRPr="008339A7" w:rsidRDefault="009B0415" w:rsidP="00416661">
            <w:pPr>
              <w:spacing w:after="0"/>
              <w:jc w:val="center"/>
              <w:rPr>
                <w:sz w:val="24"/>
                <w:szCs w:val="24"/>
              </w:rPr>
            </w:pPr>
          </w:p>
          <w:p w:rsidR="009B0415" w:rsidRPr="008339A7" w:rsidRDefault="009B0415" w:rsidP="00416661">
            <w:pPr>
              <w:spacing w:after="0"/>
              <w:jc w:val="center"/>
              <w:rPr>
                <w:sz w:val="24"/>
                <w:szCs w:val="24"/>
              </w:rPr>
            </w:pPr>
          </w:p>
        </w:tc>
        <w:tc>
          <w:tcPr>
            <w:tcW w:w="4672" w:type="dxa"/>
          </w:tcPr>
          <w:p w:rsidR="009B0415" w:rsidRPr="008339A7" w:rsidRDefault="009B0415" w:rsidP="00416661">
            <w:pPr>
              <w:spacing w:after="0"/>
              <w:jc w:val="both"/>
              <w:rPr>
                <w:sz w:val="24"/>
                <w:szCs w:val="24"/>
              </w:rPr>
            </w:pPr>
            <w:r w:rsidRPr="008339A7">
              <w:rPr>
                <w:sz w:val="24"/>
                <w:szCs w:val="24"/>
              </w:rPr>
              <w:lastRenderedPageBreak/>
              <w:t xml:space="preserve">Неудобное географическое положение, отдаленность от столицы </w:t>
            </w:r>
            <w:proofErr w:type="gramStart"/>
            <w:r w:rsidRPr="008339A7">
              <w:rPr>
                <w:sz w:val="24"/>
                <w:szCs w:val="24"/>
              </w:rPr>
              <w:t>Чувашской  Республики</w:t>
            </w:r>
            <w:proofErr w:type="gramEnd"/>
            <w:r w:rsidRPr="008339A7">
              <w:rPr>
                <w:sz w:val="24"/>
                <w:szCs w:val="24"/>
              </w:rPr>
              <w:t xml:space="preserve"> г. Чебоксары и  автомобильных магистралей</w:t>
            </w:r>
          </w:p>
          <w:p w:rsidR="009B0415" w:rsidRPr="008339A7" w:rsidRDefault="009B0415" w:rsidP="00416661">
            <w:pPr>
              <w:spacing w:after="0"/>
              <w:jc w:val="both"/>
              <w:rPr>
                <w:sz w:val="24"/>
                <w:szCs w:val="24"/>
              </w:rPr>
            </w:pPr>
          </w:p>
          <w:p w:rsidR="009B0415" w:rsidRPr="008339A7" w:rsidRDefault="009B0415" w:rsidP="00416661">
            <w:pPr>
              <w:spacing w:after="0"/>
              <w:jc w:val="both"/>
              <w:rPr>
                <w:sz w:val="24"/>
                <w:szCs w:val="24"/>
              </w:rPr>
            </w:pPr>
            <w:r w:rsidRPr="008339A7">
              <w:rPr>
                <w:sz w:val="24"/>
                <w:szCs w:val="24"/>
              </w:rPr>
              <w:t>Отсутствие железной дороги, автодорожной связи района по кратчайшим направлениям со всеми районами республики</w:t>
            </w:r>
          </w:p>
          <w:p w:rsidR="009B0415" w:rsidRPr="008339A7" w:rsidRDefault="009B0415" w:rsidP="00416661">
            <w:pPr>
              <w:spacing w:after="0"/>
              <w:jc w:val="both"/>
              <w:rPr>
                <w:sz w:val="24"/>
                <w:szCs w:val="24"/>
              </w:rPr>
            </w:pPr>
          </w:p>
          <w:p w:rsidR="009B0415" w:rsidRPr="008339A7" w:rsidRDefault="009B0415" w:rsidP="00416661">
            <w:pPr>
              <w:spacing w:after="0"/>
              <w:jc w:val="both"/>
              <w:rPr>
                <w:sz w:val="24"/>
                <w:szCs w:val="24"/>
              </w:rPr>
            </w:pPr>
            <w:r w:rsidRPr="008339A7">
              <w:rPr>
                <w:sz w:val="24"/>
                <w:szCs w:val="24"/>
              </w:rPr>
              <w:t xml:space="preserve">Ограниченность минерально-сырьевых ресурсов, отсутствие стратегических видов полезных ископаемых </w:t>
            </w:r>
          </w:p>
          <w:p w:rsidR="009B0415" w:rsidRPr="008339A7" w:rsidRDefault="009B0415" w:rsidP="00416661">
            <w:pPr>
              <w:spacing w:after="0"/>
              <w:jc w:val="both"/>
              <w:rPr>
                <w:sz w:val="24"/>
                <w:szCs w:val="24"/>
              </w:rPr>
            </w:pPr>
          </w:p>
          <w:p w:rsidR="009B0415" w:rsidRPr="008339A7" w:rsidRDefault="009B0415" w:rsidP="00416661">
            <w:pPr>
              <w:spacing w:after="0"/>
              <w:jc w:val="both"/>
              <w:rPr>
                <w:sz w:val="24"/>
                <w:szCs w:val="24"/>
              </w:rPr>
            </w:pPr>
            <w:r w:rsidRPr="008339A7">
              <w:rPr>
                <w:sz w:val="24"/>
                <w:szCs w:val="24"/>
              </w:rPr>
              <w:t>Миграция трудоспособного населения в регионы России с ярко выраженными потребностями в рабочей силе, возможностью трудоустройства, более высоким уровнем заработной платы, развитой социальной инфраструктурой</w:t>
            </w:r>
          </w:p>
          <w:p w:rsidR="009B0415" w:rsidRPr="008339A7" w:rsidRDefault="009B0415" w:rsidP="00416661">
            <w:pPr>
              <w:spacing w:after="0"/>
              <w:jc w:val="both"/>
              <w:rPr>
                <w:sz w:val="24"/>
                <w:szCs w:val="24"/>
              </w:rPr>
            </w:pPr>
            <w:r w:rsidRPr="008339A7">
              <w:rPr>
                <w:sz w:val="24"/>
                <w:szCs w:val="24"/>
              </w:rPr>
              <w:t>Недостаточная бюджетная обеспеченность</w:t>
            </w:r>
          </w:p>
          <w:p w:rsidR="009B0415" w:rsidRPr="008339A7" w:rsidRDefault="009B0415" w:rsidP="00416661">
            <w:pPr>
              <w:spacing w:after="0"/>
              <w:jc w:val="both"/>
              <w:rPr>
                <w:sz w:val="24"/>
                <w:szCs w:val="24"/>
              </w:rPr>
            </w:pPr>
          </w:p>
          <w:p w:rsidR="009B0415" w:rsidRPr="008339A7" w:rsidRDefault="009B0415" w:rsidP="00416661">
            <w:pPr>
              <w:spacing w:after="0"/>
              <w:jc w:val="both"/>
              <w:rPr>
                <w:sz w:val="24"/>
                <w:szCs w:val="24"/>
              </w:rPr>
            </w:pPr>
            <w:r w:rsidRPr="008339A7">
              <w:rPr>
                <w:sz w:val="24"/>
                <w:szCs w:val="24"/>
              </w:rPr>
              <w:t xml:space="preserve">Значительный износ основных фондов и инженерной инфраструктуры, медленный процесс обновления производства на ключевых предприятиях </w:t>
            </w:r>
          </w:p>
          <w:p w:rsidR="009B0415" w:rsidRPr="008339A7" w:rsidRDefault="009B0415" w:rsidP="00416661">
            <w:pPr>
              <w:spacing w:after="0"/>
              <w:jc w:val="both"/>
              <w:rPr>
                <w:sz w:val="24"/>
                <w:szCs w:val="24"/>
              </w:rPr>
            </w:pPr>
          </w:p>
          <w:p w:rsidR="009B0415" w:rsidRPr="008339A7" w:rsidRDefault="009B0415" w:rsidP="00416661">
            <w:pPr>
              <w:spacing w:after="0"/>
              <w:jc w:val="both"/>
              <w:rPr>
                <w:sz w:val="24"/>
                <w:szCs w:val="24"/>
              </w:rPr>
            </w:pPr>
            <w:r w:rsidRPr="008339A7">
              <w:rPr>
                <w:sz w:val="24"/>
                <w:szCs w:val="24"/>
              </w:rPr>
              <w:t>Старение населения и рост объемов социальных обязательств</w:t>
            </w:r>
          </w:p>
          <w:p w:rsidR="009B0415" w:rsidRPr="008339A7" w:rsidRDefault="009B0415" w:rsidP="00416661">
            <w:pPr>
              <w:spacing w:after="0"/>
              <w:jc w:val="both"/>
              <w:rPr>
                <w:sz w:val="24"/>
                <w:szCs w:val="24"/>
              </w:rPr>
            </w:pPr>
            <w:r w:rsidRPr="008339A7">
              <w:rPr>
                <w:sz w:val="24"/>
                <w:szCs w:val="24"/>
              </w:rPr>
              <w:lastRenderedPageBreak/>
              <w:t xml:space="preserve">Наличие барьеров и инфраструктурных ограничений </w:t>
            </w:r>
          </w:p>
          <w:p w:rsidR="009B0415" w:rsidRPr="008339A7" w:rsidRDefault="009B0415" w:rsidP="00416661">
            <w:pPr>
              <w:spacing w:after="0"/>
              <w:jc w:val="both"/>
              <w:rPr>
                <w:sz w:val="24"/>
                <w:szCs w:val="24"/>
              </w:rPr>
            </w:pPr>
          </w:p>
          <w:p w:rsidR="009B0415" w:rsidRPr="008339A7" w:rsidRDefault="009B0415" w:rsidP="00416661">
            <w:pPr>
              <w:spacing w:after="0"/>
              <w:jc w:val="both"/>
              <w:rPr>
                <w:sz w:val="24"/>
                <w:szCs w:val="24"/>
              </w:rPr>
            </w:pPr>
            <w:r w:rsidRPr="008339A7">
              <w:rPr>
                <w:sz w:val="24"/>
                <w:szCs w:val="24"/>
              </w:rPr>
              <w:t>Неравномерность пространственного развития территорий, неравные возможности доступа населения к основным социально-экономическим благам и услугам</w:t>
            </w:r>
          </w:p>
          <w:p w:rsidR="009B0415" w:rsidRPr="008339A7" w:rsidRDefault="009B0415" w:rsidP="00416661">
            <w:pPr>
              <w:spacing w:after="0"/>
              <w:jc w:val="both"/>
              <w:rPr>
                <w:sz w:val="24"/>
                <w:szCs w:val="24"/>
              </w:rPr>
            </w:pPr>
          </w:p>
          <w:p w:rsidR="009B0415" w:rsidRPr="008339A7" w:rsidRDefault="009B0415" w:rsidP="00416661">
            <w:pPr>
              <w:spacing w:after="0"/>
              <w:jc w:val="both"/>
              <w:rPr>
                <w:sz w:val="24"/>
                <w:szCs w:val="24"/>
              </w:rPr>
            </w:pPr>
            <w:r w:rsidRPr="008339A7">
              <w:rPr>
                <w:sz w:val="24"/>
                <w:szCs w:val="24"/>
              </w:rPr>
              <w:t xml:space="preserve">Несоответствие материально-технической базы медицинских организаций, учреждений культуры современным стандартам оснащенности </w:t>
            </w:r>
          </w:p>
          <w:p w:rsidR="009B0415" w:rsidRPr="008339A7" w:rsidRDefault="009B0415" w:rsidP="00416661">
            <w:pPr>
              <w:spacing w:after="0"/>
              <w:jc w:val="both"/>
              <w:rPr>
                <w:sz w:val="24"/>
                <w:szCs w:val="24"/>
              </w:rPr>
            </w:pPr>
          </w:p>
          <w:p w:rsidR="009B0415" w:rsidRPr="008339A7" w:rsidRDefault="009B0415" w:rsidP="00416661">
            <w:pPr>
              <w:spacing w:after="0"/>
              <w:jc w:val="both"/>
              <w:rPr>
                <w:sz w:val="24"/>
                <w:szCs w:val="24"/>
              </w:rPr>
            </w:pPr>
            <w:r w:rsidRPr="008339A7">
              <w:rPr>
                <w:sz w:val="24"/>
                <w:szCs w:val="24"/>
              </w:rPr>
              <w:t>Низкий уровень туристской инфраструктуры</w:t>
            </w:r>
          </w:p>
        </w:tc>
      </w:tr>
      <w:tr w:rsidR="009B0415" w:rsidRPr="008339A7" w:rsidTr="00A404A8">
        <w:tc>
          <w:tcPr>
            <w:tcW w:w="4672" w:type="dxa"/>
          </w:tcPr>
          <w:p w:rsidR="009B0415" w:rsidRPr="008339A7" w:rsidRDefault="009B0415" w:rsidP="00416661">
            <w:pPr>
              <w:spacing w:after="0"/>
              <w:jc w:val="center"/>
              <w:rPr>
                <w:b/>
                <w:sz w:val="24"/>
                <w:szCs w:val="24"/>
              </w:rPr>
            </w:pPr>
            <w:r w:rsidRPr="008339A7">
              <w:rPr>
                <w:b/>
                <w:sz w:val="24"/>
                <w:szCs w:val="24"/>
              </w:rPr>
              <w:lastRenderedPageBreak/>
              <w:t xml:space="preserve">О (возможности) </w:t>
            </w:r>
          </w:p>
        </w:tc>
        <w:tc>
          <w:tcPr>
            <w:tcW w:w="4672" w:type="dxa"/>
          </w:tcPr>
          <w:p w:rsidR="009B0415" w:rsidRPr="008339A7" w:rsidRDefault="009B0415" w:rsidP="00416661">
            <w:pPr>
              <w:spacing w:after="0"/>
              <w:jc w:val="center"/>
              <w:rPr>
                <w:b/>
                <w:sz w:val="24"/>
                <w:szCs w:val="24"/>
              </w:rPr>
            </w:pPr>
            <w:r w:rsidRPr="008339A7">
              <w:rPr>
                <w:b/>
                <w:sz w:val="24"/>
                <w:szCs w:val="24"/>
              </w:rPr>
              <w:t>T (угрозы)</w:t>
            </w:r>
          </w:p>
        </w:tc>
      </w:tr>
      <w:tr w:rsidR="009B0415" w:rsidRPr="008339A7" w:rsidTr="00A404A8">
        <w:tc>
          <w:tcPr>
            <w:tcW w:w="4672" w:type="dxa"/>
          </w:tcPr>
          <w:p w:rsidR="009B0415" w:rsidRPr="008339A7" w:rsidRDefault="009B0415" w:rsidP="00416661">
            <w:pPr>
              <w:spacing w:after="0"/>
              <w:jc w:val="both"/>
              <w:rPr>
                <w:sz w:val="24"/>
                <w:szCs w:val="24"/>
              </w:rPr>
            </w:pPr>
            <w:r w:rsidRPr="008339A7">
              <w:rPr>
                <w:sz w:val="24"/>
                <w:szCs w:val="24"/>
              </w:rPr>
              <w:t xml:space="preserve">Наличие благоприятных условий для активных преобразований в экономике и социальной сфере, развития бизнеса и привлечения стратегических партнеров для производства высокотехнологичных продуктов </w:t>
            </w:r>
          </w:p>
          <w:p w:rsidR="009B0415" w:rsidRPr="008339A7" w:rsidRDefault="009B0415" w:rsidP="00416661">
            <w:pPr>
              <w:spacing w:after="0"/>
              <w:jc w:val="both"/>
              <w:rPr>
                <w:sz w:val="24"/>
                <w:szCs w:val="24"/>
              </w:rPr>
            </w:pPr>
          </w:p>
          <w:p w:rsidR="009B0415" w:rsidRPr="008339A7" w:rsidRDefault="009B0415" w:rsidP="00416661">
            <w:pPr>
              <w:spacing w:after="0"/>
              <w:jc w:val="both"/>
              <w:rPr>
                <w:sz w:val="24"/>
                <w:szCs w:val="24"/>
              </w:rPr>
            </w:pPr>
            <w:r w:rsidRPr="008339A7">
              <w:rPr>
                <w:sz w:val="24"/>
                <w:szCs w:val="24"/>
              </w:rPr>
              <w:t>Перспективы создания инновационных высокотехнологичных кластеров, новых материалов, новых технологий в строительстве, дорожном, жилищно-коммунальном хозяйстве и др.</w:t>
            </w:r>
          </w:p>
          <w:p w:rsidR="009B0415" w:rsidRPr="008339A7" w:rsidRDefault="009B0415" w:rsidP="00416661">
            <w:pPr>
              <w:spacing w:after="0"/>
              <w:jc w:val="both"/>
              <w:rPr>
                <w:sz w:val="24"/>
                <w:szCs w:val="24"/>
              </w:rPr>
            </w:pPr>
          </w:p>
          <w:p w:rsidR="009B0415" w:rsidRPr="008339A7" w:rsidRDefault="009B0415" w:rsidP="00416661">
            <w:pPr>
              <w:spacing w:after="0"/>
              <w:jc w:val="both"/>
              <w:rPr>
                <w:sz w:val="24"/>
                <w:szCs w:val="24"/>
              </w:rPr>
            </w:pPr>
            <w:r w:rsidRPr="008339A7">
              <w:rPr>
                <w:sz w:val="24"/>
                <w:szCs w:val="24"/>
              </w:rPr>
              <w:t xml:space="preserve">Выход на внешние рынки с экологически чистыми продуктами в рамках брендов «Чувашский </w:t>
            </w:r>
            <w:proofErr w:type="spellStart"/>
            <w:r w:rsidRPr="008339A7">
              <w:rPr>
                <w:sz w:val="24"/>
                <w:szCs w:val="24"/>
              </w:rPr>
              <w:t>биопродукт</w:t>
            </w:r>
            <w:proofErr w:type="spellEnd"/>
            <w:r w:rsidRPr="008339A7">
              <w:rPr>
                <w:sz w:val="24"/>
                <w:szCs w:val="24"/>
              </w:rPr>
              <w:t>» и «Сделано в Чувашии»</w:t>
            </w:r>
          </w:p>
          <w:p w:rsidR="009B0415" w:rsidRPr="008339A7" w:rsidRDefault="009B0415" w:rsidP="00416661">
            <w:pPr>
              <w:spacing w:after="0"/>
              <w:jc w:val="both"/>
              <w:rPr>
                <w:sz w:val="24"/>
                <w:szCs w:val="24"/>
              </w:rPr>
            </w:pPr>
          </w:p>
          <w:p w:rsidR="009B0415" w:rsidRPr="008339A7" w:rsidRDefault="009B0415" w:rsidP="00416661">
            <w:pPr>
              <w:spacing w:after="0"/>
              <w:jc w:val="both"/>
              <w:rPr>
                <w:sz w:val="24"/>
                <w:szCs w:val="24"/>
              </w:rPr>
            </w:pPr>
            <w:r w:rsidRPr="008339A7">
              <w:rPr>
                <w:sz w:val="24"/>
                <w:szCs w:val="24"/>
              </w:rPr>
              <w:t>Улучшение демографической ситуации, усиление роли профилактики заболеваний и формирование здорового образа жизни</w:t>
            </w:r>
          </w:p>
          <w:p w:rsidR="009B0415" w:rsidRPr="008339A7" w:rsidRDefault="009B0415" w:rsidP="00416661">
            <w:pPr>
              <w:spacing w:after="0"/>
              <w:jc w:val="both"/>
              <w:rPr>
                <w:sz w:val="24"/>
                <w:szCs w:val="24"/>
              </w:rPr>
            </w:pPr>
          </w:p>
          <w:p w:rsidR="009B0415" w:rsidRPr="008339A7" w:rsidRDefault="009B0415" w:rsidP="00416661">
            <w:pPr>
              <w:spacing w:after="0"/>
              <w:jc w:val="both"/>
              <w:rPr>
                <w:sz w:val="24"/>
                <w:szCs w:val="24"/>
              </w:rPr>
            </w:pPr>
            <w:r w:rsidRPr="008339A7">
              <w:rPr>
                <w:sz w:val="24"/>
                <w:szCs w:val="24"/>
              </w:rPr>
              <w:t>Вовлечение в туристский оборот незадействованных ресурсов района с постепенной реконструкцией рекреационно-туристской инфраструктуры</w:t>
            </w:r>
          </w:p>
        </w:tc>
        <w:tc>
          <w:tcPr>
            <w:tcW w:w="4672" w:type="dxa"/>
          </w:tcPr>
          <w:p w:rsidR="009B0415" w:rsidRPr="008339A7" w:rsidRDefault="009B0415" w:rsidP="00416661">
            <w:pPr>
              <w:spacing w:after="0"/>
              <w:jc w:val="both"/>
              <w:rPr>
                <w:sz w:val="24"/>
                <w:szCs w:val="24"/>
              </w:rPr>
            </w:pPr>
            <w:r w:rsidRPr="008339A7">
              <w:rPr>
                <w:sz w:val="24"/>
                <w:szCs w:val="24"/>
              </w:rPr>
              <w:t xml:space="preserve">Снижение удельного веса конкурентоспособных производственных мощностей в ключевых видах деятельности </w:t>
            </w:r>
          </w:p>
          <w:p w:rsidR="009B0415" w:rsidRPr="008339A7" w:rsidRDefault="009B0415" w:rsidP="00416661">
            <w:pPr>
              <w:spacing w:after="0"/>
              <w:jc w:val="both"/>
              <w:rPr>
                <w:sz w:val="24"/>
                <w:szCs w:val="24"/>
              </w:rPr>
            </w:pPr>
          </w:p>
          <w:p w:rsidR="009B0415" w:rsidRPr="008339A7" w:rsidRDefault="009B0415" w:rsidP="00416661">
            <w:pPr>
              <w:spacing w:after="0"/>
              <w:jc w:val="both"/>
              <w:rPr>
                <w:sz w:val="24"/>
                <w:szCs w:val="24"/>
              </w:rPr>
            </w:pPr>
            <w:r w:rsidRPr="008339A7">
              <w:rPr>
                <w:sz w:val="24"/>
                <w:szCs w:val="24"/>
              </w:rPr>
              <w:t>Изменение мирового энергетического баланса: свертывание программ атомной энергетики в ряде стран мира, освоение запасов сланцевого газа, активный переход на нетрадиционные возобновляемые источники энергии в большинстве развитых стран мира, что в перспективе может оказать влияние на цены и объемы спроса на российские энергоносители</w:t>
            </w:r>
          </w:p>
          <w:p w:rsidR="009B0415" w:rsidRPr="008339A7" w:rsidRDefault="009B0415" w:rsidP="00416661">
            <w:pPr>
              <w:spacing w:after="0"/>
              <w:jc w:val="both"/>
              <w:rPr>
                <w:sz w:val="24"/>
                <w:szCs w:val="24"/>
              </w:rPr>
            </w:pPr>
          </w:p>
          <w:p w:rsidR="009B0415" w:rsidRPr="008339A7" w:rsidRDefault="009B0415" w:rsidP="00416661">
            <w:pPr>
              <w:spacing w:after="0"/>
              <w:jc w:val="both"/>
              <w:rPr>
                <w:sz w:val="24"/>
                <w:szCs w:val="24"/>
              </w:rPr>
            </w:pPr>
            <w:r w:rsidRPr="008339A7">
              <w:rPr>
                <w:sz w:val="24"/>
                <w:szCs w:val="24"/>
              </w:rPr>
              <w:t xml:space="preserve">Политическая, финансовая и экономическая нестабильность в мире, неравномерность развития экономик разных регионов мира, недружественные действия ряда стран, в первую очередь стран Европейского союза, по отношению к России (введение санкций) </w:t>
            </w:r>
          </w:p>
          <w:p w:rsidR="009B0415" w:rsidRPr="008339A7" w:rsidRDefault="009B0415" w:rsidP="00416661">
            <w:pPr>
              <w:spacing w:after="0"/>
              <w:jc w:val="both"/>
              <w:rPr>
                <w:sz w:val="24"/>
                <w:szCs w:val="24"/>
              </w:rPr>
            </w:pPr>
          </w:p>
          <w:p w:rsidR="009B0415" w:rsidRPr="008339A7" w:rsidRDefault="009B0415" w:rsidP="00416661">
            <w:pPr>
              <w:spacing w:after="0"/>
              <w:jc w:val="both"/>
              <w:rPr>
                <w:sz w:val="24"/>
                <w:szCs w:val="24"/>
              </w:rPr>
            </w:pPr>
            <w:r w:rsidRPr="008339A7">
              <w:rPr>
                <w:sz w:val="24"/>
                <w:szCs w:val="24"/>
              </w:rPr>
              <w:t>Зависимость экономики района от внешней конъюнктуры</w:t>
            </w:r>
          </w:p>
          <w:p w:rsidR="009B0415" w:rsidRPr="008339A7" w:rsidRDefault="009B0415" w:rsidP="00416661">
            <w:pPr>
              <w:spacing w:after="0"/>
              <w:jc w:val="both"/>
              <w:rPr>
                <w:sz w:val="24"/>
                <w:szCs w:val="24"/>
              </w:rPr>
            </w:pPr>
          </w:p>
          <w:p w:rsidR="009B0415" w:rsidRPr="008339A7" w:rsidRDefault="009B0415" w:rsidP="00416661">
            <w:pPr>
              <w:spacing w:after="0"/>
              <w:jc w:val="both"/>
              <w:rPr>
                <w:sz w:val="24"/>
                <w:szCs w:val="24"/>
              </w:rPr>
            </w:pPr>
            <w:r w:rsidRPr="008339A7">
              <w:rPr>
                <w:sz w:val="24"/>
                <w:szCs w:val="24"/>
              </w:rPr>
              <w:t>Существенное возрастание конкуренции в привлечении инвестиций и размещении на своих территориях новых производств</w:t>
            </w:r>
          </w:p>
          <w:p w:rsidR="009B0415" w:rsidRPr="008339A7" w:rsidRDefault="009B0415" w:rsidP="00416661">
            <w:pPr>
              <w:spacing w:after="0"/>
              <w:jc w:val="both"/>
              <w:rPr>
                <w:sz w:val="24"/>
                <w:szCs w:val="24"/>
              </w:rPr>
            </w:pPr>
          </w:p>
          <w:p w:rsidR="009B0415" w:rsidRPr="008339A7" w:rsidRDefault="009B0415" w:rsidP="00416661">
            <w:pPr>
              <w:spacing w:after="0"/>
              <w:jc w:val="both"/>
              <w:rPr>
                <w:sz w:val="24"/>
                <w:szCs w:val="24"/>
              </w:rPr>
            </w:pPr>
            <w:r w:rsidRPr="008339A7">
              <w:rPr>
                <w:sz w:val="24"/>
                <w:szCs w:val="24"/>
              </w:rPr>
              <w:t>Изменение возрастного состава населения в пользу более пожилых возрастов и рост коэффициента демографической нагрузки</w:t>
            </w:r>
          </w:p>
          <w:p w:rsidR="009B0415" w:rsidRPr="008339A7" w:rsidRDefault="009B0415" w:rsidP="00416661">
            <w:pPr>
              <w:spacing w:after="0"/>
              <w:jc w:val="both"/>
              <w:rPr>
                <w:sz w:val="24"/>
                <w:szCs w:val="24"/>
              </w:rPr>
            </w:pPr>
          </w:p>
          <w:p w:rsidR="009B0415" w:rsidRPr="008339A7" w:rsidRDefault="009B0415" w:rsidP="00416661">
            <w:pPr>
              <w:spacing w:after="0"/>
              <w:jc w:val="both"/>
              <w:rPr>
                <w:sz w:val="24"/>
                <w:szCs w:val="24"/>
              </w:rPr>
            </w:pPr>
            <w:r w:rsidRPr="008339A7">
              <w:rPr>
                <w:sz w:val="24"/>
                <w:szCs w:val="24"/>
              </w:rPr>
              <w:t>Конкуренция с соседними регионами за туристические потоки</w:t>
            </w:r>
          </w:p>
        </w:tc>
      </w:tr>
    </w:tbl>
    <w:p w:rsidR="009B0415" w:rsidRPr="008339A7" w:rsidRDefault="009B0415" w:rsidP="00416661">
      <w:pPr>
        <w:spacing w:after="0"/>
        <w:rPr>
          <w:rFonts w:ascii="Times New Roman" w:hAnsi="Times New Roman" w:cs="Times New Roman"/>
          <w:sz w:val="24"/>
          <w:szCs w:val="24"/>
        </w:rPr>
      </w:pPr>
    </w:p>
    <w:p w:rsidR="00DD5A48" w:rsidRPr="008339A7" w:rsidRDefault="00DD5A48" w:rsidP="00416661">
      <w:pPr>
        <w:spacing w:after="0"/>
        <w:rPr>
          <w:rFonts w:ascii="Times New Roman" w:eastAsia="Times New Roman" w:hAnsi="Times New Roman" w:cs="Times New Roman"/>
          <w:b/>
          <w:sz w:val="24"/>
          <w:szCs w:val="24"/>
          <w:lang w:eastAsia="ru-RU"/>
        </w:rPr>
      </w:pPr>
    </w:p>
    <w:p w:rsidR="00DD5A48" w:rsidRPr="008339A7" w:rsidRDefault="00DD5A48" w:rsidP="00416661">
      <w:pPr>
        <w:spacing w:after="0"/>
        <w:rPr>
          <w:rFonts w:ascii="Times New Roman" w:eastAsia="Times New Roman" w:hAnsi="Times New Roman" w:cs="Times New Roman"/>
          <w:b/>
          <w:sz w:val="24"/>
          <w:szCs w:val="24"/>
          <w:lang w:eastAsia="ru-RU"/>
        </w:rPr>
      </w:pPr>
    </w:p>
    <w:p w:rsidR="00DD5A48" w:rsidRPr="008339A7" w:rsidRDefault="00DD5A48" w:rsidP="00416661">
      <w:pPr>
        <w:spacing w:after="0"/>
        <w:rPr>
          <w:rFonts w:ascii="Times New Roman" w:eastAsia="Times New Roman" w:hAnsi="Times New Roman" w:cs="Times New Roman"/>
          <w:b/>
          <w:sz w:val="24"/>
          <w:szCs w:val="24"/>
          <w:lang w:eastAsia="ru-RU"/>
        </w:rPr>
      </w:pPr>
    </w:p>
    <w:p w:rsidR="00DD5A48" w:rsidRPr="008339A7" w:rsidRDefault="00DD5A48" w:rsidP="00416661">
      <w:pPr>
        <w:spacing w:after="0"/>
        <w:rPr>
          <w:rFonts w:ascii="Times New Roman" w:eastAsia="Times New Roman" w:hAnsi="Times New Roman" w:cs="Times New Roman"/>
          <w:b/>
          <w:sz w:val="24"/>
          <w:szCs w:val="24"/>
          <w:lang w:eastAsia="ru-RU"/>
        </w:rPr>
      </w:pPr>
    </w:p>
    <w:p w:rsidR="00DD5A48" w:rsidRPr="008339A7" w:rsidRDefault="00DD5A48" w:rsidP="00416661">
      <w:pPr>
        <w:spacing w:after="0"/>
        <w:rPr>
          <w:rFonts w:ascii="Times New Roman" w:eastAsia="Times New Roman" w:hAnsi="Times New Roman" w:cs="Times New Roman"/>
          <w:b/>
          <w:sz w:val="24"/>
          <w:szCs w:val="24"/>
          <w:lang w:eastAsia="ru-RU"/>
        </w:rPr>
      </w:pPr>
    </w:p>
    <w:p w:rsidR="00DD5A48" w:rsidRPr="008339A7" w:rsidRDefault="00DD5A48" w:rsidP="00416661">
      <w:pPr>
        <w:spacing w:after="0"/>
        <w:rPr>
          <w:rFonts w:ascii="Times New Roman" w:eastAsia="Times New Roman" w:hAnsi="Times New Roman" w:cs="Times New Roman"/>
          <w:b/>
          <w:sz w:val="24"/>
          <w:szCs w:val="24"/>
          <w:lang w:eastAsia="ru-RU"/>
        </w:rPr>
      </w:pPr>
    </w:p>
    <w:p w:rsidR="00DD5A48" w:rsidRPr="008339A7" w:rsidRDefault="00DD5A48" w:rsidP="00416661">
      <w:pPr>
        <w:spacing w:after="0"/>
        <w:rPr>
          <w:rFonts w:ascii="Times New Roman" w:eastAsia="Times New Roman" w:hAnsi="Times New Roman" w:cs="Times New Roman"/>
          <w:b/>
          <w:sz w:val="24"/>
          <w:szCs w:val="24"/>
          <w:lang w:eastAsia="ru-RU"/>
        </w:rPr>
      </w:pPr>
    </w:p>
    <w:p w:rsidR="00DD5A48" w:rsidRPr="008339A7" w:rsidRDefault="00DD5A48" w:rsidP="00416661">
      <w:pPr>
        <w:spacing w:after="0"/>
        <w:rPr>
          <w:rFonts w:ascii="Times New Roman" w:eastAsia="Times New Roman" w:hAnsi="Times New Roman" w:cs="Times New Roman"/>
          <w:b/>
          <w:sz w:val="24"/>
          <w:szCs w:val="24"/>
          <w:lang w:eastAsia="ru-RU"/>
        </w:rPr>
      </w:pPr>
    </w:p>
    <w:p w:rsidR="00DD5A48" w:rsidRPr="008339A7" w:rsidRDefault="00DD5A48" w:rsidP="00416661">
      <w:pPr>
        <w:spacing w:after="0"/>
        <w:rPr>
          <w:rFonts w:ascii="Times New Roman" w:eastAsia="Times New Roman" w:hAnsi="Times New Roman" w:cs="Times New Roman"/>
          <w:b/>
          <w:sz w:val="24"/>
          <w:szCs w:val="24"/>
          <w:lang w:eastAsia="ru-RU"/>
        </w:rPr>
      </w:pPr>
    </w:p>
    <w:p w:rsidR="00DD5A48" w:rsidRPr="008339A7" w:rsidRDefault="00DD5A48" w:rsidP="00416661">
      <w:pPr>
        <w:spacing w:after="0"/>
        <w:rPr>
          <w:rFonts w:ascii="Times New Roman" w:eastAsia="Times New Roman" w:hAnsi="Times New Roman" w:cs="Times New Roman"/>
          <w:b/>
          <w:sz w:val="24"/>
          <w:szCs w:val="24"/>
          <w:lang w:eastAsia="ru-RU"/>
        </w:rPr>
      </w:pPr>
    </w:p>
    <w:p w:rsidR="00DD5A48" w:rsidRPr="008339A7" w:rsidRDefault="00DD5A48" w:rsidP="00416661">
      <w:pPr>
        <w:spacing w:after="0"/>
        <w:rPr>
          <w:rFonts w:ascii="Times New Roman" w:eastAsia="Times New Roman" w:hAnsi="Times New Roman" w:cs="Times New Roman"/>
          <w:b/>
          <w:sz w:val="24"/>
          <w:szCs w:val="24"/>
          <w:lang w:eastAsia="ru-RU"/>
        </w:rPr>
      </w:pPr>
    </w:p>
    <w:p w:rsidR="00DD5A48" w:rsidRPr="008339A7" w:rsidRDefault="00DD5A48" w:rsidP="00416661">
      <w:pPr>
        <w:spacing w:after="0"/>
        <w:rPr>
          <w:rFonts w:ascii="Times New Roman" w:eastAsia="Times New Roman" w:hAnsi="Times New Roman" w:cs="Times New Roman"/>
          <w:b/>
          <w:sz w:val="24"/>
          <w:szCs w:val="24"/>
          <w:lang w:eastAsia="ru-RU"/>
        </w:rPr>
      </w:pPr>
    </w:p>
    <w:p w:rsidR="00DD5A48" w:rsidRPr="008339A7" w:rsidRDefault="00DD5A48" w:rsidP="00416661">
      <w:pPr>
        <w:spacing w:after="0"/>
        <w:rPr>
          <w:rFonts w:ascii="Times New Roman" w:eastAsia="Times New Roman" w:hAnsi="Times New Roman" w:cs="Times New Roman"/>
          <w:b/>
          <w:sz w:val="24"/>
          <w:szCs w:val="24"/>
          <w:lang w:eastAsia="ru-RU"/>
        </w:rPr>
      </w:pPr>
    </w:p>
    <w:p w:rsidR="00DD5A48" w:rsidRPr="008339A7" w:rsidRDefault="00DD5A48" w:rsidP="00416661">
      <w:pPr>
        <w:spacing w:after="0"/>
        <w:rPr>
          <w:rFonts w:ascii="Times New Roman" w:eastAsia="Times New Roman" w:hAnsi="Times New Roman" w:cs="Times New Roman"/>
          <w:b/>
          <w:sz w:val="24"/>
          <w:szCs w:val="24"/>
          <w:lang w:eastAsia="ru-RU"/>
        </w:rPr>
      </w:pPr>
    </w:p>
    <w:p w:rsidR="005101BC" w:rsidRPr="008339A7" w:rsidRDefault="005101BC" w:rsidP="00416661">
      <w:pPr>
        <w:spacing w:after="0"/>
        <w:rPr>
          <w:rFonts w:ascii="Times New Roman" w:eastAsia="Times New Roman" w:hAnsi="Times New Roman" w:cs="Times New Roman"/>
          <w:b/>
          <w:sz w:val="24"/>
          <w:szCs w:val="24"/>
          <w:lang w:eastAsia="ru-RU"/>
        </w:rPr>
      </w:pPr>
    </w:p>
    <w:p w:rsidR="005101BC" w:rsidRPr="008339A7" w:rsidRDefault="005101BC" w:rsidP="00416661">
      <w:pPr>
        <w:spacing w:after="0"/>
        <w:rPr>
          <w:rFonts w:ascii="Times New Roman" w:eastAsia="Times New Roman" w:hAnsi="Times New Roman" w:cs="Times New Roman"/>
          <w:b/>
          <w:sz w:val="24"/>
          <w:szCs w:val="24"/>
          <w:lang w:eastAsia="ru-RU"/>
        </w:rPr>
      </w:pPr>
    </w:p>
    <w:p w:rsidR="005101BC" w:rsidRPr="008339A7" w:rsidRDefault="005101BC" w:rsidP="00416661">
      <w:pPr>
        <w:spacing w:after="0"/>
        <w:rPr>
          <w:rFonts w:ascii="Times New Roman" w:eastAsia="Times New Roman" w:hAnsi="Times New Roman" w:cs="Times New Roman"/>
          <w:b/>
          <w:sz w:val="24"/>
          <w:szCs w:val="24"/>
          <w:lang w:eastAsia="ru-RU"/>
        </w:rPr>
      </w:pPr>
    </w:p>
    <w:p w:rsidR="005101BC" w:rsidRPr="008339A7" w:rsidRDefault="005101BC" w:rsidP="00416661">
      <w:pPr>
        <w:spacing w:after="0"/>
        <w:rPr>
          <w:rFonts w:ascii="Times New Roman" w:eastAsia="Times New Roman" w:hAnsi="Times New Roman" w:cs="Times New Roman"/>
          <w:b/>
          <w:sz w:val="24"/>
          <w:szCs w:val="24"/>
          <w:lang w:eastAsia="ru-RU"/>
        </w:rPr>
      </w:pPr>
    </w:p>
    <w:p w:rsidR="005101BC" w:rsidRPr="008339A7" w:rsidRDefault="005101BC" w:rsidP="00416661">
      <w:pPr>
        <w:spacing w:after="0"/>
        <w:rPr>
          <w:rFonts w:ascii="Times New Roman" w:eastAsia="Times New Roman" w:hAnsi="Times New Roman" w:cs="Times New Roman"/>
          <w:b/>
          <w:sz w:val="24"/>
          <w:szCs w:val="24"/>
          <w:lang w:eastAsia="ru-RU"/>
        </w:rPr>
      </w:pPr>
    </w:p>
    <w:p w:rsidR="005101BC" w:rsidRPr="008339A7" w:rsidRDefault="005101BC" w:rsidP="00416661">
      <w:pPr>
        <w:spacing w:after="0"/>
        <w:rPr>
          <w:rFonts w:ascii="Times New Roman" w:eastAsia="Times New Roman" w:hAnsi="Times New Roman" w:cs="Times New Roman"/>
          <w:b/>
          <w:sz w:val="24"/>
          <w:szCs w:val="24"/>
          <w:lang w:eastAsia="ru-RU"/>
        </w:rPr>
      </w:pPr>
    </w:p>
    <w:p w:rsidR="005101BC" w:rsidRPr="008339A7" w:rsidRDefault="005101BC" w:rsidP="00416661">
      <w:pPr>
        <w:spacing w:after="0"/>
        <w:rPr>
          <w:rFonts w:ascii="Times New Roman" w:eastAsia="Times New Roman" w:hAnsi="Times New Roman" w:cs="Times New Roman"/>
          <w:b/>
          <w:sz w:val="24"/>
          <w:szCs w:val="24"/>
          <w:lang w:eastAsia="ru-RU"/>
        </w:rPr>
      </w:pPr>
    </w:p>
    <w:p w:rsidR="005101BC" w:rsidRPr="008339A7" w:rsidRDefault="005101BC" w:rsidP="00416661">
      <w:pPr>
        <w:spacing w:after="0"/>
        <w:rPr>
          <w:rFonts w:ascii="Times New Roman" w:eastAsia="Times New Roman" w:hAnsi="Times New Roman" w:cs="Times New Roman"/>
          <w:b/>
          <w:sz w:val="24"/>
          <w:szCs w:val="24"/>
          <w:lang w:eastAsia="ru-RU"/>
        </w:rPr>
      </w:pPr>
    </w:p>
    <w:p w:rsidR="00DD5A48" w:rsidRDefault="00DD5A48" w:rsidP="00416661">
      <w:pPr>
        <w:spacing w:after="0"/>
        <w:rPr>
          <w:rFonts w:ascii="Times New Roman" w:eastAsia="Times New Roman" w:hAnsi="Times New Roman" w:cs="Times New Roman"/>
          <w:b/>
          <w:sz w:val="24"/>
          <w:szCs w:val="24"/>
          <w:lang w:eastAsia="ru-RU"/>
        </w:rPr>
      </w:pPr>
    </w:p>
    <w:p w:rsidR="008339A7" w:rsidRDefault="008339A7" w:rsidP="00416661">
      <w:pPr>
        <w:spacing w:after="0"/>
        <w:rPr>
          <w:rFonts w:ascii="Times New Roman" w:eastAsia="Times New Roman" w:hAnsi="Times New Roman" w:cs="Times New Roman"/>
          <w:b/>
          <w:sz w:val="24"/>
          <w:szCs w:val="24"/>
          <w:lang w:eastAsia="ru-RU"/>
        </w:rPr>
      </w:pPr>
    </w:p>
    <w:p w:rsidR="008339A7" w:rsidRDefault="008339A7" w:rsidP="00416661">
      <w:pPr>
        <w:spacing w:after="0"/>
        <w:rPr>
          <w:rFonts w:ascii="Times New Roman" w:eastAsia="Times New Roman" w:hAnsi="Times New Roman" w:cs="Times New Roman"/>
          <w:b/>
          <w:sz w:val="24"/>
          <w:szCs w:val="24"/>
          <w:lang w:eastAsia="ru-RU"/>
        </w:rPr>
      </w:pPr>
    </w:p>
    <w:p w:rsidR="008339A7" w:rsidRDefault="008339A7" w:rsidP="00416661">
      <w:pPr>
        <w:spacing w:after="0"/>
        <w:rPr>
          <w:rFonts w:ascii="Times New Roman" w:eastAsia="Times New Roman" w:hAnsi="Times New Roman" w:cs="Times New Roman"/>
          <w:b/>
          <w:sz w:val="24"/>
          <w:szCs w:val="24"/>
          <w:lang w:eastAsia="ru-RU"/>
        </w:rPr>
      </w:pPr>
    </w:p>
    <w:p w:rsidR="008339A7" w:rsidRDefault="008339A7" w:rsidP="00416661">
      <w:pPr>
        <w:spacing w:after="0"/>
        <w:rPr>
          <w:rFonts w:ascii="Times New Roman" w:eastAsia="Times New Roman" w:hAnsi="Times New Roman" w:cs="Times New Roman"/>
          <w:b/>
          <w:sz w:val="24"/>
          <w:szCs w:val="24"/>
          <w:lang w:eastAsia="ru-RU"/>
        </w:rPr>
      </w:pPr>
    </w:p>
    <w:p w:rsidR="008339A7" w:rsidRDefault="008339A7" w:rsidP="00416661">
      <w:pPr>
        <w:spacing w:after="0"/>
        <w:rPr>
          <w:rFonts w:ascii="Times New Roman" w:eastAsia="Times New Roman" w:hAnsi="Times New Roman" w:cs="Times New Roman"/>
          <w:b/>
          <w:sz w:val="24"/>
          <w:szCs w:val="24"/>
          <w:lang w:eastAsia="ru-RU"/>
        </w:rPr>
      </w:pPr>
    </w:p>
    <w:p w:rsidR="008339A7" w:rsidRDefault="008339A7" w:rsidP="00416661">
      <w:pPr>
        <w:spacing w:after="0"/>
        <w:rPr>
          <w:rFonts w:ascii="Times New Roman" w:eastAsia="Times New Roman" w:hAnsi="Times New Roman" w:cs="Times New Roman"/>
          <w:b/>
          <w:sz w:val="24"/>
          <w:szCs w:val="24"/>
          <w:lang w:eastAsia="ru-RU"/>
        </w:rPr>
      </w:pPr>
    </w:p>
    <w:p w:rsidR="008339A7" w:rsidRDefault="008339A7" w:rsidP="00416661">
      <w:pPr>
        <w:spacing w:after="0"/>
        <w:rPr>
          <w:rFonts w:ascii="Times New Roman" w:eastAsia="Times New Roman" w:hAnsi="Times New Roman" w:cs="Times New Roman"/>
          <w:b/>
          <w:sz w:val="24"/>
          <w:szCs w:val="24"/>
          <w:lang w:eastAsia="ru-RU"/>
        </w:rPr>
      </w:pPr>
    </w:p>
    <w:p w:rsidR="008339A7" w:rsidRDefault="008339A7" w:rsidP="00416661">
      <w:pPr>
        <w:spacing w:after="0"/>
        <w:rPr>
          <w:rFonts w:ascii="Times New Roman" w:eastAsia="Times New Roman" w:hAnsi="Times New Roman" w:cs="Times New Roman"/>
          <w:b/>
          <w:sz w:val="24"/>
          <w:szCs w:val="24"/>
          <w:lang w:eastAsia="ru-RU"/>
        </w:rPr>
      </w:pPr>
    </w:p>
    <w:p w:rsidR="008339A7" w:rsidRDefault="008339A7" w:rsidP="00416661">
      <w:pPr>
        <w:spacing w:after="0"/>
        <w:rPr>
          <w:rFonts w:ascii="Times New Roman" w:eastAsia="Times New Roman" w:hAnsi="Times New Roman" w:cs="Times New Roman"/>
          <w:b/>
          <w:sz w:val="24"/>
          <w:szCs w:val="24"/>
          <w:lang w:eastAsia="ru-RU"/>
        </w:rPr>
      </w:pPr>
    </w:p>
    <w:p w:rsidR="008339A7" w:rsidRDefault="008339A7" w:rsidP="00416661">
      <w:pPr>
        <w:spacing w:after="0"/>
        <w:rPr>
          <w:rFonts w:ascii="Times New Roman" w:eastAsia="Times New Roman" w:hAnsi="Times New Roman" w:cs="Times New Roman"/>
          <w:b/>
          <w:sz w:val="24"/>
          <w:szCs w:val="24"/>
          <w:lang w:eastAsia="ru-RU"/>
        </w:rPr>
      </w:pPr>
    </w:p>
    <w:p w:rsidR="008339A7" w:rsidRDefault="008339A7" w:rsidP="00416661">
      <w:pPr>
        <w:spacing w:after="0"/>
        <w:rPr>
          <w:rFonts w:ascii="Times New Roman" w:eastAsia="Times New Roman" w:hAnsi="Times New Roman" w:cs="Times New Roman"/>
          <w:b/>
          <w:sz w:val="24"/>
          <w:szCs w:val="24"/>
          <w:lang w:eastAsia="ru-RU"/>
        </w:rPr>
      </w:pPr>
    </w:p>
    <w:p w:rsidR="008339A7" w:rsidRPr="008339A7" w:rsidRDefault="008339A7" w:rsidP="00416661">
      <w:pPr>
        <w:spacing w:after="0"/>
        <w:rPr>
          <w:rFonts w:ascii="Times New Roman" w:eastAsia="Times New Roman" w:hAnsi="Times New Roman" w:cs="Times New Roman"/>
          <w:b/>
          <w:sz w:val="24"/>
          <w:szCs w:val="24"/>
          <w:lang w:eastAsia="ru-RU"/>
        </w:rPr>
      </w:pPr>
    </w:p>
    <w:p w:rsidR="005101BC" w:rsidRPr="008339A7" w:rsidRDefault="005101BC" w:rsidP="00416661">
      <w:pPr>
        <w:spacing w:after="0" w:line="240" w:lineRule="auto"/>
        <w:contextualSpacing/>
        <w:jc w:val="center"/>
        <w:rPr>
          <w:rFonts w:ascii="Times New Roman" w:hAnsi="Times New Roman" w:cs="Times New Roman"/>
          <w:b/>
          <w:sz w:val="24"/>
          <w:szCs w:val="24"/>
        </w:rPr>
      </w:pPr>
    </w:p>
    <w:p w:rsidR="00DD5A48" w:rsidRPr="008339A7" w:rsidRDefault="00DD5A48" w:rsidP="00416661">
      <w:pPr>
        <w:spacing w:after="0" w:line="240" w:lineRule="auto"/>
        <w:contextualSpacing/>
        <w:jc w:val="center"/>
        <w:rPr>
          <w:rFonts w:ascii="Times New Roman" w:hAnsi="Times New Roman" w:cs="Times New Roman"/>
          <w:b/>
          <w:sz w:val="24"/>
          <w:szCs w:val="24"/>
        </w:rPr>
      </w:pPr>
      <w:r w:rsidRPr="008339A7">
        <w:rPr>
          <w:rFonts w:ascii="Times New Roman" w:hAnsi="Times New Roman" w:cs="Times New Roman"/>
          <w:b/>
          <w:sz w:val="24"/>
          <w:szCs w:val="24"/>
        </w:rPr>
        <w:lastRenderedPageBreak/>
        <w:t xml:space="preserve">Раздел II. ПРИОРИТЕТЫ, ЦЕЛИ, ЗАДАЧИ И НАПРАВЛЕНИЯ СТРАТЕГИИ СОЦИАЛЬНО-ЭКОНОМИЧЕСКОГО РАЗВИТИЯ </w:t>
      </w:r>
      <w:r w:rsidR="005101BC" w:rsidRPr="008339A7">
        <w:rPr>
          <w:rFonts w:ascii="Times New Roman" w:hAnsi="Times New Roman" w:cs="Times New Roman"/>
          <w:b/>
          <w:sz w:val="24"/>
          <w:szCs w:val="24"/>
        </w:rPr>
        <w:t xml:space="preserve">ЯЛЬЧИКСКОГО СЕЛЬСКОГО ПОСЕЛЕНИЯ </w:t>
      </w:r>
      <w:r w:rsidRPr="008339A7">
        <w:rPr>
          <w:rFonts w:ascii="Times New Roman" w:hAnsi="Times New Roman" w:cs="Times New Roman"/>
          <w:b/>
          <w:sz w:val="24"/>
          <w:szCs w:val="24"/>
        </w:rPr>
        <w:t>ЯЛЬЧИКСКОГО РАЙОНА ЧУВАШСКОЙ РЕСПУБЛИКИ ДО 2035 ГОДА</w:t>
      </w:r>
    </w:p>
    <w:p w:rsidR="00DD5A48" w:rsidRPr="008339A7" w:rsidRDefault="00DD5A48" w:rsidP="00416661">
      <w:pPr>
        <w:spacing w:after="0" w:line="240" w:lineRule="auto"/>
        <w:ind w:firstLine="708"/>
        <w:contextualSpacing/>
        <w:jc w:val="center"/>
        <w:rPr>
          <w:rFonts w:ascii="Times New Roman" w:hAnsi="Times New Roman" w:cs="Times New Roman"/>
          <w:b/>
          <w:sz w:val="24"/>
          <w:szCs w:val="24"/>
        </w:rPr>
      </w:pPr>
    </w:p>
    <w:p w:rsidR="00DD5A48" w:rsidRPr="008339A7" w:rsidRDefault="00DD5A48" w:rsidP="00416661">
      <w:pPr>
        <w:spacing w:after="0" w:line="240" w:lineRule="auto"/>
        <w:ind w:firstLine="708"/>
        <w:contextualSpacing/>
        <w:jc w:val="center"/>
        <w:rPr>
          <w:rFonts w:ascii="Times New Roman" w:hAnsi="Times New Roman" w:cs="Times New Roman"/>
          <w:b/>
          <w:sz w:val="24"/>
          <w:szCs w:val="24"/>
        </w:rPr>
      </w:pPr>
      <w:r w:rsidRPr="008339A7">
        <w:rPr>
          <w:rFonts w:ascii="Times New Roman" w:hAnsi="Times New Roman" w:cs="Times New Roman"/>
          <w:b/>
          <w:sz w:val="24"/>
          <w:szCs w:val="24"/>
        </w:rPr>
        <w:t xml:space="preserve">2.1. Главный стратегический приоритет </w:t>
      </w:r>
      <w:r w:rsidR="005101BC" w:rsidRPr="008339A7">
        <w:rPr>
          <w:rFonts w:ascii="Times New Roman" w:hAnsi="Times New Roman" w:cs="Times New Roman"/>
          <w:b/>
          <w:sz w:val="24"/>
          <w:szCs w:val="24"/>
        </w:rPr>
        <w:t xml:space="preserve">Яльчикского сельского поселения </w:t>
      </w:r>
      <w:r w:rsidRPr="008339A7">
        <w:rPr>
          <w:rFonts w:ascii="Times New Roman" w:hAnsi="Times New Roman" w:cs="Times New Roman"/>
          <w:b/>
          <w:sz w:val="24"/>
          <w:szCs w:val="24"/>
        </w:rPr>
        <w:t>Яльчикского района Чувашской Республики</w:t>
      </w:r>
    </w:p>
    <w:p w:rsidR="00DD5A48" w:rsidRPr="008339A7" w:rsidRDefault="00DD5A48" w:rsidP="00416661">
      <w:pPr>
        <w:spacing w:after="0" w:line="240" w:lineRule="auto"/>
        <w:ind w:firstLine="708"/>
        <w:contextualSpacing/>
        <w:jc w:val="center"/>
        <w:rPr>
          <w:rFonts w:ascii="Times New Roman" w:hAnsi="Times New Roman" w:cs="Times New Roman"/>
          <w:sz w:val="24"/>
          <w:szCs w:val="24"/>
        </w:rPr>
      </w:pPr>
    </w:p>
    <w:p w:rsidR="00DD5A48" w:rsidRPr="008339A7" w:rsidRDefault="00DD5A48" w:rsidP="00416661">
      <w:pPr>
        <w:spacing w:after="0" w:line="240" w:lineRule="auto"/>
        <w:ind w:firstLine="708"/>
        <w:contextualSpacing/>
        <w:jc w:val="both"/>
        <w:rPr>
          <w:rFonts w:ascii="Times New Roman" w:hAnsi="Times New Roman" w:cs="Times New Roman"/>
          <w:sz w:val="24"/>
          <w:szCs w:val="24"/>
        </w:rPr>
      </w:pPr>
      <w:r w:rsidRPr="008339A7">
        <w:rPr>
          <w:rFonts w:ascii="Times New Roman" w:hAnsi="Times New Roman" w:cs="Times New Roman"/>
          <w:sz w:val="24"/>
          <w:szCs w:val="24"/>
        </w:rPr>
        <w:t>Главный стратегический приоритет Яльчикского сельского пос</w:t>
      </w:r>
      <w:r w:rsidR="005101BC" w:rsidRPr="008339A7">
        <w:rPr>
          <w:rFonts w:ascii="Times New Roman" w:hAnsi="Times New Roman" w:cs="Times New Roman"/>
          <w:sz w:val="24"/>
          <w:szCs w:val="24"/>
        </w:rPr>
        <w:t>е</w:t>
      </w:r>
      <w:r w:rsidRPr="008339A7">
        <w:rPr>
          <w:rFonts w:ascii="Times New Roman" w:hAnsi="Times New Roman" w:cs="Times New Roman"/>
          <w:sz w:val="24"/>
          <w:szCs w:val="24"/>
        </w:rPr>
        <w:t xml:space="preserve">ления – стабильное повышение качества жизни населения Яльчикского сельского поселения на основе формирования наукоемкой модели развития экономики, ключевой движущей силой которой станет человеческий капитал, в экологически чистом, ухоженном, сильном поселении. Только население, живущее в достойных условиях, соответствующих современным мировым стандартам, может обеспечить экономическое процветание общества и социальную стабильность. Граждане должны свободно чувствовать себя в условиях всеобщей </w:t>
      </w:r>
      <w:proofErr w:type="spellStart"/>
      <w:r w:rsidRPr="008339A7">
        <w:rPr>
          <w:rFonts w:ascii="Times New Roman" w:hAnsi="Times New Roman" w:cs="Times New Roman"/>
          <w:sz w:val="24"/>
          <w:szCs w:val="24"/>
        </w:rPr>
        <w:t>цифровизации</w:t>
      </w:r>
      <w:proofErr w:type="spellEnd"/>
      <w:r w:rsidRPr="008339A7">
        <w:rPr>
          <w:rFonts w:ascii="Times New Roman" w:hAnsi="Times New Roman" w:cs="Times New Roman"/>
          <w:sz w:val="24"/>
          <w:szCs w:val="24"/>
        </w:rPr>
        <w:t xml:space="preserve">, воспринимать и осваивать новейшие технологические достижения, стремиться жить, основываясь на духовных ценностях и традициях. </w:t>
      </w:r>
      <w:proofErr w:type="spellStart"/>
      <w:r w:rsidR="00F229FC" w:rsidRPr="008339A7">
        <w:rPr>
          <w:rFonts w:ascii="Times New Roman" w:hAnsi="Times New Roman" w:cs="Times New Roman"/>
          <w:sz w:val="24"/>
          <w:szCs w:val="24"/>
        </w:rPr>
        <w:t>Яльчикское</w:t>
      </w:r>
      <w:proofErr w:type="spellEnd"/>
      <w:r w:rsidR="00F229FC" w:rsidRPr="008339A7">
        <w:rPr>
          <w:rFonts w:ascii="Times New Roman" w:hAnsi="Times New Roman" w:cs="Times New Roman"/>
          <w:sz w:val="24"/>
          <w:szCs w:val="24"/>
        </w:rPr>
        <w:t xml:space="preserve"> сельское поселение </w:t>
      </w:r>
      <w:r w:rsidRPr="008339A7">
        <w:rPr>
          <w:rFonts w:ascii="Times New Roman" w:hAnsi="Times New Roman" w:cs="Times New Roman"/>
          <w:sz w:val="24"/>
          <w:szCs w:val="24"/>
        </w:rPr>
        <w:t xml:space="preserve">станет территорией обновляемой и конкурентоспособной экономики, обладающей долгосрочным потенциалом динамичного роста, процветающим и комфортным для проживания районом с широкими возможностями для развития личности и карьеры. Исходя из исторически сложившихся предпосылок, современной ситуации и тенденций развития </w:t>
      </w:r>
      <w:r w:rsidR="00F229FC" w:rsidRPr="008339A7">
        <w:rPr>
          <w:rFonts w:ascii="Times New Roman" w:hAnsi="Times New Roman" w:cs="Times New Roman"/>
          <w:sz w:val="24"/>
          <w:szCs w:val="24"/>
        </w:rPr>
        <w:t>поселения</w:t>
      </w:r>
      <w:r w:rsidRPr="008339A7">
        <w:rPr>
          <w:rFonts w:ascii="Times New Roman" w:hAnsi="Times New Roman" w:cs="Times New Roman"/>
          <w:sz w:val="24"/>
          <w:szCs w:val="24"/>
        </w:rPr>
        <w:t xml:space="preserve"> можно охарактеризовать следующим образом: </w:t>
      </w:r>
      <w:proofErr w:type="spellStart"/>
      <w:r w:rsidR="00F229FC" w:rsidRPr="008339A7">
        <w:rPr>
          <w:rFonts w:ascii="Times New Roman" w:hAnsi="Times New Roman" w:cs="Times New Roman"/>
          <w:sz w:val="24"/>
          <w:szCs w:val="24"/>
        </w:rPr>
        <w:t>Яльчикское</w:t>
      </w:r>
      <w:proofErr w:type="spellEnd"/>
      <w:r w:rsidRPr="008339A7">
        <w:rPr>
          <w:rFonts w:ascii="Times New Roman" w:hAnsi="Times New Roman" w:cs="Times New Roman"/>
          <w:sz w:val="24"/>
          <w:szCs w:val="24"/>
        </w:rPr>
        <w:t xml:space="preserve"> </w:t>
      </w:r>
      <w:r w:rsidR="00F229FC" w:rsidRPr="008339A7">
        <w:rPr>
          <w:rFonts w:ascii="Times New Roman" w:hAnsi="Times New Roman" w:cs="Times New Roman"/>
          <w:sz w:val="24"/>
          <w:szCs w:val="24"/>
        </w:rPr>
        <w:t>сельское поселение – динамично развивающееся поселение, обеспечивающее</w:t>
      </w:r>
      <w:r w:rsidRPr="008339A7">
        <w:rPr>
          <w:rFonts w:ascii="Times New Roman" w:hAnsi="Times New Roman" w:cs="Times New Roman"/>
          <w:sz w:val="24"/>
          <w:szCs w:val="24"/>
        </w:rPr>
        <w:t xml:space="preserve"> высокие стандарты жизни населения, которого характеризуют уникальность традиций и трудолюбие народа, красота природы и комфорт проживания.</w:t>
      </w:r>
    </w:p>
    <w:p w:rsidR="00DD5A48" w:rsidRPr="008339A7" w:rsidRDefault="00DD5A48" w:rsidP="00416661">
      <w:pPr>
        <w:spacing w:after="0" w:line="240" w:lineRule="auto"/>
        <w:contextualSpacing/>
        <w:rPr>
          <w:rFonts w:ascii="Times New Roman" w:hAnsi="Times New Roman" w:cs="Times New Roman"/>
          <w:sz w:val="24"/>
          <w:szCs w:val="24"/>
        </w:rPr>
      </w:pPr>
    </w:p>
    <w:p w:rsidR="00DD5A48" w:rsidRPr="008339A7" w:rsidRDefault="00DD5A48" w:rsidP="00416661">
      <w:pPr>
        <w:spacing w:after="0" w:line="240" w:lineRule="auto"/>
        <w:contextualSpacing/>
        <w:jc w:val="center"/>
        <w:rPr>
          <w:rFonts w:ascii="Times New Roman" w:hAnsi="Times New Roman" w:cs="Times New Roman"/>
          <w:b/>
          <w:sz w:val="24"/>
          <w:szCs w:val="24"/>
        </w:rPr>
      </w:pPr>
      <w:r w:rsidRPr="008339A7">
        <w:rPr>
          <w:rFonts w:ascii="Times New Roman" w:hAnsi="Times New Roman" w:cs="Times New Roman"/>
          <w:b/>
          <w:sz w:val="24"/>
          <w:szCs w:val="24"/>
        </w:rPr>
        <w:t xml:space="preserve">2.2. Сценарии социально-экономического развития </w:t>
      </w:r>
      <w:r w:rsidR="007B3DFC" w:rsidRPr="008339A7">
        <w:rPr>
          <w:rFonts w:ascii="Times New Roman" w:hAnsi="Times New Roman" w:cs="Times New Roman"/>
          <w:b/>
          <w:sz w:val="24"/>
          <w:szCs w:val="24"/>
        </w:rPr>
        <w:t xml:space="preserve">Яльчикского сельского поселения </w:t>
      </w:r>
      <w:r w:rsidRPr="008339A7">
        <w:rPr>
          <w:rFonts w:ascii="Times New Roman" w:hAnsi="Times New Roman" w:cs="Times New Roman"/>
          <w:b/>
          <w:sz w:val="24"/>
          <w:szCs w:val="24"/>
        </w:rPr>
        <w:t>Яльчикского района</w:t>
      </w:r>
      <w:r w:rsidR="007B3DFC">
        <w:rPr>
          <w:rFonts w:ascii="Times New Roman" w:hAnsi="Times New Roman" w:cs="Times New Roman"/>
          <w:b/>
          <w:sz w:val="24"/>
          <w:szCs w:val="24"/>
        </w:rPr>
        <w:t xml:space="preserve"> </w:t>
      </w:r>
      <w:r w:rsidRPr="008339A7">
        <w:rPr>
          <w:rFonts w:ascii="Times New Roman" w:hAnsi="Times New Roman" w:cs="Times New Roman"/>
          <w:b/>
          <w:sz w:val="24"/>
          <w:szCs w:val="24"/>
        </w:rPr>
        <w:t>Чувашской Республики</w:t>
      </w:r>
    </w:p>
    <w:p w:rsidR="00DD5A48" w:rsidRPr="008339A7" w:rsidRDefault="00DD5A48" w:rsidP="00416661">
      <w:pPr>
        <w:spacing w:after="0" w:line="240" w:lineRule="auto"/>
        <w:contextualSpacing/>
        <w:jc w:val="both"/>
        <w:rPr>
          <w:rFonts w:ascii="Times New Roman" w:hAnsi="Times New Roman" w:cs="Times New Roman"/>
          <w:sz w:val="24"/>
          <w:szCs w:val="24"/>
        </w:rPr>
      </w:pPr>
    </w:p>
    <w:p w:rsidR="00DD5A48" w:rsidRPr="008339A7" w:rsidRDefault="00DD5A48" w:rsidP="00416661">
      <w:pPr>
        <w:spacing w:after="0" w:line="240" w:lineRule="auto"/>
        <w:ind w:firstLine="708"/>
        <w:contextualSpacing/>
        <w:jc w:val="both"/>
        <w:rPr>
          <w:rFonts w:ascii="Times New Roman" w:hAnsi="Times New Roman" w:cs="Times New Roman"/>
          <w:sz w:val="24"/>
          <w:szCs w:val="24"/>
        </w:rPr>
      </w:pPr>
      <w:r w:rsidRPr="008339A7">
        <w:rPr>
          <w:rFonts w:ascii="Times New Roman" w:hAnsi="Times New Roman" w:cs="Times New Roman"/>
          <w:sz w:val="24"/>
          <w:szCs w:val="24"/>
        </w:rPr>
        <w:t xml:space="preserve">Для определения сценария развития Яльчикского </w:t>
      </w:r>
      <w:r w:rsidR="00F229FC" w:rsidRPr="008339A7">
        <w:rPr>
          <w:rFonts w:ascii="Times New Roman" w:hAnsi="Times New Roman" w:cs="Times New Roman"/>
          <w:sz w:val="24"/>
          <w:szCs w:val="24"/>
        </w:rPr>
        <w:t>сельского поселения</w:t>
      </w:r>
      <w:r w:rsidRPr="008339A7">
        <w:rPr>
          <w:rFonts w:ascii="Times New Roman" w:hAnsi="Times New Roman" w:cs="Times New Roman"/>
          <w:sz w:val="24"/>
          <w:szCs w:val="24"/>
        </w:rPr>
        <w:t xml:space="preserve"> необходимо учесть тенденции развития </w:t>
      </w:r>
      <w:r w:rsidR="00F229FC" w:rsidRPr="008339A7">
        <w:rPr>
          <w:rFonts w:ascii="Times New Roman" w:hAnsi="Times New Roman" w:cs="Times New Roman"/>
          <w:sz w:val="24"/>
          <w:szCs w:val="24"/>
        </w:rPr>
        <w:t>экономики района в целом</w:t>
      </w:r>
      <w:r w:rsidRPr="008339A7">
        <w:rPr>
          <w:rFonts w:ascii="Times New Roman" w:hAnsi="Times New Roman" w:cs="Times New Roman"/>
          <w:sz w:val="24"/>
          <w:szCs w:val="24"/>
        </w:rPr>
        <w:t>.</w:t>
      </w:r>
    </w:p>
    <w:p w:rsidR="00DD5A48" w:rsidRPr="008339A7" w:rsidRDefault="00DD5A48" w:rsidP="00416661">
      <w:pPr>
        <w:spacing w:after="0" w:line="240" w:lineRule="auto"/>
        <w:ind w:firstLine="708"/>
        <w:contextualSpacing/>
        <w:jc w:val="both"/>
        <w:rPr>
          <w:rFonts w:ascii="Times New Roman" w:hAnsi="Times New Roman" w:cs="Times New Roman"/>
          <w:sz w:val="24"/>
          <w:szCs w:val="24"/>
        </w:rPr>
      </w:pPr>
      <w:r w:rsidRPr="008339A7">
        <w:rPr>
          <w:rFonts w:ascii="Times New Roman" w:hAnsi="Times New Roman" w:cs="Times New Roman"/>
          <w:sz w:val="24"/>
          <w:szCs w:val="24"/>
        </w:rPr>
        <w:t>Развитие Яльчикского района Чувашской Республики на период до 2035 года будет происходить в соответствии с тенденциями развития мировой экономики и прогнозируемыми на долгосрочный период сценарными условиями развития российской экономики.</w:t>
      </w:r>
    </w:p>
    <w:p w:rsidR="00DD5A48" w:rsidRPr="008339A7" w:rsidRDefault="00DD5A48" w:rsidP="00416661">
      <w:pPr>
        <w:spacing w:after="0" w:line="240" w:lineRule="auto"/>
        <w:ind w:firstLine="708"/>
        <w:contextualSpacing/>
        <w:jc w:val="both"/>
        <w:rPr>
          <w:rFonts w:ascii="Times New Roman" w:hAnsi="Times New Roman" w:cs="Times New Roman"/>
          <w:sz w:val="24"/>
          <w:szCs w:val="24"/>
        </w:rPr>
      </w:pPr>
      <w:r w:rsidRPr="008339A7">
        <w:rPr>
          <w:rFonts w:ascii="Times New Roman" w:hAnsi="Times New Roman" w:cs="Times New Roman"/>
          <w:sz w:val="24"/>
          <w:szCs w:val="24"/>
        </w:rPr>
        <w:t xml:space="preserve">Сценарии различаются в зависимости от степени интенсивности использования факторов ускорения социально-экономических процессов (инвестиционные, </w:t>
      </w:r>
      <w:proofErr w:type="spellStart"/>
      <w:r w:rsidRPr="008339A7">
        <w:rPr>
          <w:rFonts w:ascii="Times New Roman" w:hAnsi="Times New Roman" w:cs="Times New Roman"/>
          <w:sz w:val="24"/>
          <w:szCs w:val="24"/>
        </w:rPr>
        <w:t>инновационно</w:t>
      </w:r>
      <w:proofErr w:type="spellEnd"/>
      <w:r w:rsidRPr="008339A7">
        <w:rPr>
          <w:rFonts w:ascii="Times New Roman" w:hAnsi="Times New Roman" w:cs="Times New Roman"/>
          <w:sz w:val="24"/>
          <w:szCs w:val="24"/>
        </w:rPr>
        <w:t>-технологические, структурные и институциональные преобразования).</w:t>
      </w:r>
    </w:p>
    <w:p w:rsidR="00DD5A48" w:rsidRPr="008339A7" w:rsidRDefault="00DD5A48" w:rsidP="00416661">
      <w:pPr>
        <w:spacing w:after="0" w:line="240" w:lineRule="auto"/>
        <w:ind w:firstLine="708"/>
        <w:contextualSpacing/>
        <w:jc w:val="both"/>
        <w:rPr>
          <w:rFonts w:ascii="Times New Roman" w:hAnsi="Times New Roman" w:cs="Times New Roman"/>
          <w:sz w:val="24"/>
          <w:szCs w:val="24"/>
        </w:rPr>
      </w:pPr>
      <w:r w:rsidRPr="008339A7">
        <w:rPr>
          <w:rFonts w:ascii="Times New Roman" w:hAnsi="Times New Roman" w:cs="Times New Roman"/>
          <w:sz w:val="24"/>
          <w:szCs w:val="24"/>
        </w:rPr>
        <w:t>При этом определены три основных сценария развития:</w:t>
      </w:r>
    </w:p>
    <w:p w:rsidR="00DD5A48" w:rsidRPr="008339A7" w:rsidRDefault="00DD5A48" w:rsidP="00416661">
      <w:pPr>
        <w:spacing w:after="0" w:line="240" w:lineRule="auto"/>
        <w:ind w:firstLine="708"/>
        <w:contextualSpacing/>
        <w:jc w:val="both"/>
        <w:rPr>
          <w:rFonts w:ascii="Times New Roman" w:hAnsi="Times New Roman" w:cs="Times New Roman"/>
          <w:sz w:val="24"/>
          <w:szCs w:val="24"/>
        </w:rPr>
      </w:pPr>
      <w:r w:rsidRPr="008339A7">
        <w:rPr>
          <w:rFonts w:ascii="Times New Roman" w:hAnsi="Times New Roman" w:cs="Times New Roman"/>
          <w:b/>
          <w:sz w:val="24"/>
          <w:szCs w:val="24"/>
        </w:rPr>
        <w:t>первый</w:t>
      </w:r>
      <w:r w:rsidRPr="008339A7">
        <w:rPr>
          <w:rFonts w:ascii="Times New Roman" w:hAnsi="Times New Roman" w:cs="Times New Roman"/>
          <w:sz w:val="24"/>
          <w:szCs w:val="24"/>
        </w:rPr>
        <w:t xml:space="preserve"> – умеренный;</w:t>
      </w:r>
    </w:p>
    <w:p w:rsidR="00DD5A48" w:rsidRPr="008339A7" w:rsidRDefault="00DD5A48" w:rsidP="00416661">
      <w:pPr>
        <w:spacing w:after="0" w:line="240" w:lineRule="auto"/>
        <w:ind w:firstLine="708"/>
        <w:contextualSpacing/>
        <w:jc w:val="both"/>
        <w:rPr>
          <w:rFonts w:ascii="Times New Roman" w:hAnsi="Times New Roman" w:cs="Times New Roman"/>
          <w:sz w:val="24"/>
          <w:szCs w:val="24"/>
        </w:rPr>
      </w:pPr>
      <w:r w:rsidRPr="008339A7">
        <w:rPr>
          <w:rFonts w:ascii="Times New Roman" w:hAnsi="Times New Roman" w:cs="Times New Roman"/>
          <w:b/>
          <w:sz w:val="24"/>
          <w:szCs w:val="24"/>
        </w:rPr>
        <w:t>второй</w:t>
      </w:r>
      <w:r w:rsidRPr="008339A7">
        <w:rPr>
          <w:rFonts w:ascii="Times New Roman" w:hAnsi="Times New Roman" w:cs="Times New Roman"/>
          <w:sz w:val="24"/>
          <w:szCs w:val="24"/>
        </w:rPr>
        <w:t xml:space="preserve"> – </w:t>
      </w:r>
      <w:proofErr w:type="spellStart"/>
      <w:r w:rsidRPr="008339A7">
        <w:rPr>
          <w:rFonts w:ascii="Times New Roman" w:hAnsi="Times New Roman" w:cs="Times New Roman"/>
          <w:sz w:val="24"/>
          <w:szCs w:val="24"/>
        </w:rPr>
        <w:t>инвестиционно</w:t>
      </w:r>
      <w:proofErr w:type="spellEnd"/>
      <w:r w:rsidRPr="008339A7">
        <w:rPr>
          <w:rFonts w:ascii="Times New Roman" w:hAnsi="Times New Roman" w:cs="Times New Roman"/>
          <w:sz w:val="24"/>
          <w:szCs w:val="24"/>
        </w:rPr>
        <w:t xml:space="preserve"> активный;</w:t>
      </w:r>
    </w:p>
    <w:p w:rsidR="00DD5A48" w:rsidRPr="008339A7" w:rsidRDefault="00DD5A48" w:rsidP="00416661">
      <w:pPr>
        <w:spacing w:after="0" w:line="240" w:lineRule="auto"/>
        <w:ind w:firstLine="708"/>
        <w:contextualSpacing/>
        <w:jc w:val="both"/>
        <w:rPr>
          <w:rFonts w:ascii="Times New Roman" w:hAnsi="Times New Roman" w:cs="Times New Roman"/>
          <w:sz w:val="24"/>
          <w:szCs w:val="24"/>
        </w:rPr>
      </w:pPr>
      <w:r w:rsidRPr="008339A7">
        <w:rPr>
          <w:rFonts w:ascii="Times New Roman" w:hAnsi="Times New Roman" w:cs="Times New Roman"/>
          <w:b/>
          <w:sz w:val="24"/>
          <w:szCs w:val="24"/>
        </w:rPr>
        <w:t xml:space="preserve">третий </w:t>
      </w:r>
      <w:r w:rsidRPr="008339A7">
        <w:rPr>
          <w:rFonts w:ascii="Times New Roman" w:hAnsi="Times New Roman" w:cs="Times New Roman"/>
          <w:sz w:val="24"/>
          <w:szCs w:val="24"/>
        </w:rPr>
        <w:t>– целевой.</w:t>
      </w:r>
    </w:p>
    <w:p w:rsidR="00DD5A48" w:rsidRPr="008339A7" w:rsidRDefault="00DD5A48" w:rsidP="00416661">
      <w:pPr>
        <w:spacing w:after="0" w:line="240" w:lineRule="auto"/>
        <w:ind w:firstLine="708"/>
        <w:contextualSpacing/>
        <w:jc w:val="both"/>
        <w:rPr>
          <w:rFonts w:ascii="Times New Roman" w:hAnsi="Times New Roman" w:cs="Times New Roman"/>
          <w:sz w:val="24"/>
          <w:szCs w:val="24"/>
        </w:rPr>
      </w:pPr>
      <w:r w:rsidRPr="008339A7">
        <w:rPr>
          <w:rFonts w:ascii="Times New Roman" w:hAnsi="Times New Roman" w:cs="Times New Roman"/>
          <w:i/>
          <w:sz w:val="24"/>
          <w:szCs w:val="24"/>
        </w:rPr>
        <w:t>Умеренный</w:t>
      </w:r>
      <w:r w:rsidRPr="008339A7">
        <w:rPr>
          <w:rFonts w:ascii="Times New Roman" w:hAnsi="Times New Roman" w:cs="Times New Roman"/>
          <w:sz w:val="24"/>
          <w:szCs w:val="24"/>
        </w:rPr>
        <w:t xml:space="preserve"> сценарий характеризуется сохранением сложившихся трендов экономического развития, работой всех секторов экономики в основном за счет использования имеющихся резервов и повышения загрузки существующих мощностей, реализацией действующих инфраструктурных проектов, относительно невысокими долгосрочными темпами роста экономики. </w:t>
      </w:r>
    </w:p>
    <w:p w:rsidR="00DD5A48" w:rsidRPr="008339A7" w:rsidRDefault="00DD5A48" w:rsidP="00416661">
      <w:pPr>
        <w:spacing w:after="0" w:line="240" w:lineRule="auto"/>
        <w:ind w:firstLine="708"/>
        <w:contextualSpacing/>
        <w:jc w:val="both"/>
        <w:rPr>
          <w:rFonts w:ascii="Times New Roman" w:hAnsi="Times New Roman" w:cs="Times New Roman"/>
          <w:sz w:val="24"/>
          <w:szCs w:val="24"/>
        </w:rPr>
      </w:pPr>
      <w:r w:rsidRPr="008339A7">
        <w:rPr>
          <w:rFonts w:ascii="Times New Roman" w:hAnsi="Times New Roman" w:cs="Times New Roman"/>
          <w:sz w:val="24"/>
          <w:szCs w:val="24"/>
        </w:rPr>
        <w:t>Данный сценарий потребует финансовых, в том числе бюджетных, ограничений, что повлечет за собой недостаточный рост инвестиционной активности, моральное старение производственных мощностей.</w:t>
      </w:r>
    </w:p>
    <w:p w:rsidR="00DD5A48" w:rsidRPr="008339A7" w:rsidRDefault="00DD5A48" w:rsidP="00416661">
      <w:pPr>
        <w:spacing w:after="0" w:line="240" w:lineRule="auto"/>
        <w:ind w:firstLine="708"/>
        <w:contextualSpacing/>
        <w:jc w:val="both"/>
        <w:rPr>
          <w:rFonts w:ascii="Times New Roman" w:hAnsi="Times New Roman" w:cs="Times New Roman"/>
          <w:sz w:val="24"/>
          <w:szCs w:val="24"/>
        </w:rPr>
      </w:pPr>
      <w:r w:rsidRPr="008339A7">
        <w:rPr>
          <w:rFonts w:ascii="Times New Roman" w:hAnsi="Times New Roman" w:cs="Times New Roman"/>
          <w:sz w:val="24"/>
          <w:szCs w:val="24"/>
        </w:rPr>
        <w:lastRenderedPageBreak/>
        <w:t>Таким образом, данный сценарий является малоперспективным и предполагает отставание развития экономики Яльчикского района от экономики муниципальных образований Чувашской Республики.</w:t>
      </w:r>
    </w:p>
    <w:p w:rsidR="00DD5A48" w:rsidRPr="008339A7" w:rsidRDefault="00DD5A48" w:rsidP="00416661">
      <w:pPr>
        <w:spacing w:after="0" w:line="240" w:lineRule="auto"/>
        <w:ind w:firstLine="708"/>
        <w:contextualSpacing/>
        <w:jc w:val="both"/>
        <w:rPr>
          <w:rFonts w:ascii="Times New Roman" w:hAnsi="Times New Roman" w:cs="Times New Roman"/>
          <w:sz w:val="24"/>
          <w:szCs w:val="24"/>
        </w:rPr>
      </w:pPr>
      <w:proofErr w:type="spellStart"/>
      <w:r w:rsidRPr="008339A7">
        <w:rPr>
          <w:rFonts w:ascii="Times New Roman" w:hAnsi="Times New Roman" w:cs="Times New Roman"/>
          <w:i/>
          <w:sz w:val="24"/>
          <w:szCs w:val="24"/>
        </w:rPr>
        <w:t>Инвестиционно</w:t>
      </w:r>
      <w:proofErr w:type="spellEnd"/>
      <w:r w:rsidRPr="008339A7">
        <w:rPr>
          <w:rFonts w:ascii="Times New Roman" w:hAnsi="Times New Roman" w:cs="Times New Roman"/>
          <w:i/>
          <w:sz w:val="24"/>
          <w:szCs w:val="24"/>
        </w:rPr>
        <w:t xml:space="preserve"> активный</w:t>
      </w:r>
      <w:r w:rsidRPr="008339A7">
        <w:rPr>
          <w:rFonts w:ascii="Times New Roman" w:hAnsi="Times New Roman" w:cs="Times New Roman"/>
          <w:sz w:val="24"/>
          <w:szCs w:val="24"/>
        </w:rPr>
        <w:t xml:space="preserve"> сценарий характеризуется повышенными требованиями к росту конкурентоспособности и эффективности экономики по</w:t>
      </w:r>
      <w:r w:rsidR="00F229FC" w:rsidRPr="008339A7">
        <w:rPr>
          <w:rFonts w:ascii="Times New Roman" w:hAnsi="Times New Roman" w:cs="Times New Roman"/>
          <w:sz w:val="24"/>
          <w:szCs w:val="24"/>
        </w:rPr>
        <w:t xml:space="preserve"> </w:t>
      </w:r>
      <w:r w:rsidRPr="008339A7">
        <w:rPr>
          <w:rFonts w:ascii="Times New Roman" w:hAnsi="Times New Roman" w:cs="Times New Roman"/>
          <w:sz w:val="24"/>
          <w:szCs w:val="24"/>
        </w:rPr>
        <w:t xml:space="preserve">сравнению с умеренным вариантом развития. Рост эффективности обеспечивается как повышением конкурентоспособности бизнеса и формированием условий для конкуренции, так и реализацией перспективных инвестиционных проектов в ключевых секторах экономики. В условиях недостаточного развития высокотехнологичных секторов среднегодовые темпы прироста экономики оцениваются на уровне 3,0–3,5 процента в 2018–2035 годах. Однако такие темпы роста не позволят </w:t>
      </w:r>
      <w:proofErr w:type="spellStart"/>
      <w:r w:rsidRPr="008339A7">
        <w:rPr>
          <w:rFonts w:ascii="Times New Roman" w:hAnsi="Times New Roman" w:cs="Times New Roman"/>
          <w:sz w:val="24"/>
          <w:szCs w:val="24"/>
        </w:rPr>
        <w:t>Яльчикскому</w:t>
      </w:r>
      <w:proofErr w:type="spellEnd"/>
      <w:r w:rsidRPr="008339A7">
        <w:rPr>
          <w:rFonts w:ascii="Times New Roman" w:hAnsi="Times New Roman" w:cs="Times New Roman"/>
          <w:sz w:val="24"/>
          <w:szCs w:val="24"/>
        </w:rPr>
        <w:t xml:space="preserve"> району успешно конкурировать с другими муниципальными образованиями Чувашской Республики.</w:t>
      </w:r>
    </w:p>
    <w:p w:rsidR="00DD5A48" w:rsidRPr="008339A7" w:rsidRDefault="00DD5A48" w:rsidP="00416661">
      <w:pPr>
        <w:spacing w:after="0" w:line="240" w:lineRule="auto"/>
        <w:ind w:firstLine="708"/>
        <w:contextualSpacing/>
        <w:jc w:val="both"/>
        <w:rPr>
          <w:rFonts w:ascii="Times New Roman" w:hAnsi="Times New Roman" w:cs="Times New Roman"/>
          <w:sz w:val="24"/>
          <w:szCs w:val="24"/>
        </w:rPr>
      </w:pPr>
      <w:r w:rsidRPr="008339A7">
        <w:rPr>
          <w:rFonts w:ascii="Times New Roman" w:hAnsi="Times New Roman" w:cs="Times New Roman"/>
          <w:i/>
          <w:sz w:val="24"/>
          <w:szCs w:val="24"/>
        </w:rPr>
        <w:t>Целевой</w:t>
      </w:r>
      <w:r w:rsidRPr="008339A7">
        <w:rPr>
          <w:rFonts w:ascii="Times New Roman" w:hAnsi="Times New Roman" w:cs="Times New Roman"/>
          <w:sz w:val="24"/>
          <w:szCs w:val="24"/>
        </w:rPr>
        <w:t xml:space="preserve"> сценарий выбран в качестве основного, учитывает приоритеты и цели развития района. Данный сценарий разработан на базе </w:t>
      </w:r>
      <w:proofErr w:type="spellStart"/>
      <w:r w:rsidRPr="008339A7">
        <w:rPr>
          <w:rFonts w:ascii="Times New Roman" w:hAnsi="Times New Roman" w:cs="Times New Roman"/>
          <w:sz w:val="24"/>
          <w:szCs w:val="24"/>
        </w:rPr>
        <w:t>инвестиционно</w:t>
      </w:r>
      <w:proofErr w:type="spellEnd"/>
      <w:r w:rsidRPr="008339A7">
        <w:rPr>
          <w:rFonts w:ascii="Times New Roman" w:hAnsi="Times New Roman" w:cs="Times New Roman"/>
          <w:sz w:val="24"/>
          <w:szCs w:val="24"/>
        </w:rPr>
        <w:t xml:space="preserve"> активного сценария, при этом он характеризуется интенсивным развитием высокотехнологичных и наукоемких секторов экономики, </w:t>
      </w:r>
      <w:proofErr w:type="spellStart"/>
      <w:r w:rsidRPr="008339A7">
        <w:rPr>
          <w:rFonts w:ascii="Times New Roman" w:hAnsi="Times New Roman" w:cs="Times New Roman"/>
          <w:sz w:val="24"/>
          <w:szCs w:val="24"/>
        </w:rPr>
        <w:t>цифровизацией</w:t>
      </w:r>
      <w:proofErr w:type="spellEnd"/>
      <w:r w:rsidRPr="008339A7">
        <w:rPr>
          <w:rFonts w:ascii="Times New Roman" w:hAnsi="Times New Roman" w:cs="Times New Roman"/>
          <w:sz w:val="24"/>
          <w:szCs w:val="24"/>
        </w:rPr>
        <w:t xml:space="preserve"> всех сфер деятельности, более высокими темпами роста привлечения инвестиций и предусматривает усиление инновационного компонента экономического роста с целью осуществления технологического прорыва в ведущих видах деятельности.</w:t>
      </w:r>
    </w:p>
    <w:p w:rsidR="00DD5A48" w:rsidRPr="008339A7" w:rsidRDefault="00DD5A48" w:rsidP="00416661">
      <w:pPr>
        <w:spacing w:after="0" w:line="240" w:lineRule="auto"/>
        <w:ind w:firstLine="708"/>
        <w:contextualSpacing/>
        <w:jc w:val="both"/>
        <w:rPr>
          <w:rFonts w:ascii="Times New Roman" w:hAnsi="Times New Roman" w:cs="Times New Roman"/>
          <w:sz w:val="24"/>
          <w:szCs w:val="24"/>
        </w:rPr>
      </w:pPr>
      <w:r w:rsidRPr="008339A7">
        <w:rPr>
          <w:rFonts w:ascii="Times New Roman" w:hAnsi="Times New Roman" w:cs="Times New Roman"/>
          <w:sz w:val="24"/>
          <w:szCs w:val="24"/>
        </w:rPr>
        <w:t xml:space="preserve">Интенсификация всех факторов экономического роста будет стимулировать модернизацию и роботизацию рабочих мест с целью повышения производительности труда, а принимаемые меры по обеспечению высокого уровня профессиональной подготовки и переподготовки кадров приведут к улучшению качества рабочей силы. </w:t>
      </w:r>
    </w:p>
    <w:p w:rsidR="00DD5A48" w:rsidRPr="008339A7" w:rsidRDefault="00DD5A48" w:rsidP="00416661">
      <w:pPr>
        <w:spacing w:after="0" w:line="240" w:lineRule="auto"/>
        <w:ind w:firstLine="708"/>
        <w:contextualSpacing/>
        <w:jc w:val="both"/>
        <w:rPr>
          <w:rFonts w:ascii="Times New Roman" w:hAnsi="Times New Roman" w:cs="Times New Roman"/>
          <w:sz w:val="24"/>
          <w:szCs w:val="24"/>
        </w:rPr>
      </w:pPr>
      <w:r w:rsidRPr="008339A7">
        <w:rPr>
          <w:rFonts w:ascii="Times New Roman" w:hAnsi="Times New Roman" w:cs="Times New Roman"/>
          <w:sz w:val="24"/>
          <w:szCs w:val="24"/>
        </w:rPr>
        <w:t>Реализация данного сценария обеспечит стабильный рост производительности труда в отраслях экономики, развитие конкурентоспособных производственных кластеров и, как следствие, соответствие новым стандартам жизни населения. Одним из ключевых факторов устойчивого экономического роста станет рост производительности труда – в 3,7 раза за период 2017–2035 годов. Рост экономики сформирует благоприятные условия для роста заработной платы. В 2035 году по отношению к 2017 году среднемесячная заработная плата увеличится в 3,6 раза, реальная – в 2,0 раза.</w:t>
      </w:r>
    </w:p>
    <w:p w:rsidR="00DD5A48" w:rsidRPr="008339A7" w:rsidRDefault="00DD5A48" w:rsidP="00416661">
      <w:pPr>
        <w:spacing w:after="0" w:line="240" w:lineRule="auto"/>
        <w:ind w:firstLine="708"/>
        <w:contextualSpacing/>
        <w:jc w:val="both"/>
        <w:rPr>
          <w:rFonts w:ascii="Times New Roman" w:hAnsi="Times New Roman" w:cs="Times New Roman"/>
          <w:sz w:val="24"/>
          <w:szCs w:val="24"/>
        </w:rPr>
      </w:pPr>
      <w:r w:rsidRPr="008339A7">
        <w:rPr>
          <w:rFonts w:ascii="Times New Roman" w:hAnsi="Times New Roman" w:cs="Times New Roman"/>
          <w:sz w:val="24"/>
          <w:szCs w:val="24"/>
        </w:rPr>
        <w:t xml:space="preserve">Кроме того, условия целевого сценария предполагают, что к 2035 году будет создана система здравоохранения, характеризующаяся низкими показателями заболеваемости, смертности и </w:t>
      </w:r>
      <w:proofErr w:type="spellStart"/>
      <w:r w:rsidRPr="008339A7">
        <w:rPr>
          <w:rFonts w:ascii="Times New Roman" w:hAnsi="Times New Roman" w:cs="Times New Roman"/>
          <w:sz w:val="24"/>
          <w:szCs w:val="24"/>
        </w:rPr>
        <w:t>инвалидизации</w:t>
      </w:r>
      <w:proofErr w:type="spellEnd"/>
      <w:r w:rsidRPr="008339A7">
        <w:rPr>
          <w:rFonts w:ascii="Times New Roman" w:hAnsi="Times New Roman" w:cs="Times New Roman"/>
          <w:sz w:val="24"/>
          <w:szCs w:val="24"/>
        </w:rPr>
        <w:t xml:space="preserve"> населения, высококвалифицированным медицинским персоналом международного уровня, инновационными методами диагностики, лечения и профилактики заболеваний, основанными на последних достижениях мировой науки и техники, что позволит добиться существенного улучшения демографических показателей, снизить смертность, в том числе трудоспособного населения, увеличить продолжительность жизни до 80,7 года.</w:t>
      </w:r>
    </w:p>
    <w:p w:rsidR="00DD5A48" w:rsidRPr="008339A7" w:rsidRDefault="00DD5A48" w:rsidP="00416661">
      <w:pPr>
        <w:spacing w:after="0" w:line="240" w:lineRule="auto"/>
        <w:ind w:firstLine="708"/>
        <w:contextualSpacing/>
        <w:jc w:val="both"/>
        <w:rPr>
          <w:rFonts w:ascii="Times New Roman" w:hAnsi="Times New Roman" w:cs="Times New Roman"/>
          <w:sz w:val="24"/>
          <w:szCs w:val="24"/>
        </w:rPr>
      </w:pPr>
      <w:r w:rsidRPr="008339A7">
        <w:rPr>
          <w:rFonts w:ascii="Times New Roman" w:hAnsi="Times New Roman" w:cs="Times New Roman"/>
          <w:sz w:val="24"/>
          <w:szCs w:val="24"/>
        </w:rPr>
        <w:t>Этот сценарий развития является наиболее предпочтительным. При активных действиях органов местного самоуправления и бизнес-структур к 2035 году будет обеспечен динамичный рост экономики, укрепятся позиции района как конкурентоспособного. При выборе целевого сценария развития учтены следующие риски:</w:t>
      </w:r>
    </w:p>
    <w:p w:rsidR="00DD5A48" w:rsidRPr="008339A7" w:rsidRDefault="00DD5A48" w:rsidP="00416661">
      <w:pPr>
        <w:spacing w:after="0" w:line="240" w:lineRule="auto"/>
        <w:ind w:firstLine="708"/>
        <w:contextualSpacing/>
        <w:jc w:val="both"/>
        <w:rPr>
          <w:rFonts w:ascii="Times New Roman" w:hAnsi="Times New Roman" w:cs="Times New Roman"/>
          <w:sz w:val="24"/>
          <w:szCs w:val="24"/>
        </w:rPr>
      </w:pPr>
      <w:r w:rsidRPr="008339A7">
        <w:rPr>
          <w:rFonts w:ascii="Times New Roman" w:hAnsi="Times New Roman" w:cs="Times New Roman"/>
          <w:sz w:val="24"/>
          <w:szCs w:val="24"/>
        </w:rPr>
        <w:t>жесткая конкуренция на мировых рынках технологий, обусловливающая трудности выхода с инновационной продукцией на мировой рынок;</w:t>
      </w:r>
    </w:p>
    <w:p w:rsidR="00DD5A48" w:rsidRPr="008339A7" w:rsidRDefault="00DD5A48" w:rsidP="00416661">
      <w:pPr>
        <w:spacing w:after="0" w:line="240" w:lineRule="auto"/>
        <w:ind w:firstLine="708"/>
        <w:contextualSpacing/>
        <w:jc w:val="both"/>
        <w:rPr>
          <w:rFonts w:ascii="Times New Roman" w:hAnsi="Times New Roman" w:cs="Times New Roman"/>
          <w:sz w:val="24"/>
          <w:szCs w:val="24"/>
        </w:rPr>
      </w:pPr>
      <w:r w:rsidRPr="008339A7">
        <w:rPr>
          <w:rFonts w:ascii="Times New Roman" w:hAnsi="Times New Roman" w:cs="Times New Roman"/>
          <w:sz w:val="24"/>
          <w:szCs w:val="24"/>
        </w:rPr>
        <w:t>сокращение объемов государственной поддержки отраслей экономики, связанное в том числе с изменением подходов к формированию расходов республиканского бюджета;</w:t>
      </w:r>
    </w:p>
    <w:p w:rsidR="00DD5A48" w:rsidRPr="008339A7" w:rsidRDefault="00DD5A48" w:rsidP="00416661">
      <w:pPr>
        <w:spacing w:after="0" w:line="240" w:lineRule="auto"/>
        <w:ind w:firstLine="708"/>
        <w:contextualSpacing/>
        <w:jc w:val="both"/>
        <w:rPr>
          <w:rFonts w:ascii="Times New Roman" w:hAnsi="Times New Roman" w:cs="Times New Roman"/>
          <w:sz w:val="24"/>
          <w:szCs w:val="24"/>
        </w:rPr>
      </w:pPr>
      <w:r w:rsidRPr="008339A7">
        <w:rPr>
          <w:rFonts w:ascii="Times New Roman" w:hAnsi="Times New Roman" w:cs="Times New Roman"/>
          <w:sz w:val="24"/>
          <w:szCs w:val="24"/>
        </w:rPr>
        <w:t>недостаточный объем привлекаемых частных инвестиций, не отвечающий потребностям роста экономики;</w:t>
      </w:r>
    </w:p>
    <w:p w:rsidR="00DD5A48" w:rsidRPr="008339A7" w:rsidRDefault="00DD5A48" w:rsidP="00416661">
      <w:pPr>
        <w:spacing w:after="0" w:line="240" w:lineRule="auto"/>
        <w:ind w:firstLine="708"/>
        <w:contextualSpacing/>
        <w:jc w:val="both"/>
        <w:rPr>
          <w:rFonts w:ascii="Times New Roman" w:hAnsi="Times New Roman" w:cs="Times New Roman"/>
          <w:sz w:val="24"/>
          <w:szCs w:val="24"/>
        </w:rPr>
      </w:pPr>
      <w:r w:rsidRPr="008339A7">
        <w:rPr>
          <w:rFonts w:ascii="Times New Roman" w:hAnsi="Times New Roman" w:cs="Times New Roman"/>
          <w:sz w:val="24"/>
          <w:szCs w:val="24"/>
        </w:rPr>
        <w:t>отток талантливых и квалифицированных специалистов в относительно</w:t>
      </w:r>
    </w:p>
    <w:p w:rsidR="00DD5A48" w:rsidRPr="008339A7" w:rsidRDefault="00DD5A48" w:rsidP="00416661">
      <w:pPr>
        <w:spacing w:after="0" w:line="240" w:lineRule="auto"/>
        <w:contextualSpacing/>
        <w:jc w:val="both"/>
        <w:rPr>
          <w:rFonts w:ascii="Times New Roman" w:hAnsi="Times New Roman" w:cs="Times New Roman"/>
          <w:sz w:val="24"/>
          <w:szCs w:val="24"/>
        </w:rPr>
      </w:pPr>
      <w:r w:rsidRPr="008339A7">
        <w:rPr>
          <w:rFonts w:ascii="Times New Roman" w:hAnsi="Times New Roman" w:cs="Times New Roman"/>
          <w:sz w:val="24"/>
          <w:szCs w:val="24"/>
        </w:rPr>
        <w:t>более привлекательные для жизни крупные города России или зарубежные страны;</w:t>
      </w:r>
    </w:p>
    <w:p w:rsidR="00DD5A48" w:rsidRPr="008339A7" w:rsidRDefault="00DD5A48" w:rsidP="008339A7">
      <w:pPr>
        <w:spacing w:after="0" w:line="240" w:lineRule="auto"/>
        <w:ind w:firstLine="708"/>
        <w:contextualSpacing/>
        <w:jc w:val="both"/>
        <w:rPr>
          <w:rFonts w:ascii="Times New Roman" w:hAnsi="Times New Roman" w:cs="Times New Roman"/>
          <w:sz w:val="24"/>
          <w:szCs w:val="24"/>
        </w:rPr>
      </w:pPr>
      <w:r w:rsidRPr="008339A7">
        <w:rPr>
          <w:rFonts w:ascii="Times New Roman" w:hAnsi="Times New Roman" w:cs="Times New Roman"/>
          <w:sz w:val="24"/>
          <w:szCs w:val="24"/>
        </w:rPr>
        <w:lastRenderedPageBreak/>
        <w:t xml:space="preserve">отсутствие достаточной численности квалифицированного производственного персонала в условиях формирующихся новых рынков, связанных с появлением наукоемких высокотехнологичных производств и </w:t>
      </w:r>
      <w:proofErr w:type="spellStart"/>
      <w:r w:rsidRPr="008339A7">
        <w:rPr>
          <w:rFonts w:ascii="Times New Roman" w:hAnsi="Times New Roman" w:cs="Times New Roman"/>
          <w:sz w:val="24"/>
          <w:szCs w:val="24"/>
        </w:rPr>
        <w:t>цифровизацией</w:t>
      </w:r>
      <w:proofErr w:type="spellEnd"/>
      <w:r w:rsidRPr="008339A7">
        <w:rPr>
          <w:rFonts w:ascii="Times New Roman" w:hAnsi="Times New Roman" w:cs="Times New Roman"/>
          <w:sz w:val="24"/>
          <w:szCs w:val="24"/>
        </w:rPr>
        <w:t xml:space="preserve"> экономики, что в значительной степени снижает ее технологическую конкурентоспособность.</w:t>
      </w:r>
    </w:p>
    <w:p w:rsidR="00DD5A48" w:rsidRPr="008339A7" w:rsidRDefault="00DD5A48" w:rsidP="00416661">
      <w:pPr>
        <w:spacing w:after="0" w:line="240" w:lineRule="auto"/>
        <w:contextualSpacing/>
        <w:jc w:val="both"/>
        <w:rPr>
          <w:rFonts w:ascii="Times New Roman" w:hAnsi="Times New Roman" w:cs="Times New Roman"/>
          <w:sz w:val="24"/>
          <w:szCs w:val="24"/>
        </w:rPr>
      </w:pPr>
    </w:p>
    <w:p w:rsidR="00DD5A48" w:rsidRPr="008339A7" w:rsidRDefault="00DD5A48" w:rsidP="00416661">
      <w:pPr>
        <w:spacing w:after="0" w:line="240" w:lineRule="auto"/>
        <w:contextualSpacing/>
        <w:jc w:val="center"/>
        <w:rPr>
          <w:rFonts w:ascii="Times New Roman" w:hAnsi="Times New Roman" w:cs="Times New Roman"/>
          <w:b/>
          <w:sz w:val="24"/>
          <w:szCs w:val="24"/>
        </w:rPr>
      </w:pPr>
      <w:r w:rsidRPr="008339A7">
        <w:rPr>
          <w:rFonts w:ascii="Times New Roman" w:hAnsi="Times New Roman" w:cs="Times New Roman"/>
          <w:b/>
          <w:sz w:val="24"/>
          <w:szCs w:val="24"/>
        </w:rPr>
        <w:t>2.3. Система целей, задач и приоритетных направлений</w:t>
      </w:r>
    </w:p>
    <w:p w:rsidR="00DD5A48" w:rsidRPr="008339A7" w:rsidRDefault="00DD5A48" w:rsidP="00416661">
      <w:pPr>
        <w:spacing w:after="0" w:line="240" w:lineRule="auto"/>
        <w:contextualSpacing/>
        <w:jc w:val="center"/>
        <w:rPr>
          <w:rFonts w:ascii="Times New Roman" w:hAnsi="Times New Roman" w:cs="Times New Roman"/>
          <w:b/>
          <w:sz w:val="24"/>
          <w:szCs w:val="24"/>
        </w:rPr>
      </w:pPr>
      <w:r w:rsidRPr="008339A7">
        <w:rPr>
          <w:rFonts w:ascii="Times New Roman" w:hAnsi="Times New Roman" w:cs="Times New Roman"/>
          <w:b/>
          <w:sz w:val="24"/>
          <w:szCs w:val="24"/>
        </w:rPr>
        <w:t xml:space="preserve">социально-экономического развития </w:t>
      </w:r>
      <w:r w:rsidR="00F229FC" w:rsidRPr="008339A7">
        <w:rPr>
          <w:rFonts w:ascii="Times New Roman" w:hAnsi="Times New Roman" w:cs="Times New Roman"/>
          <w:b/>
          <w:sz w:val="24"/>
          <w:szCs w:val="24"/>
        </w:rPr>
        <w:t xml:space="preserve">Яльчикского сельского поселения </w:t>
      </w:r>
      <w:r w:rsidRPr="008339A7">
        <w:rPr>
          <w:rFonts w:ascii="Times New Roman" w:hAnsi="Times New Roman" w:cs="Times New Roman"/>
          <w:b/>
          <w:sz w:val="24"/>
          <w:szCs w:val="24"/>
        </w:rPr>
        <w:t>Яльчикского района Чувашской Республики</w:t>
      </w:r>
    </w:p>
    <w:p w:rsidR="00DD5A48" w:rsidRPr="008339A7" w:rsidRDefault="00DD5A48" w:rsidP="00416661">
      <w:pPr>
        <w:spacing w:after="0" w:line="240" w:lineRule="auto"/>
        <w:contextualSpacing/>
        <w:jc w:val="both"/>
        <w:rPr>
          <w:rFonts w:ascii="Times New Roman" w:hAnsi="Times New Roman" w:cs="Times New Roman"/>
          <w:sz w:val="24"/>
          <w:szCs w:val="24"/>
        </w:rPr>
      </w:pPr>
    </w:p>
    <w:p w:rsidR="00DD5A48" w:rsidRPr="008339A7" w:rsidRDefault="00DD5A48" w:rsidP="00416661">
      <w:pPr>
        <w:spacing w:after="0" w:line="240" w:lineRule="auto"/>
        <w:ind w:firstLine="708"/>
        <w:contextualSpacing/>
        <w:jc w:val="both"/>
        <w:rPr>
          <w:rFonts w:ascii="Times New Roman" w:hAnsi="Times New Roman" w:cs="Times New Roman"/>
          <w:sz w:val="24"/>
          <w:szCs w:val="24"/>
        </w:rPr>
      </w:pPr>
      <w:r w:rsidRPr="008339A7">
        <w:rPr>
          <w:rFonts w:ascii="Times New Roman" w:hAnsi="Times New Roman" w:cs="Times New Roman"/>
          <w:sz w:val="24"/>
          <w:szCs w:val="24"/>
        </w:rPr>
        <w:t>Исходя из PEST-анализа и SWOT-анализа, стратегического потенциала Яльчикского</w:t>
      </w:r>
      <w:r w:rsidR="00F229FC" w:rsidRPr="008339A7">
        <w:rPr>
          <w:rFonts w:ascii="Times New Roman" w:hAnsi="Times New Roman" w:cs="Times New Roman"/>
          <w:sz w:val="24"/>
          <w:szCs w:val="24"/>
        </w:rPr>
        <w:t xml:space="preserve"> сельского поселения</w:t>
      </w:r>
      <w:r w:rsidRPr="008339A7">
        <w:rPr>
          <w:rFonts w:ascii="Times New Roman" w:hAnsi="Times New Roman" w:cs="Times New Roman"/>
          <w:sz w:val="24"/>
          <w:szCs w:val="24"/>
        </w:rPr>
        <w:t xml:space="preserve"> были определены пять стратегических целей:</w:t>
      </w:r>
    </w:p>
    <w:p w:rsidR="00DD5A48" w:rsidRPr="008339A7" w:rsidRDefault="00DD5A48" w:rsidP="00416661">
      <w:pPr>
        <w:spacing w:after="0" w:line="240" w:lineRule="auto"/>
        <w:ind w:firstLine="708"/>
        <w:contextualSpacing/>
        <w:jc w:val="both"/>
        <w:rPr>
          <w:rFonts w:ascii="Times New Roman" w:hAnsi="Times New Roman" w:cs="Times New Roman"/>
          <w:sz w:val="24"/>
          <w:szCs w:val="24"/>
        </w:rPr>
      </w:pPr>
      <w:r w:rsidRPr="008339A7">
        <w:rPr>
          <w:rFonts w:ascii="Times New Roman" w:hAnsi="Times New Roman" w:cs="Times New Roman"/>
          <w:sz w:val="24"/>
          <w:szCs w:val="24"/>
        </w:rPr>
        <w:t>1. Рост конкурентоспособности экономики, развитие отраслей наукоемкой экономики и создание высокотехнологичных производств.</w:t>
      </w:r>
    </w:p>
    <w:p w:rsidR="00DD5A48" w:rsidRPr="008339A7" w:rsidRDefault="00DD5A48" w:rsidP="00416661">
      <w:pPr>
        <w:spacing w:after="0" w:line="240" w:lineRule="auto"/>
        <w:ind w:firstLine="708"/>
        <w:contextualSpacing/>
        <w:jc w:val="both"/>
        <w:rPr>
          <w:rFonts w:ascii="Times New Roman" w:hAnsi="Times New Roman" w:cs="Times New Roman"/>
          <w:sz w:val="24"/>
          <w:szCs w:val="24"/>
        </w:rPr>
      </w:pPr>
      <w:r w:rsidRPr="008339A7">
        <w:rPr>
          <w:rFonts w:ascii="Times New Roman" w:hAnsi="Times New Roman" w:cs="Times New Roman"/>
          <w:sz w:val="24"/>
          <w:szCs w:val="24"/>
        </w:rPr>
        <w:t>2. Совершенствование институциональной среды, обеспечивающей благоприятные условия для привлечения инвестиций, развития бизнеса и предпринимательских инициатив, повышение эффективности муниципального управления на всех уровнях.</w:t>
      </w:r>
    </w:p>
    <w:p w:rsidR="00DD5A48" w:rsidRPr="008339A7" w:rsidRDefault="00DD5A48" w:rsidP="00416661">
      <w:pPr>
        <w:spacing w:after="0" w:line="240" w:lineRule="auto"/>
        <w:ind w:firstLine="708"/>
        <w:contextualSpacing/>
        <w:jc w:val="both"/>
        <w:rPr>
          <w:rFonts w:ascii="Times New Roman" w:hAnsi="Times New Roman" w:cs="Times New Roman"/>
          <w:sz w:val="24"/>
          <w:szCs w:val="24"/>
        </w:rPr>
      </w:pPr>
      <w:r w:rsidRPr="008339A7">
        <w:rPr>
          <w:rFonts w:ascii="Times New Roman" w:hAnsi="Times New Roman" w:cs="Times New Roman"/>
          <w:sz w:val="24"/>
          <w:szCs w:val="24"/>
        </w:rPr>
        <w:t xml:space="preserve">3. Рациональное природопользование </w:t>
      </w:r>
      <w:r w:rsidR="00F229FC" w:rsidRPr="008339A7">
        <w:rPr>
          <w:rFonts w:ascii="Times New Roman" w:hAnsi="Times New Roman" w:cs="Times New Roman"/>
          <w:sz w:val="24"/>
          <w:szCs w:val="24"/>
        </w:rPr>
        <w:t>и обеспечение экологической без</w:t>
      </w:r>
      <w:r w:rsidRPr="008339A7">
        <w:rPr>
          <w:rFonts w:ascii="Times New Roman" w:hAnsi="Times New Roman" w:cs="Times New Roman"/>
          <w:sz w:val="24"/>
          <w:szCs w:val="24"/>
        </w:rPr>
        <w:t>опасности в Яльчикск</w:t>
      </w:r>
      <w:r w:rsidR="00F229FC" w:rsidRPr="008339A7">
        <w:rPr>
          <w:rFonts w:ascii="Times New Roman" w:hAnsi="Times New Roman" w:cs="Times New Roman"/>
          <w:sz w:val="24"/>
          <w:szCs w:val="24"/>
        </w:rPr>
        <w:t>ом сельском поселении.</w:t>
      </w:r>
    </w:p>
    <w:p w:rsidR="00DD5A48" w:rsidRPr="008339A7" w:rsidRDefault="00DD5A48" w:rsidP="00416661">
      <w:pPr>
        <w:spacing w:after="0" w:line="240" w:lineRule="auto"/>
        <w:ind w:firstLine="708"/>
        <w:contextualSpacing/>
        <w:jc w:val="both"/>
        <w:rPr>
          <w:rFonts w:ascii="Times New Roman" w:hAnsi="Times New Roman" w:cs="Times New Roman"/>
          <w:sz w:val="24"/>
          <w:szCs w:val="24"/>
        </w:rPr>
      </w:pPr>
      <w:r w:rsidRPr="008339A7">
        <w:rPr>
          <w:rFonts w:ascii="Times New Roman" w:hAnsi="Times New Roman" w:cs="Times New Roman"/>
          <w:sz w:val="24"/>
          <w:szCs w:val="24"/>
        </w:rPr>
        <w:t>4. Развитие человеческого капитала и социальной сферы</w:t>
      </w:r>
      <w:r w:rsidR="00F229FC" w:rsidRPr="008339A7">
        <w:rPr>
          <w:rFonts w:ascii="Times New Roman" w:hAnsi="Times New Roman" w:cs="Times New Roman"/>
          <w:sz w:val="24"/>
          <w:szCs w:val="24"/>
        </w:rPr>
        <w:t xml:space="preserve">. </w:t>
      </w:r>
      <w:r w:rsidRPr="008339A7">
        <w:rPr>
          <w:rFonts w:ascii="Times New Roman" w:hAnsi="Times New Roman" w:cs="Times New Roman"/>
          <w:sz w:val="24"/>
          <w:szCs w:val="24"/>
        </w:rPr>
        <w:t>Повышение уровня и качества жизни населения.</w:t>
      </w:r>
    </w:p>
    <w:p w:rsidR="00DD5A48" w:rsidRPr="008339A7" w:rsidRDefault="00DD5A48" w:rsidP="00416661">
      <w:pPr>
        <w:spacing w:after="0" w:line="240" w:lineRule="auto"/>
        <w:ind w:firstLine="708"/>
        <w:contextualSpacing/>
        <w:jc w:val="both"/>
        <w:rPr>
          <w:rFonts w:ascii="Times New Roman" w:hAnsi="Times New Roman" w:cs="Times New Roman"/>
          <w:sz w:val="24"/>
          <w:szCs w:val="24"/>
        </w:rPr>
      </w:pPr>
      <w:r w:rsidRPr="008339A7">
        <w:rPr>
          <w:rFonts w:ascii="Times New Roman" w:hAnsi="Times New Roman" w:cs="Times New Roman"/>
          <w:sz w:val="24"/>
          <w:szCs w:val="24"/>
        </w:rPr>
        <w:t>5. Формирование конкурентоспособного района на основе сбалансированного пространственного развития территорий.</w:t>
      </w:r>
    </w:p>
    <w:p w:rsidR="00DD5A48" w:rsidRPr="008339A7" w:rsidRDefault="00DD5A48" w:rsidP="00416661">
      <w:pPr>
        <w:spacing w:after="0" w:line="240" w:lineRule="auto"/>
        <w:ind w:firstLine="708"/>
        <w:contextualSpacing/>
        <w:jc w:val="both"/>
        <w:rPr>
          <w:rFonts w:ascii="Times New Roman" w:hAnsi="Times New Roman" w:cs="Times New Roman"/>
          <w:b/>
          <w:sz w:val="24"/>
          <w:szCs w:val="24"/>
        </w:rPr>
      </w:pPr>
      <w:r w:rsidRPr="008339A7">
        <w:rPr>
          <w:rFonts w:ascii="Times New Roman" w:hAnsi="Times New Roman" w:cs="Times New Roman"/>
          <w:b/>
          <w:sz w:val="24"/>
          <w:szCs w:val="24"/>
        </w:rPr>
        <w:t>Цель 1. Рост конкурентоспособности экономики, развитие отраслей наукоемкой экономики и создание высокотехнологичных производств</w:t>
      </w:r>
    </w:p>
    <w:p w:rsidR="00DD5A48" w:rsidRPr="008339A7" w:rsidRDefault="00DD5A48" w:rsidP="00416661">
      <w:pPr>
        <w:spacing w:after="0" w:line="240" w:lineRule="auto"/>
        <w:ind w:firstLine="708"/>
        <w:contextualSpacing/>
        <w:jc w:val="both"/>
        <w:rPr>
          <w:rFonts w:ascii="Times New Roman" w:hAnsi="Times New Roman" w:cs="Times New Roman"/>
          <w:b/>
          <w:i/>
          <w:sz w:val="24"/>
          <w:szCs w:val="24"/>
        </w:rPr>
      </w:pPr>
      <w:r w:rsidRPr="008339A7">
        <w:rPr>
          <w:rFonts w:ascii="Times New Roman" w:hAnsi="Times New Roman" w:cs="Times New Roman"/>
          <w:b/>
          <w:i/>
          <w:sz w:val="24"/>
          <w:szCs w:val="24"/>
        </w:rPr>
        <w:t>Задача 1.1. Обеспечение конкурентоспособности промышленного комплекса за счет создания новых высокотехнологичных производств, проникновения цифровых и информационно-коммуникационных технологий в промышленность</w:t>
      </w:r>
    </w:p>
    <w:p w:rsidR="00DD5A48" w:rsidRPr="008339A7" w:rsidRDefault="00DD5A48" w:rsidP="00416661">
      <w:pPr>
        <w:spacing w:after="0" w:line="240" w:lineRule="auto"/>
        <w:ind w:firstLine="708"/>
        <w:contextualSpacing/>
        <w:jc w:val="both"/>
        <w:rPr>
          <w:rFonts w:ascii="Times New Roman" w:hAnsi="Times New Roman" w:cs="Times New Roman"/>
          <w:sz w:val="24"/>
          <w:szCs w:val="24"/>
        </w:rPr>
      </w:pPr>
      <w:r w:rsidRPr="008339A7">
        <w:rPr>
          <w:rFonts w:ascii="Times New Roman" w:hAnsi="Times New Roman" w:cs="Times New Roman"/>
          <w:sz w:val="24"/>
          <w:szCs w:val="24"/>
        </w:rPr>
        <w:t>Целевое видение к 2035 году</w:t>
      </w:r>
    </w:p>
    <w:p w:rsidR="00DD5A48" w:rsidRPr="008339A7" w:rsidRDefault="00DD5A48" w:rsidP="00416661">
      <w:pPr>
        <w:spacing w:after="0" w:line="240" w:lineRule="auto"/>
        <w:ind w:firstLine="708"/>
        <w:contextualSpacing/>
        <w:jc w:val="both"/>
        <w:rPr>
          <w:rFonts w:ascii="Times New Roman" w:hAnsi="Times New Roman" w:cs="Times New Roman"/>
          <w:sz w:val="24"/>
          <w:szCs w:val="24"/>
        </w:rPr>
      </w:pPr>
      <w:r w:rsidRPr="008339A7">
        <w:rPr>
          <w:rFonts w:ascii="Times New Roman" w:hAnsi="Times New Roman" w:cs="Times New Roman"/>
          <w:sz w:val="24"/>
          <w:szCs w:val="24"/>
        </w:rPr>
        <w:t>Современный мир стоит на пороге масштабных изменений в повседневной жизни людей и экономике целых регионов. Уже сейчас эксперты называют эти перемены «четвертой промышленной революцией», вписывая их последовательно в историю предыдущих технологических взрывов. Предстоящий период должен стать временем формирования нового облика промышленно-производственной сферы.</w:t>
      </w:r>
    </w:p>
    <w:p w:rsidR="00DD5A48" w:rsidRPr="008339A7" w:rsidRDefault="00DD5A48" w:rsidP="00416661">
      <w:pPr>
        <w:spacing w:after="0" w:line="240" w:lineRule="auto"/>
        <w:ind w:firstLine="708"/>
        <w:contextualSpacing/>
        <w:jc w:val="both"/>
        <w:rPr>
          <w:rFonts w:ascii="Times New Roman" w:hAnsi="Times New Roman" w:cs="Times New Roman"/>
          <w:sz w:val="24"/>
          <w:szCs w:val="24"/>
        </w:rPr>
      </w:pPr>
      <w:r w:rsidRPr="008339A7">
        <w:rPr>
          <w:rFonts w:ascii="Times New Roman" w:hAnsi="Times New Roman" w:cs="Times New Roman"/>
          <w:sz w:val="24"/>
          <w:szCs w:val="24"/>
        </w:rPr>
        <w:t xml:space="preserve">Развитие экономики </w:t>
      </w:r>
      <w:r w:rsidR="00F229FC" w:rsidRPr="008339A7">
        <w:rPr>
          <w:rFonts w:ascii="Times New Roman" w:hAnsi="Times New Roman" w:cs="Times New Roman"/>
          <w:sz w:val="24"/>
          <w:szCs w:val="24"/>
        </w:rPr>
        <w:t>поселения</w:t>
      </w:r>
      <w:r w:rsidRPr="008339A7">
        <w:rPr>
          <w:rFonts w:ascii="Times New Roman" w:hAnsi="Times New Roman" w:cs="Times New Roman"/>
          <w:sz w:val="24"/>
          <w:szCs w:val="24"/>
        </w:rPr>
        <w:t xml:space="preserve"> нового типа будет опираться на масштабную системную программу развития экономики нового технологического поколения, так называемой цифровой экономики.</w:t>
      </w:r>
    </w:p>
    <w:p w:rsidR="00DD5A48" w:rsidRPr="008339A7" w:rsidRDefault="00DD5A48" w:rsidP="00416661">
      <w:pPr>
        <w:spacing w:after="0" w:line="240" w:lineRule="auto"/>
        <w:ind w:firstLine="708"/>
        <w:contextualSpacing/>
        <w:jc w:val="both"/>
        <w:rPr>
          <w:rFonts w:ascii="Times New Roman" w:hAnsi="Times New Roman" w:cs="Times New Roman"/>
          <w:sz w:val="24"/>
          <w:szCs w:val="24"/>
        </w:rPr>
      </w:pPr>
      <w:r w:rsidRPr="008339A7">
        <w:rPr>
          <w:rFonts w:ascii="Times New Roman" w:hAnsi="Times New Roman" w:cs="Times New Roman"/>
          <w:sz w:val="24"/>
          <w:szCs w:val="24"/>
        </w:rPr>
        <w:t>В условиях модернизации экономики возникает необходимость в создании нового поколения профессионалов, способных адаптироваться к возрастающему уровню автоматизации производственных процессов, повсеместно проникающих в нашу жизнь.</w:t>
      </w:r>
    </w:p>
    <w:p w:rsidR="00DD5A48" w:rsidRPr="008339A7" w:rsidRDefault="00DD5A48" w:rsidP="00416661">
      <w:pPr>
        <w:spacing w:after="0" w:line="240" w:lineRule="auto"/>
        <w:ind w:firstLine="708"/>
        <w:contextualSpacing/>
        <w:jc w:val="both"/>
        <w:rPr>
          <w:rFonts w:ascii="Times New Roman" w:hAnsi="Times New Roman" w:cs="Times New Roman"/>
          <w:sz w:val="24"/>
          <w:szCs w:val="24"/>
        </w:rPr>
      </w:pPr>
      <w:r w:rsidRPr="008339A7">
        <w:rPr>
          <w:rFonts w:ascii="Times New Roman" w:hAnsi="Times New Roman" w:cs="Times New Roman"/>
          <w:sz w:val="24"/>
          <w:szCs w:val="24"/>
        </w:rPr>
        <w:t>Развитие новых направлений, компьютерных технологий, создание новых продуктов в различных отраслях диктуют необходимость как расширения профессиональных знаний и навыков специалистов, так и формирования новых направлений профессиональной деятельности.</w:t>
      </w:r>
    </w:p>
    <w:p w:rsidR="00DD5A48" w:rsidRPr="008339A7" w:rsidRDefault="00DD5A48" w:rsidP="00416661">
      <w:pPr>
        <w:spacing w:after="0" w:line="240" w:lineRule="auto"/>
        <w:ind w:firstLine="708"/>
        <w:contextualSpacing/>
        <w:jc w:val="both"/>
        <w:rPr>
          <w:rFonts w:ascii="Times New Roman" w:hAnsi="Times New Roman" w:cs="Times New Roman"/>
          <w:b/>
          <w:i/>
          <w:sz w:val="24"/>
          <w:szCs w:val="24"/>
        </w:rPr>
      </w:pPr>
      <w:r w:rsidRPr="008339A7">
        <w:rPr>
          <w:rFonts w:ascii="Times New Roman" w:hAnsi="Times New Roman" w:cs="Times New Roman"/>
          <w:b/>
          <w:i/>
          <w:sz w:val="24"/>
          <w:szCs w:val="24"/>
        </w:rPr>
        <w:t>Задача 1.2. Формирование инновационных территориальных кластеров и ускоренное развитие инфраструктуры наукоемкой экономики</w:t>
      </w:r>
    </w:p>
    <w:p w:rsidR="00DD5A48" w:rsidRPr="008339A7" w:rsidRDefault="00DD5A48" w:rsidP="00416661">
      <w:pPr>
        <w:spacing w:after="0" w:line="240" w:lineRule="auto"/>
        <w:ind w:firstLine="708"/>
        <w:contextualSpacing/>
        <w:jc w:val="both"/>
        <w:rPr>
          <w:rFonts w:ascii="Times New Roman" w:hAnsi="Times New Roman" w:cs="Times New Roman"/>
          <w:sz w:val="24"/>
          <w:szCs w:val="24"/>
        </w:rPr>
      </w:pPr>
      <w:r w:rsidRPr="008339A7">
        <w:rPr>
          <w:rFonts w:ascii="Times New Roman" w:hAnsi="Times New Roman" w:cs="Times New Roman"/>
          <w:sz w:val="24"/>
          <w:szCs w:val="24"/>
        </w:rPr>
        <w:t>Целевое видение к 2035 году</w:t>
      </w:r>
    </w:p>
    <w:p w:rsidR="00DD5A48" w:rsidRPr="008339A7" w:rsidRDefault="00DD5A48" w:rsidP="00416661">
      <w:pPr>
        <w:spacing w:after="0" w:line="240" w:lineRule="auto"/>
        <w:ind w:firstLine="708"/>
        <w:contextualSpacing/>
        <w:jc w:val="both"/>
        <w:rPr>
          <w:rFonts w:ascii="Times New Roman" w:hAnsi="Times New Roman" w:cs="Times New Roman"/>
          <w:sz w:val="24"/>
          <w:szCs w:val="24"/>
        </w:rPr>
      </w:pPr>
      <w:r w:rsidRPr="008339A7">
        <w:rPr>
          <w:rFonts w:ascii="Times New Roman" w:hAnsi="Times New Roman" w:cs="Times New Roman"/>
          <w:sz w:val="24"/>
          <w:szCs w:val="24"/>
        </w:rPr>
        <w:t xml:space="preserve">Мировой опыт показывает, что прорывное развитие экономики и ее конкурентоспособность на рынке возможны только за счет преодоления технологического отставания при наличии развитой среды «генерации знаний» и развитой инновационной системы. Конфигурация глобальных рынков претерпевает значительные изменения под действием </w:t>
      </w:r>
      <w:proofErr w:type="spellStart"/>
      <w:r w:rsidRPr="008339A7">
        <w:rPr>
          <w:rFonts w:ascii="Times New Roman" w:hAnsi="Times New Roman" w:cs="Times New Roman"/>
          <w:sz w:val="24"/>
          <w:szCs w:val="24"/>
        </w:rPr>
        <w:t>цифровизации</w:t>
      </w:r>
      <w:proofErr w:type="spellEnd"/>
      <w:r w:rsidRPr="008339A7">
        <w:rPr>
          <w:rFonts w:ascii="Times New Roman" w:hAnsi="Times New Roman" w:cs="Times New Roman"/>
          <w:sz w:val="24"/>
          <w:szCs w:val="24"/>
        </w:rPr>
        <w:t xml:space="preserve">. Многие традиционные индустрии теряют свою значимость в </w:t>
      </w:r>
      <w:r w:rsidRPr="008339A7">
        <w:rPr>
          <w:rFonts w:ascii="Times New Roman" w:hAnsi="Times New Roman" w:cs="Times New Roman"/>
          <w:sz w:val="24"/>
          <w:szCs w:val="24"/>
        </w:rPr>
        <w:lastRenderedPageBreak/>
        <w:t>структуре мировой экономики на фоне быстрого роста новых секторов, генерирующих кардинально новые потребности.</w:t>
      </w:r>
    </w:p>
    <w:p w:rsidR="00DD5A48" w:rsidRPr="008339A7" w:rsidRDefault="00DD5A48" w:rsidP="00416661">
      <w:pPr>
        <w:spacing w:after="0" w:line="240" w:lineRule="auto"/>
        <w:ind w:firstLine="708"/>
        <w:contextualSpacing/>
        <w:jc w:val="both"/>
        <w:rPr>
          <w:rFonts w:ascii="Times New Roman" w:hAnsi="Times New Roman" w:cs="Times New Roman"/>
          <w:sz w:val="24"/>
          <w:szCs w:val="24"/>
        </w:rPr>
      </w:pPr>
      <w:r w:rsidRPr="008339A7">
        <w:rPr>
          <w:rFonts w:ascii="Times New Roman" w:hAnsi="Times New Roman" w:cs="Times New Roman"/>
          <w:sz w:val="24"/>
          <w:szCs w:val="24"/>
        </w:rPr>
        <w:t>Проблемы</w:t>
      </w:r>
    </w:p>
    <w:p w:rsidR="00DD5A48" w:rsidRPr="008339A7" w:rsidRDefault="00DD5A48" w:rsidP="00416661">
      <w:pPr>
        <w:spacing w:after="0" w:line="240" w:lineRule="auto"/>
        <w:ind w:firstLine="708"/>
        <w:contextualSpacing/>
        <w:jc w:val="both"/>
        <w:rPr>
          <w:rFonts w:ascii="Times New Roman" w:hAnsi="Times New Roman" w:cs="Times New Roman"/>
          <w:sz w:val="24"/>
          <w:szCs w:val="24"/>
        </w:rPr>
      </w:pPr>
      <w:r w:rsidRPr="008339A7">
        <w:rPr>
          <w:rFonts w:ascii="Times New Roman" w:hAnsi="Times New Roman" w:cs="Times New Roman"/>
          <w:sz w:val="24"/>
          <w:szCs w:val="24"/>
        </w:rPr>
        <w:t>Основными проблемами, сдерживающими инновационное развитие района, являются:</w:t>
      </w:r>
    </w:p>
    <w:p w:rsidR="00DD5A48" w:rsidRPr="008339A7" w:rsidRDefault="00DD5A48" w:rsidP="00416661">
      <w:pPr>
        <w:spacing w:after="0" w:line="240" w:lineRule="auto"/>
        <w:ind w:firstLine="708"/>
        <w:contextualSpacing/>
        <w:jc w:val="both"/>
        <w:rPr>
          <w:rFonts w:ascii="Times New Roman" w:hAnsi="Times New Roman" w:cs="Times New Roman"/>
          <w:sz w:val="24"/>
          <w:szCs w:val="24"/>
        </w:rPr>
      </w:pPr>
      <w:r w:rsidRPr="008339A7">
        <w:rPr>
          <w:rFonts w:ascii="Times New Roman" w:hAnsi="Times New Roman" w:cs="Times New Roman"/>
          <w:sz w:val="24"/>
          <w:szCs w:val="24"/>
        </w:rPr>
        <w:t>низкая инновационная активность организаций, связанная с небольшим горизонтом планирования;</w:t>
      </w:r>
    </w:p>
    <w:p w:rsidR="00DD5A48" w:rsidRPr="008339A7" w:rsidRDefault="00DD5A48" w:rsidP="00416661">
      <w:pPr>
        <w:spacing w:after="0" w:line="240" w:lineRule="auto"/>
        <w:ind w:firstLine="708"/>
        <w:contextualSpacing/>
        <w:jc w:val="both"/>
        <w:rPr>
          <w:rFonts w:ascii="Times New Roman" w:hAnsi="Times New Roman" w:cs="Times New Roman"/>
          <w:sz w:val="24"/>
          <w:szCs w:val="24"/>
        </w:rPr>
      </w:pPr>
      <w:r w:rsidRPr="008339A7">
        <w:rPr>
          <w:rFonts w:ascii="Times New Roman" w:hAnsi="Times New Roman" w:cs="Times New Roman"/>
          <w:sz w:val="24"/>
          <w:szCs w:val="24"/>
        </w:rPr>
        <w:t>сложность в формировании эффективной системы поддержки инноваций ввиду низкой обеспеченности бюджета;</w:t>
      </w:r>
    </w:p>
    <w:p w:rsidR="00DD5A48" w:rsidRPr="008339A7" w:rsidRDefault="00DD5A48" w:rsidP="00416661">
      <w:pPr>
        <w:spacing w:after="0" w:line="240" w:lineRule="auto"/>
        <w:ind w:firstLine="708"/>
        <w:contextualSpacing/>
        <w:jc w:val="both"/>
        <w:rPr>
          <w:rFonts w:ascii="Times New Roman" w:hAnsi="Times New Roman" w:cs="Times New Roman"/>
          <w:sz w:val="24"/>
          <w:szCs w:val="24"/>
        </w:rPr>
      </w:pPr>
      <w:r w:rsidRPr="008339A7">
        <w:rPr>
          <w:rFonts w:ascii="Times New Roman" w:hAnsi="Times New Roman" w:cs="Times New Roman"/>
          <w:sz w:val="24"/>
          <w:szCs w:val="24"/>
        </w:rPr>
        <w:t>слабое взаимодействие бизнеса и науки, в том числе в части коммерциализации разработок;</w:t>
      </w:r>
    </w:p>
    <w:p w:rsidR="00DD5A48" w:rsidRPr="008339A7" w:rsidRDefault="00DD5A48" w:rsidP="00416661">
      <w:pPr>
        <w:spacing w:after="0" w:line="240" w:lineRule="auto"/>
        <w:ind w:firstLine="708"/>
        <w:contextualSpacing/>
        <w:jc w:val="both"/>
        <w:rPr>
          <w:rFonts w:ascii="Times New Roman" w:hAnsi="Times New Roman" w:cs="Times New Roman"/>
          <w:sz w:val="24"/>
          <w:szCs w:val="24"/>
        </w:rPr>
      </w:pPr>
      <w:r w:rsidRPr="008339A7">
        <w:rPr>
          <w:rFonts w:ascii="Times New Roman" w:hAnsi="Times New Roman" w:cs="Times New Roman"/>
          <w:sz w:val="24"/>
          <w:szCs w:val="24"/>
        </w:rPr>
        <w:t>отсутствие на территории Чувашской Республики глобальных (федерального или мирового уровня) научных центров приоритетных отраслей развития;</w:t>
      </w:r>
    </w:p>
    <w:p w:rsidR="00DD5A48" w:rsidRPr="008339A7" w:rsidRDefault="00DD5A48" w:rsidP="00416661">
      <w:pPr>
        <w:spacing w:after="0" w:line="240" w:lineRule="auto"/>
        <w:ind w:firstLine="708"/>
        <w:contextualSpacing/>
        <w:jc w:val="both"/>
        <w:rPr>
          <w:rFonts w:ascii="Times New Roman" w:hAnsi="Times New Roman" w:cs="Times New Roman"/>
          <w:sz w:val="24"/>
          <w:szCs w:val="24"/>
        </w:rPr>
      </w:pPr>
      <w:r w:rsidRPr="008339A7">
        <w:rPr>
          <w:rFonts w:ascii="Times New Roman" w:hAnsi="Times New Roman" w:cs="Times New Roman"/>
          <w:sz w:val="24"/>
          <w:szCs w:val="24"/>
        </w:rPr>
        <w:t>сравнительно низкий научный потенциал образовательных организаций высшего образования, что связано со старением научного кадрового состава и отсутствием притока молодежи в научную среду;</w:t>
      </w:r>
    </w:p>
    <w:p w:rsidR="00DD5A48" w:rsidRPr="008339A7" w:rsidRDefault="00DD5A48" w:rsidP="00416661">
      <w:pPr>
        <w:spacing w:after="0" w:line="240" w:lineRule="auto"/>
        <w:ind w:firstLine="708"/>
        <w:contextualSpacing/>
        <w:jc w:val="both"/>
        <w:rPr>
          <w:rFonts w:ascii="Times New Roman" w:hAnsi="Times New Roman" w:cs="Times New Roman"/>
          <w:sz w:val="24"/>
          <w:szCs w:val="24"/>
        </w:rPr>
      </w:pPr>
      <w:r w:rsidRPr="008339A7">
        <w:rPr>
          <w:rFonts w:ascii="Times New Roman" w:hAnsi="Times New Roman" w:cs="Times New Roman"/>
          <w:sz w:val="24"/>
          <w:szCs w:val="24"/>
        </w:rPr>
        <w:t>недостаточность квалифицированных кадров в области инновационной</w:t>
      </w:r>
      <w:r w:rsidR="00F229FC" w:rsidRPr="008339A7">
        <w:rPr>
          <w:rFonts w:ascii="Times New Roman" w:hAnsi="Times New Roman" w:cs="Times New Roman"/>
          <w:sz w:val="24"/>
          <w:szCs w:val="24"/>
        </w:rPr>
        <w:t xml:space="preserve"> </w:t>
      </w:r>
      <w:r w:rsidRPr="008339A7">
        <w:rPr>
          <w:rFonts w:ascii="Times New Roman" w:hAnsi="Times New Roman" w:cs="Times New Roman"/>
          <w:sz w:val="24"/>
          <w:szCs w:val="24"/>
        </w:rPr>
        <w:t>деятельности, необходимых компетенций в области передовых технологий, отток перспективных кадров в развитые регионы России и другие страны;</w:t>
      </w:r>
    </w:p>
    <w:p w:rsidR="00DD5A48" w:rsidRPr="008339A7" w:rsidRDefault="00DD5A48" w:rsidP="00416661">
      <w:pPr>
        <w:spacing w:after="0" w:line="240" w:lineRule="auto"/>
        <w:ind w:firstLine="708"/>
        <w:contextualSpacing/>
        <w:jc w:val="both"/>
        <w:rPr>
          <w:rFonts w:ascii="Times New Roman" w:hAnsi="Times New Roman" w:cs="Times New Roman"/>
          <w:sz w:val="24"/>
          <w:szCs w:val="24"/>
        </w:rPr>
      </w:pPr>
      <w:r w:rsidRPr="008339A7">
        <w:rPr>
          <w:rFonts w:ascii="Times New Roman" w:hAnsi="Times New Roman" w:cs="Times New Roman"/>
          <w:sz w:val="24"/>
          <w:szCs w:val="24"/>
        </w:rPr>
        <w:t>низкий уровень кооперации между предприятиями и образовательными организациями высшего образования, а также между самими предприятиями;</w:t>
      </w:r>
    </w:p>
    <w:p w:rsidR="00DD5A48" w:rsidRPr="008339A7" w:rsidRDefault="00DD5A48" w:rsidP="00416661">
      <w:pPr>
        <w:spacing w:after="0" w:line="240" w:lineRule="auto"/>
        <w:ind w:firstLine="708"/>
        <w:contextualSpacing/>
        <w:jc w:val="both"/>
        <w:rPr>
          <w:rFonts w:ascii="Times New Roman" w:hAnsi="Times New Roman" w:cs="Times New Roman"/>
          <w:sz w:val="24"/>
          <w:szCs w:val="24"/>
        </w:rPr>
      </w:pPr>
      <w:r w:rsidRPr="008339A7">
        <w:rPr>
          <w:rFonts w:ascii="Times New Roman" w:hAnsi="Times New Roman" w:cs="Times New Roman"/>
          <w:sz w:val="24"/>
          <w:szCs w:val="24"/>
        </w:rPr>
        <w:t>слабая охрана и защита прав интеллектуальной собственности и, как следствие, недостаточная ее капитализация в виде нематериальных активов, приводящая к недооценке рыночной стоимости предприятий;</w:t>
      </w:r>
    </w:p>
    <w:p w:rsidR="00DD5A48" w:rsidRPr="008339A7" w:rsidRDefault="00DD5A48" w:rsidP="00416661">
      <w:pPr>
        <w:spacing w:after="0" w:line="240" w:lineRule="auto"/>
        <w:ind w:firstLine="708"/>
        <w:contextualSpacing/>
        <w:jc w:val="both"/>
        <w:rPr>
          <w:rFonts w:ascii="Times New Roman" w:hAnsi="Times New Roman" w:cs="Times New Roman"/>
          <w:sz w:val="24"/>
          <w:szCs w:val="24"/>
        </w:rPr>
      </w:pPr>
      <w:r w:rsidRPr="008339A7">
        <w:rPr>
          <w:rFonts w:ascii="Times New Roman" w:hAnsi="Times New Roman" w:cs="Times New Roman"/>
          <w:sz w:val="24"/>
          <w:szCs w:val="24"/>
        </w:rPr>
        <w:t>наличие у ряда организаций феномена сопротивления инновациям, сопровождающегося страхом перед всем новым.</w:t>
      </w:r>
    </w:p>
    <w:p w:rsidR="00DD5A48" w:rsidRPr="008339A7" w:rsidRDefault="00DD5A48" w:rsidP="00416661">
      <w:pPr>
        <w:spacing w:after="0" w:line="240" w:lineRule="auto"/>
        <w:ind w:firstLine="708"/>
        <w:contextualSpacing/>
        <w:jc w:val="both"/>
        <w:rPr>
          <w:rFonts w:ascii="Times New Roman" w:hAnsi="Times New Roman" w:cs="Times New Roman"/>
          <w:sz w:val="24"/>
          <w:szCs w:val="24"/>
        </w:rPr>
      </w:pPr>
      <w:r w:rsidRPr="008339A7">
        <w:rPr>
          <w:rFonts w:ascii="Times New Roman" w:hAnsi="Times New Roman" w:cs="Times New Roman"/>
          <w:sz w:val="24"/>
          <w:szCs w:val="24"/>
        </w:rPr>
        <w:t>Приоритетные направления</w:t>
      </w:r>
    </w:p>
    <w:p w:rsidR="00DD5A48" w:rsidRPr="008339A7" w:rsidRDefault="00DD5A48" w:rsidP="00416661">
      <w:pPr>
        <w:spacing w:after="0" w:line="240" w:lineRule="auto"/>
        <w:ind w:firstLine="708"/>
        <w:contextualSpacing/>
        <w:jc w:val="both"/>
        <w:rPr>
          <w:rFonts w:ascii="Times New Roman" w:hAnsi="Times New Roman" w:cs="Times New Roman"/>
          <w:sz w:val="24"/>
          <w:szCs w:val="24"/>
        </w:rPr>
      </w:pPr>
      <w:r w:rsidRPr="008339A7">
        <w:rPr>
          <w:rFonts w:ascii="Times New Roman" w:hAnsi="Times New Roman" w:cs="Times New Roman"/>
          <w:sz w:val="24"/>
          <w:szCs w:val="24"/>
        </w:rPr>
        <w:t>Предусмотрена реализация ключевых проектов, которые позволят достигнуть поставленных целей, в числе которых:</w:t>
      </w:r>
    </w:p>
    <w:p w:rsidR="00DD5A48" w:rsidRPr="008339A7" w:rsidRDefault="00DD5A48" w:rsidP="00416661">
      <w:pPr>
        <w:spacing w:after="0" w:line="240" w:lineRule="auto"/>
        <w:ind w:firstLine="708"/>
        <w:contextualSpacing/>
        <w:jc w:val="both"/>
        <w:rPr>
          <w:rFonts w:ascii="Times New Roman" w:hAnsi="Times New Roman" w:cs="Times New Roman"/>
          <w:sz w:val="24"/>
          <w:szCs w:val="24"/>
        </w:rPr>
      </w:pPr>
      <w:r w:rsidRPr="008339A7">
        <w:rPr>
          <w:rFonts w:ascii="Times New Roman" w:hAnsi="Times New Roman" w:cs="Times New Roman"/>
          <w:sz w:val="24"/>
          <w:szCs w:val="24"/>
        </w:rPr>
        <w:t>вовлечение широкого круга школьников, в том числе из отдаленных населенных пунктов, в проектную деятельность по техническим и естественнонаучным дисциплинам за счет расширения деятельности детского технопарка «</w:t>
      </w:r>
      <w:proofErr w:type="spellStart"/>
      <w:r w:rsidRPr="008339A7">
        <w:rPr>
          <w:rFonts w:ascii="Times New Roman" w:hAnsi="Times New Roman" w:cs="Times New Roman"/>
          <w:sz w:val="24"/>
          <w:szCs w:val="24"/>
        </w:rPr>
        <w:t>Кванториум</w:t>
      </w:r>
      <w:proofErr w:type="spellEnd"/>
      <w:r w:rsidRPr="008339A7">
        <w:rPr>
          <w:rFonts w:ascii="Times New Roman" w:hAnsi="Times New Roman" w:cs="Times New Roman"/>
          <w:sz w:val="24"/>
          <w:szCs w:val="24"/>
        </w:rPr>
        <w:t>» в системе виртуальной реальности;</w:t>
      </w:r>
    </w:p>
    <w:p w:rsidR="00DD5A48" w:rsidRPr="008339A7" w:rsidRDefault="00DD5A48" w:rsidP="00416661">
      <w:pPr>
        <w:spacing w:after="0" w:line="240" w:lineRule="auto"/>
        <w:ind w:firstLine="708"/>
        <w:contextualSpacing/>
        <w:jc w:val="both"/>
        <w:rPr>
          <w:rFonts w:ascii="Times New Roman" w:hAnsi="Times New Roman" w:cs="Times New Roman"/>
          <w:sz w:val="24"/>
          <w:szCs w:val="24"/>
        </w:rPr>
      </w:pPr>
      <w:r w:rsidRPr="008339A7">
        <w:rPr>
          <w:rFonts w:ascii="Times New Roman" w:hAnsi="Times New Roman" w:cs="Times New Roman"/>
          <w:sz w:val="24"/>
          <w:szCs w:val="24"/>
        </w:rPr>
        <w:t>повышение качества и престижа технического образования и исследовательской деятельности за счет создания центров молодежного инновационного творчества;</w:t>
      </w:r>
    </w:p>
    <w:p w:rsidR="00DD5A48" w:rsidRPr="008339A7" w:rsidRDefault="00DD5A48" w:rsidP="00416661">
      <w:pPr>
        <w:spacing w:after="0" w:line="240" w:lineRule="auto"/>
        <w:ind w:firstLine="708"/>
        <w:contextualSpacing/>
        <w:jc w:val="both"/>
        <w:rPr>
          <w:rFonts w:ascii="Times New Roman" w:hAnsi="Times New Roman" w:cs="Times New Roman"/>
          <w:sz w:val="24"/>
          <w:szCs w:val="24"/>
        </w:rPr>
      </w:pPr>
      <w:r w:rsidRPr="008339A7">
        <w:rPr>
          <w:rFonts w:ascii="Times New Roman" w:hAnsi="Times New Roman" w:cs="Times New Roman"/>
          <w:sz w:val="24"/>
          <w:szCs w:val="24"/>
        </w:rPr>
        <w:t>формирование механизмов, способных удержать в организациях района наиболее эффективных инженеров, предпринимателей, создающих прорывные продукты;</w:t>
      </w:r>
    </w:p>
    <w:p w:rsidR="00DD5A48" w:rsidRPr="008339A7" w:rsidRDefault="00DD5A48" w:rsidP="00416661">
      <w:pPr>
        <w:spacing w:after="0" w:line="240" w:lineRule="auto"/>
        <w:ind w:firstLine="708"/>
        <w:contextualSpacing/>
        <w:jc w:val="both"/>
        <w:rPr>
          <w:rFonts w:ascii="Times New Roman" w:hAnsi="Times New Roman" w:cs="Times New Roman"/>
          <w:sz w:val="24"/>
          <w:szCs w:val="24"/>
        </w:rPr>
      </w:pPr>
      <w:r w:rsidRPr="008339A7">
        <w:rPr>
          <w:rFonts w:ascii="Times New Roman" w:hAnsi="Times New Roman" w:cs="Times New Roman"/>
          <w:sz w:val="24"/>
          <w:szCs w:val="24"/>
        </w:rPr>
        <w:t>внедрение программ, позволяющих привлечь исследователей и высококвалифицированных специалистов;</w:t>
      </w:r>
    </w:p>
    <w:p w:rsidR="00DD5A48" w:rsidRPr="008339A7" w:rsidRDefault="00DD5A48" w:rsidP="00416661">
      <w:pPr>
        <w:spacing w:after="0" w:line="240" w:lineRule="auto"/>
        <w:ind w:firstLine="708"/>
        <w:contextualSpacing/>
        <w:jc w:val="both"/>
        <w:rPr>
          <w:rFonts w:ascii="Times New Roman" w:hAnsi="Times New Roman" w:cs="Times New Roman"/>
          <w:sz w:val="24"/>
          <w:szCs w:val="24"/>
        </w:rPr>
      </w:pPr>
      <w:r w:rsidRPr="008339A7">
        <w:rPr>
          <w:rFonts w:ascii="Times New Roman" w:hAnsi="Times New Roman" w:cs="Times New Roman"/>
          <w:sz w:val="24"/>
          <w:szCs w:val="24"/>
        </w:rPr>
        <w:t>повышение эффективности работы всех объектов инновационной инфраструктуры;</w:t>
      </w:r>
    </w:p>
    <w:p w:rsidR="00DD5A48" w:rsidRPr="008339A7" w:rsidRDefault="00DD5A48" w:rsidP="00416661">
      <w:pPr>
        <w:spacing w:after="0" w:line="240" w:lineRule="auto"/>
        <w:ind w:firstLine="708"/>
        <w:contextualSpacing/>
        <w:jc w:val="both"/>
        <w:rPr>
          <w:rFonts w:ascii="Times New Roman" w:hAnsi="Times New Roman" w:cs="Times New Roman"/>
          <w:sz w:val="24"/>
          <w:szCs w:val="24"/>
        </w:rPr>
      </w:pPr>
      <w:r w:rsidRPr="008339A7">
        <w:rPr>
          <w:rFonts w:ascii="Times New Roman" w:hAnsi="Times New Roman" w:cs="Times New Roman"/>
          <w:sz w:val="24"/>
          <w:szCs w:val="24"/>
        </w:rPr>
        <w:t>применение интегрированных промышленных сетей с использованием искусственного интеллекта, внедрение новых механизмов взаимодействия человека и робототехнического устройства, применение «умных» робототехнических комплексов;</w:t>
      </w:r>
    </w:p>
    <w:p w:rsidR="00DD5A48" w:rsidRPr="008339A7" w:rsidRDefault="00DD5A48" w:rsidP="00416661">
      <w:pPr>
        <w:spacing w:after="0" w:line="240" w:lineRule="auto"/>
        <w:ind w:firstLine="708"/>
        <w:contextualSpacing/>
        <w:jc w:val="both"/>
        <w:rPr>
          <w:rFonts w:ascii="Times New Roman" w:hAnsi="Times New Roman" w:cs="Times New Roman"/>
          <w:sz w:val="24"/>
          <w:szCs w:val="24"/>
        </w:rPr>
      </w:pPr>
      <w:r w:rsidRPr="008339A7">
        <w:rPr>
          <w:rFonts w:ascii="Times New Roman" w:hAnsi="Times New Roman" w:cs="Times New Roman"/>
          <w:sz w:val="24"/>
          <w:szCs w:val="24"/>
        </w:rPr>
        <w:t>развитие сети центров молодежного инновационного творчества.</w:t>
      </w:r>
    </w:p>
    <w:p w:rsidR="00DD5A48" w:rsidRPr="008339A7" w:rsidRDefault="00DD5A48" w:rsidP="00416661">
      <w:pPr>
        <w:spacing w:after="0" w:line="240" w:lineRule="auto"/>
        <w:ind w:firstLine="708"/>
        <w:contextualSpacing/>
        <w:jc w:val="both"/>
        <w:rPr>
          <w:rFonts w:ascii="Times New Roman" w:hAnsi="Times New Roman" w:cs="Times New Roman"/>
          <w:sz w:val="24"/>
          <w:szCs w:val="24"/>
        </w:rPr>
      </w:pPr>
      <w:r w:rsidRPr="008339A7">
        <w:rPr>
          <w:rFonts w:ascii="Times New Roman" w:hAnsi="Times New Roman" w:cs="Times New Roman"/>
          <w:sz w:val="24"/>
          <w:szCs w:val="24"/>
        </w:rPr>
        <w:t>Ожидаемые результаты к 2035 году:</w:t>
      </w:r>
    </w:p>
    <w:p w:rsidR="00DD5A48" w:rsidRPr="008339A7" w:rsidRDefault="00DD5A48" w:rsidP="00416661">
      <w:pPr>
        <w:spacing w:after="0" w:line="240" w:lineRule="auto"/>
        <w:ind w:firstLine="708"/>
        <w:contextualSpacing/>
        <w:jc w:val="both"/>
        <w:rPr>
          <w:rFonts w:ascii="Times New Roman" w:hAnsi="Times New Roman" w:cs="Times New Roman"/>
          <w:sz w:val="24"/>
          <w:szCs w:val="24"/>
        </w:rPr>
      </w:pPr>
      <w:r w:rsidRPr="008339A7">
        <w:rPr>
          <w:rFonts w:ascii="Times New Roman" w:hAnsi="Times New Roman" w:cs="Times New Roman"/>
          <w:sz w:val="24"/>
          <w:szCs w:val="24"/>
        </w:rPr>
        <w:t>доля района на рынке Чувашской Республики высокотехнологичных товаров и услуг достигнет не менее 5 процентов;</w:t>
      </w:r>
    </w:p>
    <w:p w:rsidR="00DD5A48" w:rsidRPr="008339A7" w:rsidRDefault="00DD5A48" w:rsidP="00416661">
      <w:pPr>
        <w:spacing w:after="0" w:line="240" w:lineRule="auto"/>
        <w:ind w:firstLine="708"/>
        <w:contextualSpacing/>
        <w:jc w:val="both"/>
        <w:rPr>
          <w:rFonts w:ascii="Times New Roman" w:hAnsi="Times New Roman" w:cs="Times New Roman"/>
          <w:sz w:val="24"/>
          <w:szCs w:val="24"/>
        </w:rPr>
      </w:pPr>
      <w:r w:rsidRPr="008339A7">
        <w:rPr>
          <w:rFonts w:ascii="Times New Roman" w:hAnsi="Times New Roman" w:cs="Times New Roman"/>
          <w:sz w:val="24"/>
          <w:szCs w:val="24"/>
        </w:rPr>
        <w:t>более 70 процентов затрат на исследования и разработки будут производиться частным сектором.</w:t>
      </w:r>
    </w:p>
    <w:p w:rsidR="00DD5A48" w:rsidRPr="008339A7" w:rsidRDefault="00DD5A48" w:rsidP="00416661">
      <w:pPr>
        <w:spacing w:after="0" w:line="240" w:lineRule="auto"/>
        <w:ind w:firstLine="708"/>
        <w:contextualSpacing/>
        <w:jc w:val="both"/>
        <w:rPr>
          <w:rFonts w:ascii="Times New Roman" w:hAnsi="Times New Roman" w:cs="Times New Roman"/>
          <w:b/>
          <w:i/>
          <w:sz w:val="24"/>
          <w:szCs w:val="24"/>
        </w:rPr>
      </w:pPr>
      <w:r w:rsidRPr="008339A7">
        <w:rPr>
          <w:rFonts w:ascii="Times New Roman" w:hAnsi="Times New Roman" w:cs="Times New Roman"/>
          <w:b/>
          <w:i/>
          <w:sz w:val="24"/>
          <w:szCs w:val="24"/>
        </w:rPr>
        <w:t>Задача 1.3. Создание высокотехнологичного агропромышленного комплекса, обеспечивающего население качественной и экологически чистой продукцией</w:t>
      </w:r>
    </w:p>
    <w:p w:rsidR="000E33E2" w:rsidRPr="008339A7" w:rsidRDefault="00DD5A48" w:rsidP="00416661">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339A7">
        <w:rPr>
          <w:rFonts w:ascii="Times New Roman" w:eastAsia="Calibri" w:hAnsi="Times New Roman" w:cs="Times New Roman"/>
          <w:sz w:val="24"/>
          <w:szCs w:val="24"/>
          <w:lang w:eastAsia="ru-RU"/>
        </w:rPr>
        <w:lastRenderedPageBreak/>
        <w:t xml:space="preserve">Важное место в экономике </w:t>
      </w:r>
      <w:r w:rsidR="00F229FC" w:rsidRPr="008339A7">
        <w:rPr>
          <w:rFonts w:ascii="Times New Roman" w:eastAsia="Calibri" w:hAnsi="Times New Roman" w:cs="Times New Roman"/>
          <w:sz w:val="24"/>
          <w:szCs w:val="24"/>
          <w:lang w:eastAsia="ru-RU"/>
        </w:rPr>
        <w:t>поселения</w:t>
      </w:r>
      <w:r w:rsidRPr="008339A7">
        <w:rPr>
          <w:rFonts w:ascii="Times New Roman" w:eastAsia="Calibri" w:hAnsi="Times New Roman" w:cs="Times New Roman"/>
          <w:sz w:val="24"/>
          <w:szCs w:val="24"/>
          <w:lang w:eastAsia="ru-RU"/>
        </w:rPr>
        <w:t xml:space="preserve"> занимает агропромышленный комплекс. Сельское хозяйство – это не только эффективная, динамичная отрасль, но и одна из самых перспективных сфер экономики района. </w:t>
      </w:r>
    </w:p>
    <w:p w:rsidR="000E33E2" w:rsidRPr="008339A7" w:rsidRDefault="00DD5A48" w:rsidP="00416661">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339A7">
        <w:rPr>
          <w:rFonts w:ascii="Times New Roman" w:eastAsia="Calibri" w:hAnsi="Times New Roman" w:cs="Times New Roman"/>
          <w:sz w:val="24"/>
          <w:szCs w:val="24"/>
          <w:lang w:eastAsia="ru-RU"/>
        </w:rPr>
        <w:t>Запланирован к реализа</w:t>
      </w:r>
      <w:r w:rsidR="000E33E2" w:rsidRPr="008339A7">
        <w:rPr>
          <w:rFonts w:ascii="Times New Roman" w:eastAsia="Calibri" w:hAnsi="Times New Roman" w:cs="Times New Roman"/>
          <w:sz w:val="24"/>
          <w:szCs w:val="24"/>
          <w:lang w:eastAsia="ru-RU"/>
        </w:rPr>
        <w:t>ции инвестиционный проект по с</w:t>
      </w:r>
      <w:r w:rsidR="000E33E2" w:rsidRPr="008339A7">
        <w:rPr>
          <w:rFonts w:ascii="Times New Roman" w:hAnsi="Times New Roman" w:cs="Times New Roman"/>
          <w:sz w:val="24"/>
          <w:szCs w:val="24"/>
        </w:rPr>
        <w:t xml:space="preserve">троительству здания для хранения и переработки зерна по осям 30*61,3м ЗАО «Прогресс» </w:t>
      </w:r>
      <w:r w:rsidR="000E33E2" w:rsidRPr="008339A7">
        <w:rPr>
          <w:rFonts w:ascii="Times New Roman" w:eastAsia="Times New Roman" w:hAnsi="Times New Roman" w:cs="Times New Roman"/>
          <w:bCs/>
          <w:sz w:val="24"/>
          <w:szCs w:val="24"/>
          <w:lang w:eastAsia="ru-RU"/>
        </w:rPr>
        <w:t>(срок реализации 2021 г., стоимость проекта 8,0 млн. рублей).</w:t>
      </w:r>
    </w:p>
    <w:p w:rsidR="00DD5A48" w:rsidRPr="008339A7" w:rsidRDefault="00DD5A48" w:rsidP="00416661">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8339A7">
        <w:rPr>
          <w:rFonts w:ascii="Times New Roman" w:eastAsia="Times New Roman" w:hAnsi="Times New Roman" w:cs="Times New Roman"/>
          <w:bCs/>
          <w:sz w:val="24"/>
          <w:szCs w:val="24"/>
          <w:lang w:eastAsia="ru-RU"/>
        </w:rPr>
        <w:t xml:space="preserve">Реализация указанных инвестиционных проектов будет </w:t>
      </w:r>
      <w:proofErr w:type="gramStart"/>
      <w:r w:rsidRPr="008339A7">
        <w:rPr>
          <w:rFonts w:ascii="Times New Roman" w:eastAsia="Times New Roman" w:hAnsi="Times New Roman" w:cs="Times New Roman"/>
          <w:bCs/>
          <w:sz w:val="24"/>
          <w:szCs w:val="24"/>
          <w:lang w:eastAsia="ru-RU"/>
        </w:rPr>
        <w:t>способствовать  достижению</w:t>
      </w:r>
      <w:proofErr w:type="gramEnd"/>
      <w:r w:rsidRPr="008339A7">
        <w:rPr>
          <w:rFonts w:ascii="Times New Roman" w:eastAsia="Times New Roman" w:hAnsi="Times New Roman" w:cs="Times New Roman"/>
          <w:bCs/>
          <w:sz w:val="24"/>
          <w:szCs w:val="24"/>
          <w:lang w:eastAsia="ru-RU"/>
        </w:rPr>
        <w:t xml:space="preserve"> нового качества экономического роста и социально-экономическому развитию района в целом.</w:t>
      </w:r>
    </w:p>
    <w:p w:rsidR="00DD5A48" w:rsidRPr="008339A7" w:rsidRDefault="00DD5A48" w:rsidP="00416661">
      <w:pPr>
        <w:spacing w:after="0" w:line="240" w:lineRule="auto"/>
        <w:ind w:firstLine="708"/>
        <w:contextualSpacing/>
        <w:jc w:val="both"/>
        <w:rPr>
          <w:rFonts w:ascii="Times New Roman" w:hAnsi="Times New Roman" w:cs="Times New Roman"/>
          <w:sz w:val="24"/>
          <w:szCs w:val="24"/>
        </w:rPr>
      </w:pPr>
      <w:r w:rsidRPr="008339A7">
        <w:rPr>
          <w:rFonts w:ascii="Times New Roman" w:hAnsi="Times New Roman" w:cs="Times New Roman"/>
          <w:sz w:val="24"/>
          <w:szCs w:val="24"/>
        </w:rPr>
        <w:t>Целевое видение к 2035 году</w:t>
      </w:r>
    </w:p>
    <w:p w:rsidR="00DD5A48" w:rsidRPr="008339A7" w:rsidRDefault="00DD5A48" w:rsidP="00416661">
      <w:pPr>
        <w:spacing w:after="0" w:line="240" w:lineRule="auto"/>
        <w:ind w:firstLine="708"/>
        <w:contextualSpacing/>
        <w:jc w:val="both"/>
        <w:rPr>
          <w:rFonts w:ascii="Times New Roman" w:hAnsi="Times New Roman" w:cs="Times New Roman"/>
          <w:sz w:val="24"/>
          <w:szCs w:val="24"/>
        </w:rPr>
      </w:pPr>
      <w:r w:rsidRPr="008339A7">
        <w:rPr>
          <w:rFonts w:ascii="Times New Roman" w:hAnsi="Times New Roman" w:cs="Times New Roman"/>
          <w:sz w:val="24"/>
          <w:szCs w:val="24"/>
        </w:rPr>
        <w:t xml:space="preserve">К 2035 году планируется достичь устойчивого развития агропромышленного комплекса Яльчикского района Чувашской Республики (далее – АПК) за счет внедрения инновационных технологий в сельскохозяйственное производство, использования </w:t>
      </w:r>
      <w:proofErr w:type="spellStart"/>
      <w:r w:rsidRPr="008339A7">
        <w:rPr>
          <w:rFonts w:ascii="Times New Roman" w:hAnsi="Times New Roman" w:cs="Times New Roman"/>
          <w:sz w:val="24"/>
          <w:szCs w:val="24"/>
        </w:rPr>
        <w:t>энерго</w:t>
      </w:r>
      <w:proofErr w:type="spellEnd"/>
      <w:r w:rsidRPr="008339A7">
        <w:rPr>
          <w:rFonts w:ascii="Times New Roman" w:hAnsi="Times New Roman" w:cs="Times New Roman"/>
          <w:sz w:val="24"/>
          <w:szCs w:val="24"/>
        </w:rPr>
        <w:t>- и ресурсосберегающей техники нового поколения, более полного использования имеющегося природно-экономического потенциала, создания высокопроизводительного экспортно-ориентированного сектора, развивающегося на основе современных технологий и обеспеченного высококвалифицированными кадрами, для продвижения продукции АПК на конкурентные российский и мировые рынки.</w:t>
      </w:r>
    </w:p>
    <w:p w:rsidR="00DD5A48" w:rsidRPr="008339A7" w:rsidRDefault="00DD5A48" w:rsidP="00416661">
      <w:pPr>
        <w:spacing w:after="0" w:line="240" w:lineRule="auto"/>
        <w:ind w:firstLine="708"/>
        <w:contextualSpacing/>
        <w:jc w:val="both"/>
        <w:rPr>
          <w:rFonts w:ascii="Times New Roman" w:hAnsi="Times New Roman" w:cs="Times New Roman"/>
          <w:sz w:val="24"/>
          <w:szCs w:val="24"/>
        </w:rPr>
      </w:pPr>
      <w:r w:rsidRPr="008339A7">
        <w:rPr>
          <w:rFonts w:ascii="Times New Roman" w:hAnsi="Times New Roman" w:cs="Times New Roman"/>
          <w:sz w:val="24"/>
          <w:szCs w:val="24"/>
        </w:rPr>
        <w:t>Проблемы:</w:t>
      </w:r>
    </w:p>
    <w:p w:rsidR="00DD5A48" w:rsidRPr="008339A7" w:rsidRDefault="00DD5A48" w:rsidP="00416661">
      <w:pPr>
        <w:spacing w:after="0" w:line="240" w:lineRule="auto"/>
        <w:ind w:firstLine="708"/>
        <w:contextualSpacing/>
        <w:jc w:val="both"/>
        <w:rPr>
          <w:rFonts w:ascii="Times New Roman" w:hAnsi="Times New Roman" w:cs="Times New Roman"/>
          <w:sz w:val="24"/>
          <w:szCs w:val="24"/>
        </w:rPr>
      </w:pPr>
      <w:r w:rsidRPr="008339A7">
        <w:rPr>
          <w:rFonts w:ascii="Times New Roman" w:hAnsi="Times New Roman" w:cs="Times New Roman"/>
          <w:sz w:val="24"/>
          <w:szCs w:val="24"/>
        </w:rPr>
        <w:t>снижение уровня технической оснащенности сельскохозяйственных товаропроизводителей вследствие недостаточного уровня их доходности, опережающий рост цен на энергоресурсы и другие материально-технические ресурсы, что ограничивает возможность реализации комплексных научно-технических проектов, предусматривающих переход к новым технологиям. Идет не только сокращение, но и интенсивное старение тракторов, автомобилей, зерновых комбайнов, кормоуборочной техники;</w:t>
      </w:r>
    </w:p>
    <w:p w:rsidR="00DD5A48" w:rsidRPr="008339A7" w:rsidRDefault="00DD5A48" w:rsidP="00416661">
      <w:pPr>
        <w:spacing w:after="0" w:line="240" w:lineRule="auto"/>
        <w:ind w:firstLine="708"/>
        <w:contextualSpacing/>
        <w:jc w:val="both"/>
        <w:rPr>
          <w:rFonts w:ascii="Times New Roman" w:hAnsi="Times New Roman" w:cs="Times New Roman"/>
          <w:sz w:val="24"/>
          <w:szCs w:val="24"/>
        </w:rPr>
      </w:pPr>
      <w:r w:rsidRPr="008339A7">
        <w:rPr>
          <w:rFonts w:ascii="Times New Roman" w:hAnsi="Times New Roman" w:cs="Times New Roman"/>
          <w:sz w:val="24"/>
          <w:szCs w:val="24"/>
        </w:rPr>
        <w:t xml:space="preserve">финансовая неустойчивость сельскохозяйственных организаций, высокая </w:t>
      </w:r>
      <w:proofErr w:type="spellStart"/>
      <w:r w:rsidRPr="008339A7">
        <w:rPr>
          <w:rFonts w:ascii="Times New Roman" w:hAnsi="Times New Roman" w:cs="Times New Roman"/>
          <w:sz w:val="24"/>
          <w:szCs w:val="24"/>
        </w:rPr>
        <w:t>закредитованность</w:t>
      </w:r>
      <w:proofErr w:type="spellEnd"/>
      <w:r w:rsidRPr="008339A7">
        <w:rPr>
          <w:rFonts w:ascii="Times New Roman" w:hAnsi="Times New Roman" w:cs="Times New Roman"/>
          <w:sz w:val="24"/>
          <w:szCs w:val="24"/>
        </w:rPr>
        <w:t xml:space="preserve"> и недостаток залогового обеспечения для привлечения кредитных ресурсов;</w:t>
      </w:r>
    </w:p>
    <w:p w:rsidR="00DD5A48" w:rsidRPr="008339A7" w:rsidRDefault="00DD5A48" w:rsidP="00416661">
      <w:pPr>
        <w:spacing w:after="0" w:line="240" w:lineRule="auto"/>
        <w:ind w:firstLine="708"/>
        <w:contextualSpacing/>
        <w:jc w:val="both"/>
        <w:rPr>
          <w:rFonts w:ascii="Times New Roman" w:hAnsi="Times New Roman" w:cs="Times New Roman"/>
          <w:sz w:val="24"/>
          <w:szCs w:val="24"/>
        </w:rPr>
      </w:pPr>
      <w:proofErr w:type="spellStart"/>
      <w:r w:rsidRPr="008339A7">
        <w:rPr>
          <w:rFonts w:ascii="Times New Roman" w:hAnsi="Times New Roman" w:cs="Times New Roman"/>
          <w:sz w:val="24"/>
          <w:szCs w:val="24"/>
        </w:rPr>
        <w:t>диспаритет</w:t>
      </w:r>
      <w:proofErr w:type="spellEnd"/>
      <w:r w:rsidRPr="008339A7">
        <w:rPr>
          <w:rFonts w:ascii="Times New Roman" w:hAnsi="Times New Roman" w:cs="Times New Roman"/>
          <w:sz w:val="24"/>
          <w:szCs w:val="24"/>
        </w:rPr>
        <w:t xml:space="preserve"> цен: низкий уровень закупочных цен на продукцию (картофель, овощи, молоко, мясо, яйцо) на фоне постоянно растущих цен на энергоносители и расходные материалы;</w:t>
      </w:r>
    </w:p>
    <w:p w:rsidR="00DD5A48" w:rsidRPr="008339A7" w:rsidRDefault="00DD5A48" w:rsidP="00416661">
      <w:pPr>
        <w:spacing w:after="0" w:line="240" w:lineRule="auto"/>
        <w:ind w:firstLine="708"/>
        <w:contextualSpacing/>
        <w:jc w:val="both"/>
        <w:rPr>
          <w:rFonts w:ascii="Times New Roman" w:hAnsi="Times New Roman" w:cs="Times New Roman"/>
          <w:sz w:val="24"/>
          <w:szCs w:val="24"/>
        </w:rPr>
      </w:pPr>
      <w:r w:rsidRPr="008339A7">
        <w:rPr>
          <w:rFonts w:ascii="Times New Roman" w:hAnsi="Times New Roman" w:cs="Times New Roman"/>
          <w:sz w:val="24"/>
          <w:szCs w:val="24"/>
        </w:rPr>
        <w:t>ограниченный доступ сельскохозяйственных товаропроизводителей на</w:t>
      </w:r>
    </w:p>
    <w:p w:rsidR="00DD5A48" w:rsidRPr="008339A7" w:rsidRDefault="00DD5A48" w:rsidP="00416661">
      <w:pPr>
        <w:spacing w:after="0" w:line="240" w:lineRule="auto"/>
        <w:contextualSpacing/>
        <w:jc w:val="both"/>
        <w:rPr>
          <w:rFonts w:ascii="Times New Roman" w:hAnsi="Times New Roman" w:cs="Times New Roman"/>
          <w:sz w:val="24"/>
          <w:szCs w:val="24"/>
        </w:rPr>
      </w:pPr>
      <w:r w:rsidRPr="008339A7">
        <w:rPr>
          <w:rFonts w:ascii="Times New Roman" w:hAnsi="Times New Roman" w:cs="Times New Roman"/>
          <w:sz w:val="24"/>
          <w:szCs w:val="24"/>
        </w:rPr>
        <w:t>рынок в условиях слаборазвитой логистики, кооперации в сфере производства и реализации сельскохозяйственной продукции;</w:t>
      </w:r>
    </w:p>
    <w:p w:rsidR="00DD5A48" w:rsidRPr="008339A7" w:rsidRDefault="00DD5A48" w:rsidP="00416661">
      <w:pPr>
        <w:spacing w:after="0" w:line="240" w:lineRule="auto"/>
        <w:ind w:firstLine="708"/>
        <w:contextualSpacing/>
        <w:jc w:val="both"/>
        <w:rPr>
          <w:rFonts w:ascii="Times New Roman" w:hAnsi="Times New Roman" w:cs="Times New Roman"/>
          <w:sz w:val="24"/>
          <w:szCs w:val="24"/>
        </w:rPr>
      </w:pPr>
      <w:r w:rsidRPr="008339A7">
        <w:rPr>
          <w:rFonts w:ascii="Times New Roman" w:hAnsi="Times New Roman" w:cs="Times New Roman"/>
          <w:sz w:val="24"/>
          <w:szCs w:val="24"/>
        </w:rPr>
        <w:t>угроза распространения особо опасных болезней животных;</w:t>
      </w:r>
    </w:p>
    <w:p w:rsidR="00DD5A48" w:rsidRPr="008339A7" w:rsidRDefault="00DD5A48" w:rsidP="00416661">
      <w:pPr>
        <w:spacing w:after="0" w:line="240" w:lineRule="auto"/>
        <w:ind w:firstLine="708"/>
        <w:contextualSpacing/>
        <w:jc w:val="both"/>
        <w:rPr>
          <w:rFonts w:ascii="Times New Roman" w:hAnsi="Times New Roman" w:cs="Times New Roman"/>
          <w:sz w:val="24"/>
          <w:szCs w:val="24"/>
        </w:rPr>
      </w:pPr>
      <w:r w:rsidRPr="008339A7">
        <w:rPr>
          <w:rFonts w:ascii="Times New Roman" w:hAnsi="Times New Roman" w:cs="Times New Roman"/>
          <w:sz w:val="24"/>
          <w:szCs w:val="24"/>
        </w:rPr>
        <w:t>недостаточные темпы внедрения энергосберегающих и инновационных технологий в производство пищевых продуктов;</w:t>
      </w:r>
    </w:p>
    <w:p w:rsidR="00DD5A48" w:rsidRPr="008339A7" w:rsidRDefault="00DD5A48" w:rsidP="00416661">
      <w:pPr>
        <w:spacing w:after="0" w:line="240" w:lineRule="auto"/>
        <w:ind w:firstLine="708"/>
        <w:contextualSpacing/>
        <w:jc w:val="both"/>
        <w:rPr>
          <w:rFonts w:ascii="Times New Roman" w:hAnsi="Times New Roman" w:cs="Times New Roman"/>
          <w:sz w:val="24"/>
          <w:szCs w:val="24"/>
        </w:rPr>
      </w:pPr>
      <w:r w:rsidRPr="008339A7">
        <w:rPr>
          <w:rFonts w:ascii="Times New Roman" w:hAnsi="Times New Roman" w:cs="Times New Roman"/>
          <w:sz w:val="24"/>
          <w:szCs w:val="24"/>
        </w:rPr>
        <w:t>недостаточные темпы социального развития сельских территорий и, как следствие, ухудшение социально-демографической ситуации, дефицит квалифицированных кадров и их отток из-за низкого уровня доходов в сельскохозяйственном производстве, слабое развитие альтернативных видов деятельности на селе;</w:t>
      </w:r>
    </w:p>
    <w:p w:rsidR="00DD5A48" w:rsidRPr="008339A7" w:rsidRDefault="00DD5A48" w:rsidP="00416661">
      <w:pPr>
        <w:spacing w:after="0" w:line="240" w:lineRule="auto"/>
        <w:ind w:firstLine="708"/>
        <w:contextualSpacing/>
        <w:jc w:val="both"/>
        <w:rPr>
          <w:rFonts w:ascii="Times New Roman" w:hAnsi="Times New Roman" w:cs="Times New Roman"/>
          <w:sz w:val="24"/>
          <w:szCs w:val="24"/>
        </w:rPr>
      </w:pPr>
      <w:r w:rsidRPr="008339A7">
        <w:rPr>
          <w:rFonts w:ascii="Times New Roman" w:hAnsi="Times New Roman" w:cs="Times New Roman"/>
          <w:sz w:val="24"/>
          <w:szCs w:val="24"/>
        </w:rPr>
        <w:t>дефицит финансовых ресурсов;</w:t>
      </w:r>
    </w:p>
    <w:p w:rsidR="00DD5A48" w:rsidRPr="008339A7" w:rsidRDefault="00DD5A48" w:rsidP="00416661">
      <w:pPr>
        <w:spacing w:after="0" w:line="240" w:lineRule="auto"/>
        <w:ind w:firstLine="708"/>
        <w:contextualSpacing/>
        <w:jc w:val="both"/>
        <w:rPr>
          <w:rFonts w:ascii="Times New Roman" w:hAnsi="Times New Roman" w:cs="Times New Roman"/>
          <w:sz w:val="24"/>
          <w:szCs w:val="24"/>
        </w:rPr>
      </w:pPr>
      <w:r w:rsidRPr="008339A7">
        <w:rPr>
          <w:rFonts w:ascii="Times New Roman" w:hAnsi="Times New Roman" w:cs="Times New Roman"/>
          <w:sz w:val="24"/>
          <w:szCs w:val="24"/>
        </w:rPr>
        <w:t>низкая инвестиционная привлекательность сельских территорий.</w:t>
      </w:r>
    </w:p>
    <w:p w:rsidR="00DD5A48" w:rsidRPr="008339A7" w:rsidRDefault="00DD5A48" w:rsidP="00416661">
      <w:pPr>
        <w:spacing w:after="0" w:line="240" w:lineRule="auto"/>
        <w:ind w:firstLine="708"/>
        <w:contextualSpacing/>
        <w:jc w:val="both"/>
        <w:rPr>
          <w:rFonts w:ascii="Times New Roman" w:hAnsi="Times New Roman" w:cs="Times New Roman"/>
          <w:sz w:val="24"/>
          <w:szCs w:val="24"/>
        </w:rPr>
      </w:pPr>
      <w:r w:rsidRPr="008339A7">
        <w:rPr>
          <w:rFonts w:ascii="Times New Roman" w:hAnsi="Times New Roman" w:cs="Times New Roman"/>
          <w:sz w:val="24"/>
          <w:szCs w:val="24"/>
        </w:rPr>
        <w:t>Приоритетные направления:</w:t>
      </w:r>
    </w:p>
    <w:p w:rsidR="00DD5A48" w:rsidRPr="008339A7" w:rsidRDefault="00DD5A48" w:rsidP="00416661">
      <w:pPr>
        <w:spacing w:after="0" w:line="240" w:lineRule="auto"/>
        <w:ind w:firstLine="708"/>
        <w:contextualSpacing/>
        <w:jc w:val="both"/>
        <w:rPr>
          <w:rFonts w:ascii="Times New Roman" w:hAnsi="Times New Roman" w:cs="Times New Roman"/>
          <w:sz w:val="24"/>
          <w:szCs w:val="24"/>
        </w:rPr>
      </w:pPr>
      <w:r w:rsidRPr="008339A7">
        <w:rPr>
          <w:rFonts w:ascii="Times New Roman" w:hAnsi="Times New Roman" w:cs="Times New Roman"/>
          <w:sz w:val="24"/>
          <w:szCs w:val="24"/>
        </w:rPr>
        <w:t>Растениеводство:</w:t>
      </w:r>
    </w:p>
    <w:p w:rsidR="00DD5A48" w:rsidRPr="008339A7" w:rsidRDefault="00DD5A48" w:rsidP="00416661">
      <w:pPr>
        <w:spacing w:after="0" w:line="240" w:lineRule="auto"/>
        <w:ind w:firstLine="708"/>
        <w:contextualSpacing/>
        <w:jc w:val="both"/>
        <w:rPr>
          <w:rFonts w:ascii="Times New Roman" w:hAnsi="Times New Roman" w:cs="Times New Roman"/>
          <w:sz w:val="24"/>
          <w:szCs w:val="24"/>
        </w:rPr>
      </w:pPr>
      <w:r w:rsidRPr="008339A7">
        <w:rPr>
          <w:rFonts w:ascii="Times New Roman" w:hAnsi="Times New Roman" w:cs="Times New Roman"/>
          <w:sz w:val="24"/>
          <w:szCs w:val="24"/>
        </w:rPr>
        <w:t>развитие импортозамещающих производств в сельском хозяйстве, включая овощеводство, на основе ресурсосберегающих земледельческих технологий и использования высокопродуктивного посевного материала;</w:t>
      </w:r>
    </w:p>
    <w:p w:rsidR="00DD5A48" w:rsidRPr="008339A7" w:rsidRDefault="00DD5A48" w:rsidP="00416661">
      <w:pPr>
        <w:spacing w:after="0" w:line="240" w:lineRule="auto"/>
        <w:ind w:firstLine="708"/>
        <w:contextualSpacing/>
        <w:jc w:val="both"/>
        <w:rPr>
          <w:rFonts w:ascii="Times New Roman" w:hAnsi="Times New Roman" w:cs="Times New Roman"/>
          <w:sz w:val="24"/>
          <w:szCs w:val="24"/>
        </w:rPr>
      </w:pPr>
      <w:r w:rsidRPr="008339A7">
        <w:rPr>
          <w:rFonts w:ascii="Times New Roman" w:hAnsi="Times New Roman" w:cs="Times New Roman"/>
          <w:sz w:val="24"/>
          <w:szCs w:val="24"/>
        </w:rPr>
        <w:t>возделывание новых культур, способных повысить эффективность сельскохозяйственного производства и заполнить возникающие рыночные ниши.</w:t>
      </w:r>
    </w:p>
    <w:p w:rsidR="00DD5A48" w:rsidRPr="008339A7" w:rsidRDefault="00DD5A48" w:rsidP="00416661">
      <w:pPr>
        <w:spacing w:after="0" w:line="240" w:lineRule="auto"/>
        <w:ind w:firstLine="708"/>
        <w:contextualSpacing/>
        <w:jc w:val="both"/>
        <w:rPr>
          <w:rFonts w:ascii="Times New Roman" w:hAnsi="Times New Roman" w:cs="Times New Roman"/>
          <w:sz w:val="24"/>
          <w:szCs w:val="24"/>
        </w:rPr>
      </w:pPr>
      <w:r w:rsidRPr="008339A7">
        <w:rPr>
          <w:rFonts w:ascii="Times New Roman" w:hAnsi="Times New Roman" w:cs="Times New Roman"/>
          <w:sz w:val="24"/>
          <w:szCs w:val="24"/>
        </w:rPr>
        <w:lastRenderedPageBreak/>
        <w:t>При этом акцент будет сделан на продукции, востребованной на рынке, ценной с точки зрения экологического благополучия;</w:t>
      </w:r>
    </w:p>
    <w:p w:rsidR="00DD5A48" w:rsidRPr="008339A7" w:rsidRDefault="00DD5A48" w:rsidP="00416661">
      <w:pPr>
        <w:spacing w:after="0" w:line="240" w:lineRule="auto"/>
        <w:ind w:firstLine="708"/>
        <w:contextualSpacing/>
        <w:jc w:val="both"/>
        <w:rPr>
          <w:rFonts w:ascii="Times New Roman" w:hAnsi="Times New Roman" w:cs="Times New Roman"/>
          <w:sz w:val="24"/>
          <w:szCs w:val="24"/>
        </w:rPr>
      </w:pPr>
      <w:r w:rsidRPr="008339A7">
        <w:rPr>
          <w:rFonts w:ascii="Times New Roman" w:hAnsi="Times New Roman" w:cs="Times New Roman"/>
          <w:sz w:val="24"/>
          <w:szCs w:val="24"/>
        </w:rPr>
        <w:t>экологически регламентированное использование в сельскохозяйственном производстве земельных, водных и других возобновляемых природных ресурсов, а также повышение плодородия почв до оптимального уровня;</w:t>
      </w:r>
    </w:p>
    <w:p w:rsidR="00DD5A48" w:rsidRPr="008339A7" w:rsidRDefault="00DD5A48" w:rsidP="00416661">
      <w:pPr>
        <w:spacing w:after="0" w:line="240" w:lineRule="auto"/>
        <w:ind w:firstLine="708"/>
        <w:contextualSpacing/>
        <w:jc w:val="both"/>
        <w:rPr>
          <w:rFonts w:ascii="Times New Roman" w:hAnsi="Times New Roman" w:cs="Times New Roman"/>
          <w:sz w:val="24"/>
          <w:szCs w:val="24"/>
        </w:rPr>
      </w:pPr>
      <w:r w:rsidRPr="008339A7">
        <w:rPr>
          <w:rFonts w:ascii="Times New Roman" w:hAnsi="Times New Roman" w:cs="Times New Roman"/>
          <w:sz w:val="24"/>
          <w:szCs w:val="24"/>
        </w:rPr>
        <w:t>развитие науки и инновационной деятельности, модернизация материально-технической и технологической базы АПК, в том числе развитие отечественной селекции и семеноводства;</w:t>
      </w:r>
    </w:p>
    <w:p w:rsidR="00DD5A48" w:rsidRPr="008339A7" w:rsidRDefault="00DD5A48" w:rsidP="00416661">
      <w:pPr>
        <w:spacing w:after="0" w:line="240" w:lineRule="auto"/>
        <w:ind w:firstLine="708"/>
        <w:contextualSpacing/>
        <w:jc w:val="both"/>
        <w:rPr>
          <w:rFonts w:ascii="Times New Roman" w:hAnsi="Times New Roman" w:cs="Times New Roman"/>
          <w:sz w:val="24"/>
          <w:szCs w:val="24"/>
        </w:rPr>
      </w:pPr>
      <w:r w:rsidRPr="008339A7">
        <w:rPr>
          <w:rFonts w:ascii="Times New Roman" w:hAnsi="Times New Roman" w:cs="Times New Roman"/>
          <w:sz w:val="24"/>
          <w:szCs w:val="24"/>
        </w:rPr>
        <w:t>строительство новых, реконструкция и модернизация действующих хранилищ зерна, картофеля, овощей на основе инновационных технологий и современного оборудования, оснащение их технологическим и холодильным оборудованием;</w:t>
      </w:r>
    </w:p>
    <w:p w:rsidR="00DD5A48" w:rsidRPr="008339A7" w:rsidRDefault="00DD5A48" w:rsidP="00416661">
      <w:pPr>
        <w:spacing w:after="0" w:line="240" w:lineRule="auto"/>
        <w:ind w:firstLine="708"/>
        <w:contextualSpacing/>
        <w:jc w:val="both"/>
        <w:rPr>
          <w:rFonts w:ascii="Times New Roman" w:hAnsi="Times New Roman" w:cs="Times New Roman"/>
          <w:sz w:val="24"/>
          <w:szCs w:val="24"/>
        </w:rPr>
      </w:pPr>
      <w:r w:rsidRPr="008339A7">
        <w:rPr>
          <w:rFonts w:ascii="Times New Roman" w:hAnsi="Times New Roman" w:cs="Times New Roman"/>
          <w:sz w:val="24"/>
          <w:szCs w:val="24"/>
        </w:rPr>
        <w:t>повышение производительности труда в АПК за счет внедрения интенсивных технологий, базирующихся на новом поколении тракторов и сельскохозяйственных машин, увеличения объема вносимых минеральных удобрений, выполнения работ по защите растений от вредителей и болезней, перехода на посев перспективных высокоурожайных сортов и гибридов сельскохозяйственных культур.</w:t>
      </w:r>
    </w:p>
    <w:p w:rsidR="00DD5A48" w:rsidRPr="008339A7" w:rsidRDefault="00DD5A48" w:rsidP="00416661">
      <w:pPr>
        <w:spacing w:after="0" w:line="240" w:lineRule="auto"/>
        <w:ind w:firstLine="708"/>
        <w:contextualSpacing/>
        <w:jc w:val="both"/>
        <w:rPr>
          <w:rFonts w:ascii="Times New Roman" w:hAnsi="Times New Roman" w:cs="Times New Roman"/>
          <w:sz w:val="24"/>
          <w:szCs w:val="24"/>
        </w:rPr>
      </w:pPr>
      <w:r w:rsidRPr="008339A7">
        <w:rPr>
          <w:rFonts w:ascii="Times New Roman" w:hAnsi="Times New Roman" w:cs="Times New Roman"/>
          <w:sz w:val="24"/>
          <w:szCs w:val="24"/>
        </w:rPr>
        <w:t>Животноводство:</w:t>
      </w:r>
    </w:p>
    <w:p w:rsidR="00DD5A48" w:rsidRPr="008339A7" w:rsidRDefault="00DD5A48" w:rsidP="00416661">
      <w:pPr>
        <w:spacing w:after="0" w:line="240" w:lineRule="auto"/>
        <w:ind w:firstLine="708"/>
        <w:contextualSpacing/>
        <w:jc w:val="both"/>
        <w:rPr>
          <w:rFonts w:ascii="Times New Roman" w:hAnsi="Times New Roman" w:cs="Times New Roman"/>
          <w:sz w:val="24"/>
          <w:szCs w:val="24"/>
        </w:rPr>
      </w:pPr>
      <w:r w:rsidRPr="008339A7">
        <w:rPr>
          <w:rFonts w:ascii="Times New Roman" w:hAnsi="Times New Roman" w:cs="Times New Roman"/>
          <w:sz w:val="24"/>
          <w:szCs w:val="24"/>
        </w:rPr>
        <w:t>наращивание объемов производства мяса, молока, яиц за счет улучшения генетического потенциала животных, сохранения государственной поддержки племенных организаций, создания благоприятных условий для привлечения инвестиций в указанную сферу деятельности, внедрения энергосберегающих технологий;</w:t>
      </w:r>
    </w:p>
    <w:p w:rsidR="00DD5A48" w:rsidRPr="008339A7" w:rsidRDefault="00DD5A48" w:rsidP="00416661">
      <w:pPr>
        <w:spacing w:after="0" w:line="240" w:lineRule="auto"/>
        <w:ind w:firstLine="708"/>
        <w:contextualSpacing/>
        <w:jc w:val="both"/>
        <w:rPr>
          <w:rFonts w:ascii="Times New Roman" w:hAnsi="Times New Roman" w:cs="Times New Roman"/>
          <w:sz w:val="24"/>
          <w:szCs w:val="24"/>
        </w:rPr>
      </w:pPr>
      <w:r w:rsidRPr="008339A7">
        <w:rPr>
          <w:rFonts w:ascii="Times New Roman" w:hAnsi="Times New Roman" w:cs="Times New Roman"/>
          <w:sz w:val="24"/>
          <w:szCs w:val="24"/>
        </w:rPr>
        <w:t xml:space="preserve">перевод системы животноводства на высокоинтенсивные формы производства: использование </w:t>
      </w:r>
      <w:proofErr w:type="spellStart"/>
      <w:r w:rsidRPr="008339A7">
        <w:rPr>
          <w:rFonts w:ascii="Times New Roman" w:hAnsi="Times New Roman" w:cs="Times New Roman"/>
          <w:sz w:val="24"/>
          <w:szCs w:val="24"/>
        </w:rPr>
        <w:t>энергонасыщенных</w:t>
      </w:r>
      <w:proofErr w:type="spellEnd"/>
      <w:r w:rsidRPr="008339A7">
        <w:rPr>
          <w:rFonts w:ascii="Times New Roman" w:hAnsi="Times New Roman" w:cs="Times New Roman"/>
          <w:sz w:val="24"/>
          <w:szCs w:val="24"/>
        </w:rPr>
        <w:t xml:space="preserve"> и высокопротеиновых кормов, модернизацию всех технологических процессов, активное использование ветеринарных препаратов для профилактики и борьбы с болезнями животных;</w:t>
      </w:r>
    </w:p>
    <w:p w:rsidR="00DD5A48" w:rsidRPr="008339A7" w:rsidRDefault="00DD5A48" w:rsidP="00416661">
      <w:pPr>
        <w:spacing w:after="0" w:line="240" w:lineRule="auto"/>
        <w:ind w:firstLine="708"/>
        <w:contextualSpacing/>
        <w:jc w:val="both"/>
        <w:rPr>
          <w:rFonts w:ascii="Times New Roman" w:hAnsi="Times New Roman" w:cs="Times New Roman"/>
          <w:sz w:val="24"/>
          <w:szCs w:val="24"/>
        </w:rPr>
      </w:pPr>
      <w:r w:rsidRPr="008339A7">
        <w:rPr>
          <w:rFonts w:ascii="Times New Roman" w:hAnsi="Times New Roman" w:cs="Times New Roman"/>
          <w:sz w:val="24"/>
          <w:szCs w:val="24"/>
        </w:rPr>
        <w:t>укрепление племенной базы, повышение на этой основе генетического потенциала всех видов сельскохозяйственных животных, расширение возможностей продажи племенного молодняка;</w:t>
      </w:r>
    </w:p>
    <w:p w:rsidR="00DD5A48" w:rsidRPr="008339A7" w:rsidRDefault="00DD5A48" w:rsidP="00416661">
      <w:pPr>
        <w:spacing w:after="0" w:line="240" w:lineRule="auto"/>
        <w:ind w:firstLine="708"/>
        <w:contextualSpacing/>
        <w:jc w:val="both"/>
        <w:rPr>
          <w:rFonts w:ascii="Times New Roman" w:hAnsi="Times New Roman" w:cs="Times New Roman"/>
          <w:sz w:val="24"/>
          <w:szCs w:val="24"/>
        </w:rPr>
      </w:pPr>
      <w:r w:rsidRPr="008339A7">
        <w:rPr>
          <w:rFonts w:ascii="Times New Roman" w:hAnsi="Times New Roman" w:cs="Times New Roman"/>
          <w:sz w:val="24"/>
          <w:szCs w:val="24"/>
        </w:rPr>
        <w:t>формирование мясного скотоводства, создание специализированных хозяйств по откорму крупного рогатого скота мясных пород, что позволит увеличить объемы производства высококачественной говядины – «мраморного» мяса.</w:t>
      </w:r>
    </w:p>
    <w:p w:rsidR="00DD5A48" w:rsidRPr="008339A7" w:rsidRDefault="00DD5A48" w:rsidP="00416661">
      <w:pPr>
        <w:spacing w:after="0" w:line="240" w:lineRule="auto"/>
        <w:ind w:firstLine="708"/>
        <w:contextualSpacing/>
        <w:jc w:val="both"/>
        <w:rPr>
          <w:rFonts w:ascii="Times New Roman" w:hAnsi="Times New Roman" w:cs="Times New Roman"/>
          <w:sz w:val="24"/>
          <w:szCs w:val="24"/>
        </w:rPr>
      </w:pPr>
      <w:r w:rsidRPr="008339A7">
        <w:rPr>
          <w:rFonts w:ascii="Times New Roman" w:hAnsi="Times New Roman" w:cs="Times New Roman"/>
          <w:sz w:val="24"/>
          <w:szCs w:val="24"/>
        </w:rPr>
        <w:t>Пищевая промышленность:</w:t>
      </w:r>
    </w:p>
    <w:p w:rsidR="00DD5A48" w:rsidRPr="008339A7" w:rsidRDefault="00DD5A48" w:rsidP="00416661">
      <w:pPr>
        <w:spacing w:after="0" w:line="240" w:lineRule="auto"/>
        <w:ind w:firstLine="708"/>
        <w:contextualSpacing/>
        <w:jc w:val="both"/>
        <w:rPr>
          <w:rFonts w:ascii="Times New Roman" w:hAnsi="Times New Roman" w:cs="Times New Roman"/>
          <w:sz w:val="24"/>
          <w:szCs w:val="24"/>
        </w:rPr>
      </w:pPr>
      <w:r w:rsidRPr="008339A7">
        <w:rPr>
          <w:rFonts w:ascii="Times New Roman" w:hAnsi="Times New Roman" w:cs="Times New Roman"/>
          <w:sz w:val="24"/>
          <w:szCs w:val="24"/>
        </w:rPr>
        <w:t>основные приоритетные направления – молочное, хлебопекарное, переработка мяса, производство напитков;</w:t>
      </w:r>
    </w:p>
    <w:p w:rsidR="00DD5A48" w:rsidRPr="008339A7" w:rsidRDefault="00DD5A48" w:rsidP="00416661">
      <w:pPr>
        <w:spacing w:after="0" w:line="240" w:lineRule="auto"/>
        <w:ind w:firstLine="708"/>
        <w:contextualSpacing/>
        <w:jc w:val="both"/>
        <w:rPr>
          <w:rFonts w:ascii="Times New Roman" w:hAnsi="Times New Roman" w:cs="Times New Roman"/>
          <w:sz w:val="24"/>
          <w:szCs w:val="24"/>
        </w:rPr>
      </w:pPr>
      <w:r w:rsidRPr="008339A7">
        <w:rPr>
          <w:rFonts w:ascii="Times New Roman" w:hAnsi="Times New Roman" w:cs="Times New Roman"/>
          <w:sz w:val="24"/>
          <w:szCs w:val="24"/>
        </w:rPr>
        <w:t>внедрение кластерного подхода, что позволит достичь качественного роста показателей в агропромышленной сфере в целом, сконцентрировав внимание на глубокой переработке продукции растениеводства и животноводства;</w:t>
      </w:r>
    </w:p>
    <w:p w:rsidR="00DD5A48" w:rsidRPr="008339A7" w:rsidRDefault="00DD5A48" w:rsidP="00416661">
      <w:pPr>
        <w:spacing w:after="0" w:line="240" w:lineRule="auto"/>
        <w:ind w:firstLine="708"/>
        <w:contextualSpacing/>
        <w:jc w:val="both"/>
        <w:rPr>
          <w:rFonts w:ascii="Times New Roman" w:hAnsi="Times New Roman" w:cs="Times New Roman"/>
          <w:sz w:val="24"/>
          <w:szCs w:val="24"/>
        </w:rPr>
      </w:pPr>
      <w:r w:rsidRPr="008339A7">
        <w:rPr>
          <w:rFonts w:ascii="Times New Roman" w:hAnsi="Times New Roman" w:cs="Times New Roman"/>
          <w:sz w:val="24"/>
          <w:szCs w:val="24"/>
        </w:rPr>
        <w:t>поддержание стабильности обеспечения населения качественными продовольственными товарами, развитие рынка экологически безопасных продуктов и технологий, способствующих повышению конкурентоспособности продукции, развитие рынка сбыта;</w:t>
      </w:r>
    </w:p>
    <w:p w:rsidR="00DD5A48" w:rsidRPr="008339A7" w:rsidRDefault="00DD5A48" w:rsidP="00416661">
      <w:pPr>
        <w:spacing w:after="0" w:line="240" w:lineRule="auto"/>
        <w:ind w:firstLine="708"/>
        <w:contextualSpacing/>
        <w:jc w:val="both"/>
        <w:rPr>
          <w:rFonts w:ascii="Times New Roman" w:hAnsi="Times New Roman" w:cs="Times New Roman"/>
          <w:sz w:val="24"/>
          <w:szCs w:val="24"/>
        </w:rPr>
      </w:pPr>
      <w:r w:rsidRPr="008339A7">
        <w:rPr>
          <w:rFonts w:ascii="Times New Roman" w:hAnsi="Times New Roman" w:cs="Times New Roman"/>
          <w:sz w:val="24"/>
          <w:szCs w:val="24"/>
        </w:rPr>
        <w:t>создание современных агрохолдингов, которые будут осуществлять весь</w:t>
      </w:r>
    </w:p>
    <w:p w:rsidR="00DD5A48" w:rsidRPr="008339A7" w:rsidRDefault="00DD5A48" w:rsidP="00416661">
      <w:pPr>
        <w:spacing w:after="0" w:line="240" w:lineRule="auto"/>
        <w:contextualSpacing/>
        <w:jc w:val="both"/>
        <w:rPr>
          <w:rFonts w:ascii="Times New Roman" w:hAnsi="Times New Roman" w:cs="Times New Roman"/>
          <w:sz w:val="24"/>
          <w:szCs w:val="24"/>
        </w:rPr>
      </w:pPr>
      <w:r w:rsidRPr="008339A7">
        <w:rPr>
          <w:rFonts w:ascii="Times New Roman" w:hAnsi="Times New Roman" w:cs="Times New Roman"/>
          <w:sz w:val="24"/>
          <w:szCs w:val="24"/>
        </w:rPr>
        <w:t>спектр работ по выращиванию, сбору и переработке сельскохозяйственной продукции, максимальная ориентация на создание добавленной стоимости, а не на вывоз сырья за пределы района.</w:t>
      </w:r>
    </w:p>
    <w:p w:rsidR="00DD5A48" w:rsidRPr="008339A7" w:rsidRDefault="00DD5A48" w:rsidP="00416661">
      <w:pPr>
        <w:spacing w:after="0" w:line="240" w:lineRule="auto"/>
        <w:ind w:firstLine="708"/>
        <w:contextualSpacing/>
        <w:jc w:val="both"/>
        <w:rPr>
          <w:rFonts w:ascii="Times New Roman" w:hAnsi="Times New Roman" w:cs="Times New Roman"/>
          <w:sz w:val="24"/>
          <w:szCs w:val="24"/>
        </w:rPr>
      </w:pPr>
      <w:r w:rsidRPr="008339A7">
        <w:rPr>
          <w:rFonts w:ascii="Times New Roman" w:hAnsi="Times New Roman" w:cs="Times New Roman"/>
          <w:sz w:val="24"/>
          <w:szCs w:val="24"/>
        </w:rPr>
        <w:t xml:space="preserve">Развитие </w:t>
      </w:r>
      <w:proofErr w:type="spellStart"/>
      <w:r w:rsidRPr="008339A7">
        <w:rPr>
          <w:rFonts w:ascii="Times New Roman" w:hAnsi="Times New Roman" w:cs="Times New Roman"/>
          <w:sz w:val="24"/>
          <w:szCs w:val="24"/>
        </w:rPr>
        <w:t>агропищевого</w:t>
      </w:r>
      <w:proofErr w:type="spellEnd"/>
      <w:r w:rsidRPr="008339A7">
        <w:rPr>
          <w:rFonts w:ascii="Times New Roman" w:hAnsi="Times New Roman" w:cs="Times New Roman"/>
          <w:sz w:val="24"/>
          <w:szCs w:val="24"/>
        </w:rPr>
        <w:t xml:space="preserve"> кластера:</w:t>
      </w:r>
    </w:p>
    <w:p w:rsidR="00DD5A48" w:rsidRPr="008339A7" w:rsidRDefault="00DD5A48" w:rsidP="00416661">
      <w:pPr>
        <w:spacing w:after="0" w:line="240" w:lineRule="auto"/>
        <w:ind w:firstLine="708"/>
        <w:contextualSpacing/>
        <w:jc w:val="both"/>
        <w:rPr>
          <w:rFonts w:ascii="Times New Roman" w:hAnsi="Times New Roman" w:cs="Times New Roman"/>
          <w:sz w:val="24"/>
          <w:szCs w:val="24"/>
        </w:rPr>
      </w:pPr>
      <w:r w:rsidRPr="008339A7">
        <w:rPr>
          <w:rFonts w:ascii="Times New Roman" w:hAnsi="Times New Roman" w:cs="Times New Roman"/>
          <w:sz w:val="24"/>
          <w:szCs w:val="24"/>
        </w:rPr>
        <w:t>поддержание стабильности обеспечения населения продовольственными товарами, развитие рынка экологически безопасных продуктов и технологий, способствующих повышению конкурентоспособности продукции, развитие рынка сбыта;</w:t>
      </w:r>
    </w:p>
    <w:p w:rsidR="00DD5A48" w:rsidRPr="008339A7" w:rsidRDefault="00DD5A48" w:rsidP="00416661">
      <w:pPr>
        <w:spacing w:after="0" w:line="240" w:lineRule="auto"/>
        <w:ind w:firstLine="708"/>
        <w:contextualSpacing/>
        <w:jc w:val="both"/>
        <w:rPr>
          <w:rFonts w:ascii="Times New Roman" w:hAnsi="Times New Roman" w:cs="Times New Roman"/>
          <w:sz w:val="24"/>
          <w:szCs w:val="24"/>
        </w:rPr>
      </w:pPr>
      <w:r w:rsidRPr="008339A7">
        <w:rPr>
          <w:rFonts w:ascii="Times New Roman" w:hAnsi="Times New Roman" w:cs="Times New Roman"/>
          <w:sz w:val="24"/>
          <w:szCs w:val="24"/>
        </w:rPr>
        <w:t>увеличение использования мощностей перерабатывающей промышленности с учетом растущих сырьевых ресурсов;</w:t>
      </w:r>
    </w:p>
    <w:p w:rsidR="00DD5A48" w:rsidRPr="008339A7" w:rsidRDefault="00DD5A48" w:rsidP="00416661">
      <w:pPr>
        <w:spacing w:after="0" w:line="240" w:lineRule="auto"/>
        <w:ind w:firstLine="708"/>
        <w:contextualSpacing/>
        <w:jc w:val="both"/>
        <w:rPr>
          <w:rFonts w:ascii="Times New Roman" w:hAnsi="Times New Roman" w:cs="Times New Roman"/>
          <w:sz w:val="24"/>
          <w:szCs w:val="24"/>
        </w:rPr>
      </w:pPr>
      <w:r w:rsidRPr="008339A7">
        <w:rPr>
          <w:rFonts w:ascii="Times New Roman" w:hAnsi="Times New Roman" w:cs="Times New Roman"/>
          <w:sz w:val="24"/>
          <w:szCs w:val="24"/>
        </w:rPr>
        <w:lastRenderedPageBreak/>
        <w:t>реализация проектов, направленных на глубокую переработку зерна, картофеля, мяса, молока, что позволит переработать больший объем сырья, произвести новую продукцию и отправить ее на экспорт;</w:t>
      </w:r>
    </w:p>
    <w:p w:rsidR="00DD5A48" w:rsidRPr="008339A7" w:rsidRDefault="00DD5A48" w:rsidP="00416661">
      <w:pPr>
        <w:spacing w:after="0" w:line="240" w:lineRule="auto"/>
        <w:ind w:firstLine="708"/>
        <w:contextualSpacing/>
        <w:jc w:val="both"/>
        <w:rPr>
          <w:rFonts w:ascii="Times New Roman" w:hAnsi="Times New Roman" w:cs="Times New Roman"/>
          <w:sz w:val="24"/>
          <w:szCs w:val="24"/>
        </w:rPr>
      </w:pPr>
      <w:r w:rsidRPr="008339A7">
        <w:rPr>
          <w:rFonts w:ascii="Times New Roman" w:hAnsi="Times New Roman" w:cs="Times New Roman"/>
          <w:sz w:val="24"/>
          <w:szCs w:val="24"/>
        </w:rPr>
        <w:t>развитие предприятий по убою скота и хранению продукции сельского хозяйства, осуществление государственной поддержки обновления и перевооружения данных предприятий. Создание предприятий на условиях государственно-частного партнерства (далее также – ГЧП);</w:t>
      </w:r>
    </w:p>
    <w:p w:rsidR="00DD5A48" w:rsidRPr="008339A7" w:rsidRDefault="00DD5A48" w:rsidP="00416661">
      <w:pPr>
        <w:spacing w:after="0" w:line="240" w:lineRule="auto"/>
        <w:ind w:firstLine="708"/>
        <w:contextualSpacing/>
        <w:jc w:val="both"/>
        <w:rPr>
          <w:rFonts w:ascii="Times New Roman" w:hAnsi="Times New Roman" w:cs="Times New Roman"/>
          <w:sz w:val="24"/>
          <w:szCs w:val="24"/>
        </w:rPr>
      </w:pPr>
      <w:r w:rsidRPr="008339A7">
        <w:rPr>
          <w:rFonts w:ascii="Times New Roman" w:hAnsi="Times New Roman" w:cs="Times New Roman"/>
          <w:sz w:val="24"/>
          <w:szCs w:val="24"/>
        </w:rPr>
        <w:t>создание и развитие оптово-распределительного центра с эффективными энергосберегающими технологиями, с узкоспециализированными складами, хранилищами, максимально приближенными к производителям и имеющими небольшие мощности для хранения, переработки и фасовки продукции, с участием фермеров и кооперативов на условиях ГЧП;</w:t>
      </w:r>
    </w:p>
    <w:p w:rsidR="00DD5A48" w:rsidRPr="008339A7" w:rsidRDefault="00DD5A48" w:rsidP="00416661">
      <w:pPr>
        <w:spacing w:after="0" w:line="240" w:lineRule="auto"/>
        <w:ind w:firstLine="708"/>
        <w:contextualSpacing/>
        <w:jc w:val="both"/>
        <w:rPr>
          <w:rFonts w:ascii="Times New Roman" w:hAnsi="Times New Roman" w:cs="Times New Roman"/>
          <w:sz w:val="24"/>
          <w:szCs w:val="24"/>
        </w:rPr>
      </w:pPr>
      <w:r w:rsidRPr="008339A7">
        <w:rPr>
          <w:rFonts w:ascii="Times New Roman" w:hAnsi="Times New Roman" w:cs="Times New Roman"/>
          <w:sz w:val="24"/>
          <w:szCs w:val="24"/>
        </w:rPr>
        <w:t>развитие кооперации в сфере производства и реализации сельскохозяйственной продукции, сырья и продовольствия.</w:t>
      </w:r>
    </w:p>
    <w:p w:rsidR="00DD5A48" w:rsidRPr="008339A7" w:rsidRDefault="00DD5A48" w:rsidP="00416661">
      <w:pPr>
        <w:spacing w:after="0" w:line="240" w:lineRule="auto"/>
        <w:ind w:firstLine="708"/>
        <w:contextualSpacing/>
        <w:jc w:val="both"/>
        <w:rPr>
          <w:rFonts w:ascii="Times New Roman" w:hAnsi="Times New Roman" w:cs="Times New Roman"/>
          <w:sz w:val="24"/>
          <w:szCs w:val="24"/>
        </w:rPr>
      </w:pPr>
      <w:r w:rsidRPr="008339A7">
        <w:rPr>
          <w:rFonts w:ascii="Times New Roman" w:hAnsi="Times New Roman" w:cs="Times New Roman"/>
          <w:sz w:val="24"/>
          <w:szCs w:val="24"/>
        </w:rPr>
        <w:t>Устойчивое развитие сельских территорий:</w:t>
      </w:r>
    </w:p>
    <w:p w:rsidR="00DD5A48" w:rsidRPr="008339A7" w:rsidRDefault="00DD5A48" w:rsidP="00416661">
      <w:pPr>
        <w:spacing w:after="0" w:line="240" w:lineRule="auto"/>
        <w:ind w:firstLine="708"/>
        <w:contextualSpacing/>
        <w:jc w:val="both"/>
        <w:rPr>
          <w:rFonts w:ascii="Times New Roman" w:hAnsi="Times New Roman" w:cs="Times New Roman"/>
          <w:sz w:val="24"/>
          <w:szCs w:val="24"/>
        </w:rPr>
      </w:pPr>
      <w:r w:rsidRPr="008339A7">
        <w:rPr>
          <w:rFonts w:ascii="Times New Roman" w:hAnsi="Times New Roman" w:cs="Times New Roman"/>
          <w:sz w:val="24"/>
          <w:szCs w:val="24"/>
        </w:rPr>
        <w:t>обеспечение стабилизации численности сельского населения за счет создания новых рабочих мест, комфортных условий для проживания путем решения задач комплексного обустройства объектами социальной и инженерной инфраструктуры сельских поселений и удовлетворения потребностей сельского населения в благоустроенном жилье, в том числе молодых семей и молодых специалистов, задействованных в реализации инвестиционных проектов в агропромышленном комплексе;</w:t>
      </w:r>
    </w:p>
    <w:p w:rsidR="00DD5A48" w:rsidRPr="008339A7" w:rsidRDefault="00DD5A48" w:rsidP="00416661">
      <w:pPr>
        <w:spacing w:after="0" w:line="240" w:lineRule="auto"/>
        <w:ind w:firstLine="708"/>
        <w:contextualSpacing/>
        <w:jc w:val="both"/>
        <w:rPr>
          <w:rFonts w:ascii="Times New Roman" w:hAnsi="Times New Roman" w:cs="Times New Roman"/>
          <w:sz w:val="24"/>
          <w:szCs w:val="24"/>
        </w:rPr>
      </w:pPr>
      <w:r w:rsidRPr="008339A7">
        <w:rPr>
          <w:rFonts w:ascii="Times New Roman" w:hAnsi="Times New Roman" w:cs="Times New Roman"/>
          <w:sz w:val="24"/>
          <w:szCs w:val="24"/>
        </w:rPr>
        <w:t xml:space="preserve">совершенствование системы подготовки и дополнительного профессионального образования кадров для сельского хозяйства и их закрепление на селе. Формирование регионального отраслевого образовательного комплекса (общеобразовательные организации, объединения работодателей, организации малого и среднего бизнеса), университетско-школьных кластеров (ранняя </w:t>
      </w:r>
      <w:proofErr w:type="spellStart"/>
      <w:r w:rsidRPr="008339A7">
        <w:rPr>
          <w:rFonts w:ascii="Times New Roman" w:hAnsi="Times New Roman" w:cs="Times New Roman"/>
          <w:sz w:val="24"/>
          <w:szCs w:val="24"/>
        </w:rPr>
        <w:t>профориентационная</w:t>
      </w:r>
      <w:proofErr w:type="spellEnd"/>
      <w:r w:rsidRPr="008339A7">
        <w:rPr>
          <w:rFonts w:ascii="Times New Roman" w:hAnsi="Times New Roman" w:cs="Times New Roman"/>
          <w:sz w:val="24"/>
          <w:szCs w:val="24"/>
        </w:rPr>
        <w:t xml:space="preserve"> работа со старшеклассниками по элективным курсам сельскохозяйственной направленности, развитие сети </w:t>
      </w:r>
      <w:proofErr w:type="spellStart"/>
      <w:r w:rsidRPr="008339A7">
        <w:rPr>
          <w:rFonts w:ascii="Times New Roman" w:hAnsi="Times New Roman" w:cs="Times New Roman"/>
          <w:sz w:val="24"/>
          <w:szCs w:val="24"/>
        </w:rPr>
        <w:t>агроклассов</w:t>
      </w:r>
      <w:proofErr w:type="spellEnd"/>
      <w:r w:rsidRPr="008339A7">
        <w:rPr>
          <w:rFonts w:ascii="Times New Roman" w:hAnsi="Times New Roman" w:cs="Times New Roman"/>
          <w:sz w:val="24"/>
          <w:szCs w:val="24"/>
        </w:rPr>
        <w:t>), сегмента учебно-консультационного обслуживания сельскохозяйственных товаропроизводителей, перерабатывающих предприятий, домохозяйств в целях интеллектуализации труда в агропромышленном комплексе;</w:t>
      </w:r>
    </w:p>
    <w:p w:rsidR="00DD5A48" w:rsidRPr="008339A7" w:rsidRDefault="00DD5A48" w:rsidP="00416661">
      <w:pPr>
        <w:spacing w:after="0" w:line="240" w:lineRule="auto"/>
        <w:ind w:firstLine="708"/>
        <w:contextualSpacing/>
        <w:jc w:val="both"/>
        <w:rPr>
          <w:rFonts w:ascii="Times New Roman" w:hAnsi="Times New Roman" w:cs="Times New Roman"/>
          <w:sz w:val="24"/>
          <w:szCs w:val="24"/>
        </w:rPr>
      </w:pPr>
      <w:r w:rsidRPr="008339A7">
        <w:rPr>
          <w:rFonts w:ascii="Times New Roman" w:hAnsi="Times New Roman" w:cs="Times New Roman"/>
          <w:sz w:val="24"/>
          <w:szCs w:val="24"/>
        </w:rPr>
        <w:t xml:space="preserve">развитие сельского туризма. </w:t>
      </w:r>
      <w:proofErr w:type="spellStart"/>
      <w:r w:rsidR="000E33E2" w:rsidRPr="008339A7">
        <w:rPr>
          <w:rFonts w:ascii="Times New Roman" w:hAnsi="Times New Roman" w:cs="Times New Roman"/>
          <w:sz w:val="24"/>
          <w:szCs w:val="24"/>
        </w:rPr>
        <w:t>Яльчикское</w:t>
      </w:r>
      <w:proofErr w:type="spellEnd"/>
      <w:r w:rsidR="000E33E2" w:rsidRPr="008339A7">
        <w:rPr>
          <w:rFonts w:ascii="Times New Roman" w:hAnsi="Times New Roman" w:cs="Times New Roman"/>
          <w:sz w:val="24"/>
          <w:szCs w:val="24"/>
        </w:rPr>
        <w:t xml:space="preserve"> сельское поселение</w:t>
      </w:r>
      <w:r w:rsidRPr="008339A7">
        <w:rPr>
          <w:rFonts w:ascii="Times New Roman" w:hAnsi="Times New Roman" w:cs="Times New Roman"/>
          <w:sz w:val="24"/>
          <w:szCs w:val="24"/>
        </w:rPr>
        <w:t xml:space="preserve"> обладает относительно благоприятными природно-климатическими ресурсами для развития сельского хозяйства, а также уникальными природными ландшафтами и водными объектами, способствующими развитию сельского туризма.</w:t>
      </w:r>
    </w:p>
    <w:p w:rsidR="00DD5A48" w:rsidRPr="008339A7" w:rsidRDefault="00DD5A48" w:rsidP="00416661">
      <w:pPr>
        <w:spacing w:after="0" w:line="240" w:lineRule="auto"/>
        <w:ind w:firstLine="708"/>
        <w:contextualSpacing/>
        <w:jc w:val="both"/>
        <w:rPr>
          <w:rFonts w:ascii="Times New Roman" w:hAnsi="Times New Roman" w:cs="Times New Roman"/>
          <w:sz w:val="24"/>
          <w:szCs w:val="24"/>
        </w:rPr>
      </w:pPr>
      <w:r w:rsidRPr="008339A7">
        <w:rPr>
          <w:rFonts w:ascii="Times New Roman" w:hAnsi="Times New Roman" w:cs="Times New Roman"/>
          <w:sz w:val="24"/>
          <w:szCs w:val="24"/>
        </w:rPr>
        <w:t>Ожидаемые результаты к 2035 году:</w:t>
      </w:r>
    </w:p>
    <w:p w:rsidR="00DD5A48" w:rsidRPr="008339A7" w:rsidRDefault="00DD5A48" w:rsidP="00416661">
      <w:pPr>
        <w:spacing w:after="0" w:line="240" w:lineRule="auto"/>
        <w:ind w:firstLine="708"/>
        <w:contextualSpacing/>
        <w:jc w:val="both"/>
        <w:rPr>
          <w:rFonts w:ascii="Times New Roman" w:hAnsi="Times New Roman" w:cs="Times New Roman"/>
          <w:sz w:val="24"/>
          <w:szCs w:val="24"/>
        </w:rPr>
      </w:pPr>
      <w:r w:rsidRPr="008339A7">
        <w:rPr>
          <w:rFonts w:ascii="Times New Roman" w:hAnsi="Times New Roman" w:cs="Times New Roman"/>
          <w:sz w:val="24"/>
          <w:szCs w:val="24"/>
        </w:rPr>
        <w:t>увеличение объема производства сельскохозяйственной продукции в фактически действующих ценах в 3,8 раза по сравнению с 2017 годом, в сопоставимых ценах – в 1,7 раза;</w:t>
      </w:r>
    </w:p>
    <w:p w:rsidR="00DD5A48" w:rsidRPr="008339A7" w:rsidRDefault="00DD5A48" w:rsidP="00416661">
      <w:pPr>
        <w:spacing w:after="0" w:line="240" w:lineRule="auto"/>
        <w:ind w:firstLine="708"/>
        <w:contextualSpacing/>
        <w:jc w:val="both"/>
        <w:rPr>
          <w:rFonts w:ascii="Times New Roman" w:hAnsi="Times New Roman" w:cs="Times New Roman"/>
          <w:sz w:val="24"/>
          <w:szCs w:val="24"/>
        </w:rPr>
      </w:pPr>
      <w:r w:rsidRPr="008339A7">
        <w:rPr>
          <w:rFonts w:ascii="Times New Roman" w:hAnsi="Times New Roman" w:cs="Times New Roman"/>
          <w:sz w:val="24"/>
          <w:szCs w:val="24"/>
        </w:rPr>
        <w:t>увеличение доли глубокой переработки организациями района молока с 50 процентов, мяса до 70 процентов в общем объеме производства молока и мяса в 2035 году;</w:t>
      </w:r>
    </w:p>
    <w:p w:rsidR="00DD5A48" w:rsidRPr="008339A7" w:rsidRDefault="00DD5A48" w:rsidP="00416661">
      <w:pPr>
        <w:spacing w:after="0" w:line="240" w:lineRule="auto"/>
        <w:ind w:firstLine="708"/>
        <w:contextualSpacing/>
        <w:jc w:val="both"/>
        <w:rPr>
          <w:rFonts w:ascii="Times New Roman" w:hAnsi="Times New Roman" w:cs="Times New Roman"/>
          <w:sz w:val="24"/>
          <w:szCs w:val="24"/>
        </w:rPr>
      </w:pPr>
      <w:r w:rsidRPr="008339A7">
        <w:rPr>
          <w:rFonts w:ascii="Times New Roman" w:hAnsi="Times New Roman" w:cs="Times New Roman"/>
          <w:sz w:val="24"/>
          <w:szCs w:val="24"/>
        </w:rPr>
        <w:t xml:space="preserve">увеличение индекса производства </w:t>
      </w:r>
      <w:proofErr w:type="spellStart"/>
      <w:r w:rsidRPr="008339A7">
        <w:rPr>
          <w:rFonts w:ascii="Times New Roman" w:hAnsi="Times New Roman" w:cs="Times New Roman"/>
          <w:sz w:val="24"/>
          <w:szCs w:val="24"/>
        </w:rPr>
        <w:t>агропищевого</w:t>
      </w:r>
      <w:proofErr w:type="spellEnd"/>
      <w:r w:rsidRPr="008339A7">
        <w:rPr>
          <w:rFonts w:ascii="Times New Roman" w:hAnsi="Times New Roman" w:cs="Times New Roman"/>
          <w:sz w:val="24"/>
          <w:szCs w:val="24"/>
        </w:rPr>
        <w:t xml:space="preserve"> кластера – в 1,8 раза по сравнению с 2017 годом;</w:t>
      </w:r>
    </w:p>
    <w:p w:rsidR="00DD5A48" w:rsidRPr="008339A7" w:rsidRDefault="00DD5A48" w:rsidP="00416661">
      <w:pPr>
        <w:spacing w:after="0" w:line="240" w:lineRule="auto"/>
        <w:ind w:firstLine="708"/>
        <w:contextualSpacing/>
        <w:jc w:val="both"/>
        <w:rPr>
          <w:rFonts w:ascii="Times New Roman" w:hAnsi="Times New Roman" w:cs="Times New Roman"/>
          <w:sz w:val="24"/>
          <w:szCs w:val="24"/>
        </w:rPr>
      </w:pPr>
      <w:r w:rsidRPr="008339A7">
        <w:rPr>
          <w:rFonts w:ascii="Times New Roman" w:hAnsi="Times New Roman" w:cs="Times New Roman"/>
          <w:sz w:val="24"/>
          <w:szCs w:val="24"/>
        </w:rPr>
        <w:t>продвижение продукции организаций АПК под единым брендом «Сделано в Чувашии»;</w:t>
      </w:r>
    </w:p>
    <w:p w:rsidR="00DD5A48" w:rsidRPr="008339A7" w:rsidRDefault="00DD5A48" w:rsidP="00416661">
      <w:pPr>
        <w:spacing w:after="0" w:line="240" w:lineRule="auto"/>
        <w:ind w:firstLine="708"/>
        <w:contextualSpacing/>
        <w:jc w:val="both"/>
        <w:rPr>
          <w:rFonts w:ascii="Times New Roman" w:hAnsi="Times New Roman" w:cs="Times New Roman"/>
          <w:sz w:val="24"/>
          <w:szCs w:val="24"/>
        </w:rPr>
      </w:pPr>
      <w:r w:rsidRPr="008339A7">
        <w:rPr>
          <w:rFonts w:ascii="Times New Roman" w:hAnsi="Times New Roman" w:cs="Times New Roman"/>
          <w:sz w:val="24"/>
          <w:szCs w:val="24"/>
        </w:rPr>
        <w:t>ускоренное развитие агропромышленного комплекса, определяющего высокие требования к качеству социальной среды в сельской местности.</w:t>
      </w:r>
    </w:p>
    <w:p w:rsidR="00DD5A48" w:rsidRPr="008339A7" w:rsidRDefault="00DD5A48" w:rsidP="00416661">
      <w:pPr>
        <w:spacing w:after="0" w:line="240" w:lineRule="auto"/>
        <w:ind w:firstLine="708"/>
        <w:contextualSpacing/>
        <w:jc w:val="both"/>
        <w:rPr>
          <w:rFonts w:ascii="Times New Roman" w:hAnsi="Times New Roman" w:cs="Times New Roman"/>
          <w:b/>
          <w:i/>
          <w:sz w:val="24"/>
          <w:szCs w:val="24"/>
        </w:rPr>
      </w:pPr>
      <w:r w:rsidRPr="008339A7">
        <w:rPr>
          <w:rFonts w:ascii="Times New Roman" w:hAnsi="Times New Roman" w:cs="Times New Roman"/>
          <w:b/>
          <w:i/>
          <w:sz w:val="24"/>
          <w:szCs w:val="24"/>
        </w:rPr>
        <w:t>Задача 1.4. Развитие транспортной инфраструктуры</w:t>
      </w:r>
    </w:p>
    <w:p w:rsidR="00DD5A48" w:rsidRPr="008339A7" w:rsidRDefault="00DD5A48" w:rsidP="00416661">
      <w:pPr>
        <w:spacing w:after="0" w:line="240" w:lineRule="auto"/>
        <w:ind w:firstLine="708"/>
        <w:contextualSpacing/>
        <w:jc w:val="both"/>
        <w:rPr>
          <w:rFonts w:ascii="Times New Roman" w:hAnsi="Times New Roman" w:cs="Times New Roman"/>
          <w:sz w:val="24"/>
          <w:szCs w:val="24"/>
        </w:rPr>
      </w:pPr>
      <w:r w:rsidRPr="008339A7">
        <w:rPr>
          <w:rFonts w:ascii="Times New Roman" w:hAnsi="Times New Roman" w:cs="Times New Roman"/>
          <w:sz w:val="24"/>
          <w:szCs w:val="24"/>
        </w:rPr>
        <w:t>Целевое видение к 2035 году</w:t>
      </w:r>
    </w:p>
    <w:p w:rsidR="00DD5A48" w:rsidRPr="008339A7" w:rsidRDefault="00DD5A48" w:rsidP="00416661">
      <w:pPr>
        <w:spacing w:after="0" w:line="240" w:lineRule="auto"/>
        <w:ind w:firstLine="708"/>
        <w:contextualSpacing/>
        <w:jc w:val="both"/>
        <w:rPr>
          <w:rFonts w:ascii="Times New Roman" w:hAnsi="Times New Roman" w:cs="Times New Roman"/>
          <w:sz w:val="24"/>
          <w:szCs w:val="24"/>
        </w:rPr>
      </w:pPr>
      <w:r w:rsidRPr="008339A7">
        <w:rPr>
          <w:rFonts w:ascii="Times New Roman" w:hAnsi="Times New Roman" w:cs="Times New Roman"/>
          <w:sz w:val="24"/>
          <w:szCs w:val="24"/>
        </w:rPr>
        <w:t>К 2035 году будет сформирована развитая сеть автомобильных дорог и</w:t>
      </w:r>
    </w:p>
    <w:p w:rsidR="00DD5A48" w:rsidRPr="008339A7" w:rsidRDefault="00DD5A48" w:rsidP="00416661">
      <w:pPr>
        <w:spacing w:after="0" w:line="240" w:lineRule="auto"/>
        <w:contextualSpacing/>
        <w:jc w:val="both"/>
        <w:rPr>
          <w:rFonts w:ascii="Times New Roman" w:hAnsi="Times New Roman" w:cs="Times New Roman"/>
          <w:sz w:val="24"/>
          <w:szCs w:val="24"/>
        </w:rPr>
      </w:pPr>
      <w:r w:rsidRPr="008339A7">
        <w:rPr>
          <w:rFonts w:ascii="Times New Roman" w:hAnsi="Times New Roman" w:cs="Times New Roman"/>
          <w:sz w:val="24"/>
          <w:szCs w:val="24"/>
        </w:rPr>
        <w:t>обеспечена доступность для населения безопасных и качественных транспортных услуг, способствующих повышению конкурентоспособности района.</w:t>
      </w:r>
    </w:p>
    <w:p w:rsidR="00DD5A48" w:rsidRPr="008339A7" w:rsidRDefault="00DD5A48" w:rsidP="00416661">
      <w:pPr>
        <w:spacing w:after="0" w:line="240" w:lineRule="auto"/>
        <w:ind w:firstLine="708"/>
        <w:contextualSpacing/>
        <w:jc w:val="both"/>
        <w:rPr>
          <w:rFonts w:ascii="Times New Roman" w:hAnsi="Times New Roman" w:cs="Times New Roman"/>
          <w:sz w:val="24"/>
          <w:szCs w:val="24"/>
        </w:rPr>
      </w:pPr>
      <w:r w:rsidRPr="008339A7">
        <w:rPr>
          <w:rFonts w:ascii="Times New Roman" w:hAnsi="Times New Roman" w:cs="Times New Roman"/>
          <w:sz w:val="24"/>
          <w:szCs w:val="24"/>
        </w:rPr>
        <w:lastRenderedPageBreak/>
        <w:t>Проблемы:</w:t>
      </w:r>
    </w:p>
    <w:p w:rsidR="00DD5A48" w:rsidRPr="008339A7" w:rsidRDefault="00DD5A48" w:rsidP="00416661">
      <w:pPr>
        <w:spacing w:after="0" w:line="240" w:lineRule="auto"/>
        <w:ind w:firstLine="708"/>
        <w:contextualSpacing/>
        <w:jc w:val="both"/>
        <w:rPr>
          <w:rFonts w:ascii="Times New Roman" w:hAnsi="Times New Roman" w:cs="Times New Roman"/>
          <w:sz w:val="24"/>
          <w:szCs w:val="24"/>
        </w:rPr>
      </w:pPr>
      <w:r w:rsidRPr="008339A7">
        <w:rPr>
          <w:rFonts w:ascii="Times New Roman" w:hAnsi="Times New Roman" w:cs="Times New Roman"/>
          <w:sz w:val="24"/>
          <w:szCs w:val="24"/>
        </w:rPr>
        <w:t>существенное отставание в развитии транспортной инфраструктуры и ее</w:t>
      </w:r>
      <w:r w:rsidR="000E33E2" w:rsidRPr="008339A7">
        <w:rPr>
          <w:rFonts w:ascii="Times New Roman" w:hAnsi="Times New Roman" w:cs="Times New Roman"/>
          <w:sz w:val="24"/>
          <w:szCs w:val="24"/>
        </w:rPr>
        <w:t xml:space="preserve"> </w:t>
      </w:r>
      <w:r w:rsidRPr="008339A7">
        <w:rPr>
          <w:rFonts w:ascii="Times New Roman" w:hAnsi="Times New Roman" w:cs="Times New Roman"/>
          <w:sz w:val="24"/>
          <w:szCs w:val="24"/>
        </w:rPr>
        <w:t>несоответствие современным требованиям;</w:t>
      </w:r>
    </w:p>
    <w:p w:rsidR="00DD5A48" w:rsidRPr="008339A7" w:rsidRDefault="00DD5A48" w:rsidP="00416661">
      <w:pPr>
        <w:spacing w:after="0" w:line="240" w:lineRule="auto"/>
        <w:ind w:firstLine="708"/>
        <w:contextualSpacing/>
        <w:jc w:val="both"/>
        <w:rPr>
          <w:rFonts w:ascii="Times New Roman" w:hAnsi="Times New Roman" w:cs="Times New Roman"/>
          <w:sz w:val="24"/>
          <w:szCs w:val="24"/>
        </w:rPr>
      </w:pPr>
      <w:r w:rsidRPr="008339A7">
        <w:rPr>
          <w:rFonts w:ascii="Times New Roman" w:hAnsi="Times New Roman" w:cs="Times New Roman"/>
          <w:sz w:val="24"/>
          <w:szCs w:val="24"/>
        </w:rPr>
        <w:t>ежегодное снижение пассажирооборота на общественном транспорте вследствие роста автомобилизации населения;</w:t>
      </w:r>
    </w:p>
    <w:p w:rsidR="00DD5A48" w:rsidRPr="008339A7" w:rsidRDefault="00DD5A48" w:rsidP="00416661">
      <w:pPr>
        <w:spacing w:after="0" w:line="240" w:lineRule="auto"/>
        <w:ind w:firstLine="708"/>
        <w:contextualSpacing/>
        <w:jc w:val="both"/>
        <w:rPr>
          <w:rFonts w:ascii="Times New Roman" w:hAnsi="Times New Roman" w:cs="Times New Roman"/>
          <w:sz w:val="24"/>
          <w:szCs w:val="24"/>
        </w:rPr>
      </w:pPr>
      <w:r w:rsidRPr="008339A7">
        <w:rPr>
          <w:rFonts w:ascii="Times New Roman" w:hAnsi="Times New Roman" w:cs="Times New Roman"/>
          <w:sz w:val="24"/>
          <w:szCs w:val="24"/>
        </w:rPr>
        <w:t>диспропорции в темпах и масштабах развития различных видов транспорта;</w:t>
      </w:r>
    </w:p>
    <w:p w:rsidR="00DD5A48" w:rsidRPr="008339A7" w:rsidRDefault="00DD5A48" w:rsidP="00416661">
      <w:pPr>
        <w:spacing w:after="0" w:line="240" w:lineRule="auto"/>
        <w:ind w:firstLine="708"/>
        <w:contextualSpacing/>
        <w:jc w:val="both"/>
        <w:rPr>
          <w:rFonts w:ascii="Times New Roman" w:hAnsi="Times New Roman" w:cs="Times New Roman"/>
          <w:sz w:val="24"/>
          <w:szCs w:val="24"/>
        </w:rPr>
      </w:pPr>
      <w:r w:rsidRPr="008339A7">
        <w:rPr>
          <w:rFonts w:ascii="Times New Roman" w:hAnsi="Times New Roman" w:cs="Times New Roman"/>
          <w:sz w:val="24"/>
          <w:szCs w:val="24"/>
        </w:rPr>
        <w:t>убыточность пассажирских перевозок и недостаточность мер государственной поддержки;</w:t>
      </w:r>
    </w:p>
    <w:p w:rsidR="00DD5A48" w:rsidRPr="008339A7" w:rsidRDefault="00DD5A48" w:rsidP="00416661">
      <w:pPr>
        <w:spacing w:after="0" w:line="240" w:lineRule="auto"/>
        <w:ind w:firstLine="708"/>
        <w:contextualSpacing/>
        <w:jc w:val="both"/>
        <w:rPr>
          <w:rFonts w:ascii="Times New Roman" w:hAnsi="Times New Roman" w:cs="Times New Roman"/>
          <w:sz w:val="24"/>
          <w:szCs w:val="24"/>
        </w:rPr>
      </w:pPr>
      <w:r w:rsidRPr="008339A7">
        <w:rPr>
          <w:rFonts w:ascii="Times New Roman" w:hAnsi="Times New Roman" w:cs="Times New Roman"/>
          <w:sz w:val="24"/>
          <w:szCs w:val="24"/>
        </w:rPr>
        <w:t>увеличение количества транспортных средств с повышенной грузоподъемностью, негативно влияющих на качество дорожного покрытия, следовательно, на количество дорожно-транспортных происшествий по дорожным условиям.</w:t>
      </w:r>
    </w:p>
    <w:p w:rsidR="00DD5A48" w:rsidRPr="008339A7" w:rsidRDefault="00DD5A48" w:rsidP="00416661">
      <w:pPr>
        <w:spacing w:after="0" w:line="240" w:lineRule="auto"/>
        <w:ind w:firstLine="708"/>
        <w:contextualSpacing/>
        <w:jc w:val="both"/>
        <w:rPr>
          <w:rFonts w:ascii="Times New Roman" w:hAnsi="Times New Roman" w:cs="Times New Roman"/>
          <w:sz w:val="24"/>
          <w:szCs w:val="24"/>
        </w:rPr>
      </w:pPr>
      <w:r w:rsidRPr="008339A7">
        <w:rPr>
          <w:rFonts w:ascii="Times New Roman" w:hAnsi="Times New Roman" w:cs="Times New Roman"/>
          <w:sz w:val="24"/>
          <w:szCs w:val="24"/>
        </w:rPr>
        <w:t>Приоритетные направления:</w:t>
      </w:r>
    </w:p>
    <w:p w:rsidR="00DD5A48" w:rsidRPr="008339A7" w:rsidRDefault="00DD5A48" w:rsidP="00416661">
      <w:pPr>
        <w:spacing w:after="0" w:line="240" w:lineRule="auto"/>
        <w:ind w:firstLine="708"/>
        <w:contextualSpacing/>
        <w:jc w:val="both"/>
        <w:rPr>
          <w:rFonts w:ascii="Times New Roman" w:hAnsi="Times New Roman" w:cs="Times New Roman"/>
          <w:sz w:val="24"/>
          <w:szCs w:val="24"/>
        </w:rPr>
      </w:pPr>
      <w:r w:rsidRPr="008339A7">
        <w:rPr>
          <w:rFonts w:ascii="Times New Roman" w:hAnsi="Times New Roman" w:cs="Times New Roman"/>
          <w:sz w:val="24"/>
          <w:szCs w:val="24"/>
        </w:rPr>
        <w:t>обеспечение доступности, безопасности и качества транспортных услуг для всех слоев населения в соответствии с социальными стандартами, гарантирующими возможность передвижения на всей территории района;</w:t>
      </w:r>
    </w:p>
    <w:p w:rsidR="00DD5A48" w:rsidRPr="008339A7" w:rsidRDefault="00DD5A48" w:rsidP="00416661">
      <w:pPr>
        <w:spacing w:after="0" w:line="240" w:lineRule="auto"/>
        <w:ind w:firstLine="708"/>
        <w:contextualSpacing/>
        <w:jc w:val="both"/>
        <w:rPr>
          <w:rFonts w:ascii="Times New Roman" w:hAnsi="Times New Roman" w:cs="Times New Roman"/>
          <w:sz w:val="24"/>
          <w:szCs w:val="24"/>
        </w:rPr>
      </w:pPr>
      <w:r w:rsidRPr="008339A7">
        <w:rPr>
          <w:rFonts w:ascii="Times New Roman" w:hAnsi="Times New Roman" w:cs="Times New Roman"/>
          <w:sz w:val="24"/>
          <w:szCs w:val="24"/>
        </w:rPr>
        <w:t>создание доступной транспортной среды для инвалидов и других маломобильных групп населения;</w:t>
      </w:r>
    </w:p>
    <w:p w:rsidR="00DD5A48" w:rsidRPr="008339A7" w:rsidRDefault="00DD5A48" w:rsidP="00416661">
      <w:pPr>
        <w:spacing w:after="0" w:line="240" w:lineRule="auto"/>
        <w:ind w:firstLine="708"/>
        <w:contextualSpacing/>
        <w:jc w:val="both"/>
        <w:rPr>
          <w:rFonts w:ascii="Times New Roman" w:hAnsi="Times New Roman" w:cs="Times New Roman"/>
          <w:sz w:val="24"/>
          <w:szCs w:val="24"/>
        </w:rPr>
      </w:pPr>
      <w:r w:rsidRPr="008339A7">
        <w:rPr>
          <w:rFonts w:ascii="Times New Roman" w:hAnsi="Times New Roman" w:cs="Times New Roman"/>
          <w:sz w:val="24"/>
          <w:szCs w:val="24"/>
        </w:rPr>
        <w:t>формирование необходимых условий инвестирования в транспортную отрасль, обеспечивающих ее развитие опережающими темпами;</w:t>
      </w:r>
    </w:p>
    <w:p w:rsidR="00DD5A48" w:rsidRPr="008339A7" w:rsidRDefault="00DD5A48" w:rsidP="00416661">
      <w:pPr>
        <w:spacing w:after="0" w:line="240" w:lineRule="auto"/>
        <w:ind w:firstLine="708"/>
        <w:contextualSpacing/>
        <w:jc w:val="both"/>
        <w:rPr>
          <w:rFonts w:ascii="Times New Roman" w:hAnsi="Times New Roman" w:cs="Times New Roman"/>
          <w:sz w:val="24"/>
          <w:szCs w:val="24"/>
        </w:rPr>
      </w:pPr>
      <w:r w:rsidRPr="008339A7">
        <w:rPr>
          <w:rFonts w:ascii="Times New Roman" w:hAnsi="Times New Roman" w:cs="Times New Roman"/>
          <w:sz w:val="24"/>
          <w:szCs w:val="24"/>
        </w:rPr>
        <w:t>повышение инновационной активности транспортных компаний, кардинальное обновление транспортных и технических средств с учетом развития отечественного транспортного машиностроения;</w:t>
      </w:r>
    </w:p>
    <w:p w:rsidR="00DD5A48" w:rsidRPr="008339A7" w:rsidRDefault="00DD5A48" w:rsidP="00416661">
      <w:pPr>
        <w:spacing w:after="0" w:line="240" w:lineRule="auto"/>
        <w:ind w:firstLine="708"/>
        <w:contextualSpacing/>
        <w:jc w:val="both"/>
        <w:rPr>
          <w:rFonts w:ascii="Times New Roman" w:hAnsi="Times New Roman" w:cs="Times New Roman"/>
          <w:sz w:val="24"/>
          <w:szCs w:val="24"/>
        </w:rPr>
      </w:pPr>
      <w:r w:rsidRPr="008339A7">
        <w:rPr>
          <w:rFonts w:ascii="Times New Roman" w:hAnsi="Times New Roman" w:cs="Times New Roman"/>
          <w:sz w:val="24"/>
          <w:szCs w:val="24"/>
        </w:rPr>
        <w:t xml:space="preserve">применение </w:t>
      </w:r>
      <w:proofErr w:type="spellStart"/>
      <w:r w:rsidRPr="008339A7">
        <w:rPr>
          <w:rFonts w:ascii="Times New Roman" w:hAnsi="Times New Roman" w:cs="Times New Roman"/>
          <w:sz w:val="24"/>
          <w:szCs w:val="24"/>
        </w:rPr>
        <w:t>экологичных</w:t>
      </w:r>
      <w:proofErr w:type="spellEnd"/>
      <w:r w:rsidRPr="008339A7">
        <w:rPr>
          <w:rFonts w:ascii="Times New Roman" w:hAnsi="Times New Roman" w:cs="Times New Roman"/>
          <w:sz w:val="24"/>
          <w:szCs w:val="24"/>
        </w:rPr>
        <w:t xml:space="preserve"> и экономически выгодных технологий, использование новых источников энергии;</w:t>
      </w:r>
    </w:p>
    <w:p w:rsidR="00DD5A48" w:rsidRPr="008339A7" w:rsidRDefault="00DD5A48" w:rsidP="00416661">
      <w:pPr>
        <w:spacing w:after="0" w:line="240" w:lineRule="auto"/>
        <w:ind w:firstLine="708"/>
        <w:contextualSpacing/>
        <w:jc w:val="both"/>
        <w:rPr>
          <w:rFonts w:ascii="Times New Roman" w:hAnsi="Times New Roman" w:cs="Times New Roman"/>
          <w:sz w:val="24"/>
          <w:szCs w:val="24"/>
        </w:rPr>
      </w:pPr>
      <w:r w:rsidRPr="008339A7">
        <w:rPr>
          <w:rFonts w:ascii="Times New Roman" w:hAnsi="Times New Roman" w:cs="Times New Roman"/>
          <w:sz w:val="24"/>
          <w:szCs w:val="24"/>
        </w:rPr>
        <w:t>ориентирование и информационное сопровождение пассажиров;</w:t>
      </w:r>
    </w:p>
    <w:p w:rsidR="00DD5A48" w:rsidRPr="008339A7" w:rsidRDefault="00DD5A48" w:rsidP="00416661">
      <w:pPr>
        <w:spacing w:after="0" w:line="240" w:lineRule="auto"/>
        <w:ind w:firstLine="708"/>
        <w:contextualSpacing/>
        <w:jc w:val="both"/>
        <w:rPr>
          <w:rFonts w:ascii="Times New Roman" w:hAnsi="Times New Roman" w:cs="Times New Roman"/>
          <w:sz w:val="24"/>
          <w:szCs w:val="24"/>
        </w:rPr>
      </w:pPr>
      <w:r w:rsidRPr="008339A7">
        <w:rPr>
          <w:rFonts w:ascii="Times New Roman" w:hAnsi="Times New Roman" w:cs="Times New Roman"/>
          <w:sz w:val="24"/>
          <w:szCs w:val="24"/>
        </w:rPr>
        <w:t>развитие информационных и цифровых технологий в транспортном об-</w:t>
      </w:r>
    </w:p>
    <w:p w:rsidR="00DD5A48" w:rsidRPr="008339A7" w:rsidRDefault="00DD5A48" w:rsidP="00416661">
      <w:pPr>
        <w:spacing w:after="0" w:line="240" w:lineRule="auto"/>
        <w:contextualSpacing/>
        <w:jc w:val="both"/>
        <w:rPr>
          <w:rFonts w:ascii="Times New Roman" w:hAnsi="Times New Roman" w:cs="Times New Roman"/>
          <w:sz w:val="24"/>
          <w:szCs w:val="24"/>
        </w:rPr>
      </w:pPr>
      <w:proofErr w:type="spellStart"/>
      <w:r w:rsidRPr="008339A7">
        <w:rPr>
          <w:rFonts w:ascii="Times New Roman" w:hAnsi="Times New Roman" w:cs="Times New Roman"/>
          <w:sz w:val="24"/>
          <w:szCs w:val="24"/>
        </w:rPr>
        <w:t>служивании</w:t>
      </w:r>
      <w:proofErr w:type="spellEnd"/>
      <w:r w:rsidRPr="008339A7">
        <w:rPr>
          <w:rFonts w:ascii="Times New Roman" w:hAnsi="Times New Roman" w:cs="Times New Roman"/>
          <w:sz w:val="24"/>
          <w:szCs w:val="24"/>
        </w:rPr>
        <w:t xml:space="preserve"> населения;</w:t>
      </w:r>
    </w:p>
    <w:p w:rsidR="00DD5A48" w:rsidRPr="008339A7" w:rsidRDefault="00DD5A48" w:rsidP="00416661">
      <w:pPr>
        <w:spacing w:after="0" w:line="240" w:lineRule="auto"/>
        <w:ind w:firstLine="708"/>
        <w:contextualSpacing/>
        <w:jc w:val="both"/>
        <w:rPr>
          <w:rFonts w:ascii="Times New Roman" w:hAnsi="Times New Roman" w:cs="Times New Roman"/>
          <w:sz w:val="24"/>
          <w:szCs w:val="24"/>
        </w:rPr>
      </w:pPr>
      <w:r w:rsidRPr="008339A7">
        <w:rPr>
          <w:rFonts w:ascii="Times New Roman" w:hAnsi="Times New Roman" w:cs="Times New Roman"/>
          <w:sz w:val="24"/>
          <w:szCs w:val="24"/>
        </w:rPr>
        <w:t>планирование и развитие транспортной инфраструктуры для обеспечения пассажирских перевозок в районе по приоритетным маршрутам;</w:t>
      </w:r>
    </w:p>
    <w:p w:rsidR="00DD5A48" w:rsidRPr="008339A7" w:rsidRDefault="00DD5A48" w:rsidP="00416661">
      <w:pPr>
        <w:spacing w:after="0" w:line="240" w:lineRule="auto"/>
        <w:ind w:firstLine="708"/>
        <w:contextualSpacing/>
        <w:jc w:val="both"/>
        <w:rPr>
          <w:rFonts w:ascii="Times New Roman" w:hAnsi="Times New Roman" w:cs="Times New Roman"/>
          <w:sz w:val="24"/>
          <w:szCs w:val="24"/>
        </w:rPr>
      </w:pPr>
      <w:r w:rsidRPr="008339A7">
        <w:rPr>
          <w:rFonts w:ascii="Times New Roman" w:hAnsi="Times New Roman" w:cs="Times New Roman"/>
          <w:sz w:val="24"/>
          <w:szCs w:val="24"/>
        </w:rPr>
        <w:t>строительство и реконструкция автомобильных дорог общего пользования регионального, межмуниципального и местного значения, в том числе в сельских населенных пунктах, с переходным типом покрытий;</w:t>
      </w:r>
    </w:p>
    <w:p w:rsidR="00DD5A48" w:rsidRPr="008339A7" w:rsidRDefault="00DD5A48" w:rsidP="00416661">
      <w:pPr>
        <w:spacing w:after="0" w:line="240" w:lineRule="auto"/>
        <w:ind w:firstLine="708"/>
        <w:contextualSpacing/>
        <w:jc w:val="both"/>
        <w:rPr>
          <w:rFonts w:ascii="Times New Roman" w:hAnsi="Times New Roman" w:cs="Times New Roman"/>
          <w:sz w:val="24"/>
          <w:szCs w:val="24"/>
        </w:rPr>
      </w:pPr>
      <w:r w:rsidRPr="008339A7">
        <w:rPr>
          <w:rFonts w:ascii="Times New Roman" w:hAnsi="Times New Roman" w:cs="Times New Roman"/>
          <w:sz w:val="24"/>
          <w:szCs w:val="24"/>
        </w:rPr>
        <w:t>развитие сети автомобильных дорог в обход населенных пунктов, перегруженных транспортных узлов на федеральных и региональных автомобильных дорогах с высокоинтенсивным движением;</w:t>
      </w:r>
    </w:p>
    <w:p w:rsidR="00DD5A48" w:rsidRPr="008339A7" w:rsidRDefault="00DD5A48" w:rsidP="00416661">
      <w:pPr>
        <w:spacing w:after="0" w:line="240" w:lineRule="auto"/>
        <w:ind w:firstLine="708"/>
        <w:contextualSpacing/>
        <w:jc w:val="both"/>
        <w:rPr>
          <w:rFonts w:ascii="Times New Roman" w:hAnsi="Times New Roman" w:cs="Times New Roman"/>
          <w:sz w:val="24"/>
          <w:szCs w:val="24"/>
        </w:rPr>
      </w:pPr>
      <w:r w:rsidRPr="008339A7">
        <w:rPr>
          <w:rFonts w:ascii="Times New Roman" w:hAnsi="Times New Roman" w:cs="Times New Roman"/>
          <w:sz w:val="24"/>
          <w:szCs w:val="24"/>
        </w:rPr>
        <w:t>обеспечение постоянной круглогодичной связи всех сельских населенных пунктов, имеющих перспективы развития, по дорогам с твердым покрытием с сетью автомобильных дорог общего пользования;</w:t>
      </w:r>
    </w:p>
    <w:p w:rsidR="00DD5A48" w:rsidRPr="008339A7" w:rsidRDefault="00DD5A48" w:rsidP="00416661">
      <w:pPr>
        <w:spacing w:after="0" w:line="240" w:lineRule="auto"/>
        <w:ind w:firstLine="708"/>
        <w:contextualSpacing/>
        <w:jc w:val="both"/>
        <w:rPr>
          <w:rFonts w:ascii="Times New Roman" w:hAnsi="Times New Roman" w:cs="Times New Roman"/>
          <w:sz w:val="24"/>
          <w:szCs w:val="24"/>
        </w:rPr>
      </w:pPr>
      <w:r w:rsidRPr="008339A7">
        <w:rPr>
          <w:rFonts w:ascii="Times New Roman" w:hAnsi="Times New Roman" w:cs="Times New Roman"/>
          <w:sz w:val="24"/>
          <w:szCs w:val="24"/>
        </w:rPr>
        <w:t xml:space="preserve">повышение уровня эксплуатационного содержания автомобильных дорог и искусственных сооружений на них на основе применения инновационных технологий содержания автомобильных дорог, долговечных дорожно-строительных материалов (включая использование </w:t>
      </w:r>
      <w:proofErr w:type="spellStart"/>
      <w:r w:rsidRPr="008339A7">
        <w:rPr>
          <w:rFonts w:ascii="Times New Roman" w:hAnsi="Times New Roman" w:cs="Times New Roman"/>
          <w:sz w:val="24"/>
          <w:szCs w:val="24"/>
        </w:rPr>
        <w:t>геосинтетиков</w:t>
      </w:r>
      <w:proofErr w:type="spellEnd"/>
      <w:r w:rsidRPr="008339A7">
        <w:rPr>
          <w:rFonts w:ascii="Times New Roman" w:hAnsi="Times New Roman" w:cs="Times New Roman"/>
          <w:sz w:val="24"/>
          <w:szCs w:val="24"/>
        </w:rPr>
        <w:t xml:space="preserve">, </w:t>
      </w:r>
      <w:proofErr w:type="spellStart"/>
      <w:r w:rsidRPr="008339A7">
        <w:rPr>
          <w:rFonts w:ascii="Times New Roman" w:hAnsi="Times New Roman" w:cs="Times New Roman"/>
          <w:sz w:val="24"/>
          <w:szCs w:val="24"/>
        </w:rPr>
        <w:t>фибробетона</w:t>
      </w:r>
      <w:proofErr w:type="spellEnd"/>
      <w:r w:rsidRPr="008339A7">
        <w:rPr>
          <w:rFonts w:ascii="Times New Roman" w:hAnsi="Times New Roman" w:cs="Times New Roman"/>
          <w:sz w:val="24"/>
          <w:szCs w:val="24"/>
        </w:rPr>
        <w:t>, модификаторов асфальта, низкотемпературного асфальта и т.п.);</w:t>
      </w:r>
    </w:p>
    <w:p w:rsidR="00DD5A48" w:rsidRPr="008339A7" w:rsidRDefault="00DD5A48" w:rsidP="00416661">
      <w:pPr>
        <w:spacing w:after="0" w:line="240" w:lineRule="auto"/>
        <w:contextualSpacing/>
        <w:jc w:val="both"/>
        <w:rPr>
          <w:rFonts w:ascii="Times New Roman" w:hAnsi="Times New Roman" w:cs="Times New Roman"/>
          <w:sz w:val="24"/>
          <w:szCs w:val="24"/>
        </w:rPr>
      </w:pPr>
      <w:r w:rsidRPr="008339A7">
        <w:rPr>
          <w:rFonts w:ascii="Times New Roman" w:hAnsi="Times New Roman" w:cs="Times New Roman"/>
          <w:sz w:val="24"/>
          <w:szCs w:val="24"/>
        </w:rPr>
        <w:t>разработка механизма стимулирования подрядных организаций к внедрению инновационных материалов и технологий при строительстве и реконструкции автомобильных дорог.</w:t>
      </w:r>
    </w:p>
    <w:p w:rsidR="00DD5A48" w:rsidRPr="008339A7" w:rsidRDefault="00DD5A48" w:rsidP="00416661">
      <w:pPr>
        <w:spacing w:after="0" w:line="240" w:lineRule="auto"/>
        <w:ind w:firstLine="708"/>
        <w:contextualSpacing/>
        <w:jc w:val="both"/>
        <w:rPr>
          <w:rFonts w:ascii="Times New Roman" w:hAnsi="Times New Roman" w:cs="Times New Roman"/>
          <w:b/>
          <w:i/>
          <w:sz w:val="24"/>
          <w:szCs w:val="24"/>
        </w:rPr>
      </w:pPr>
      <w:r w:rsidRPr="008339A7">
        <w:rPr>
          <w:rFonts w:ascii="Times New Roman" w:hAnsi="Times New Roman" w:cs="Times New Roman"/>
          <w:b/>
          <w:i/>
          <w:sz w:val="24"/>
          <w:szCs w:val="24"/>
        </w:rPr>
        <w:t>Задача 1.5. Развитие информатизации и связи</w:t>
      </w:r>
    </w:p>
    <w:p w:rsidR="00DD5A48" w:rsidRPr="008339A7" w:rsidRDefault="00DD5A48" w:rsidP="00416661">
      <w:pPr>
        <w:spacing w:after="0" w:line="240" w:lineRule="auto"/>
        <w:ind w:firstLine="708"/>
        <w:contextualSpacing/>
        <w:jc w:val="both"/>
        <w:rPr>
          <w:rFonts w:ascii="Times New Roman" w:hAnsi="Times New Roman" w:cs="Times New Roman"/>
          <w:sz w:val="24"/>
          <w:szCs w:val="24"/>
        </w:rPr>
      </w:pPr>
      <w:r w:rsidRPr="008339A7">
        <w:rPr>
          <w:rFonts w:ascii="Times New Roman" w:hAnsi="Times New Roman" w:cs="Times New Roman"/>
          <w:sz w:val="24"/>
          <w:szCs w:val="24"/>
        </w:rPr>
        <w:t>Целевое видение к 2035 году</w:t>
      </w:r>
    </w:p>
    <w:p w:rsidR="00DD5A48" w:rsidRPr="008339A7" w:rsidRDefault="00DD5A48" w:rsidP="00416661">
      <w:pPr>
        <w:spacing w:after="0" w:line="240" w:lineRule="auto"/>
        <w:ind w:firstLine="708"/>
        <w:contextualSpacing/>
        <w:jc w:val="both"/>
        <w:rPr>
          <w:rFonts w:ascii="Times New Roman" w:hAnsi="Times New Roman" w:cs="Times New Roman"/>
          <w:sz w:val="24"/>
          <w:szCs w:val="24"/>
        </w:rPr>
      </w:pPr>
      <w:r w:rsidRPr="008339A7">
        <w:rPr>
          <w:rFonts w:ascii="Times New Roman" w:hAnsi="Times New Roman" w:cs="Times New Roman"/>
          <w:sz w:val="24"/>
          <w:szCs w:val="24"/>
        </w:rPr>
        <w:t xml:space="preserve">Формирование и развитие отрасли информатизации и связи в </w:t>
      </w:r>
      <w:r w:rsidR="000E33E2" w:rsidRPr="008339A7">
        <w:rPr>
          <w:rFonts w:ascii="Times New Roman" w:hAnsi="Times New Roman" w:cs="Times New Roman"/>
          <w:sz w:val="24"/>
          <w:szCs w:val="24"/>
        </w:rPr>
        <w:t>поселении</w:t>
      </w:r>
      <w:r w:rsidRPr="008339A7">
        <w:rPr>
          <w:rFonts w:ascii="Times New Roman" w:hAnsi="Times New Roman" w:cs="Times New Roman"/>
          <w:sz w:val="24"/>
          <w:szCs w:val="24"/>
        </w:rPr>
        <w:t xml:space="preserve"> – одно из ключевых условий роста конкурентоспособности экономики, развития отраслей наукоемкой экономики и создания высокотехнологичных производств. </w:t>
      </w:r>
    </w:p>
    <w:p w:rsidR="00DD5A48" w:rsidRPr="008339A7" w:rsidRDefault="00DD5A48" w:rsidP="00416661">
      <w:pPr>
        <w:spacing w:after="0" w:line="240" w:lineRule="auto"/>
        <w:ind w:firstLine="708"/>
        <w:contextualSpacing/>
        <w:jc w:val="both"/>
        <w:rPr>
          <w:rFonts w:ascii="Times New Roman" w:hAnsi="Times New Roman" w:cs="Times New Roman"/>
          <w:sz w:val="24"/>
          <w:szCs w:val="24"/>
        </w:rPr>
      </w:pPr>
      <w:r w:rsidRPr="008339A7">
        <w:rPr>
          <w:rFonts w:ascii="Times New Roman" w:hAnsi="Times New Roman" w:cs="Times New Roman"/>
          <w:sz w:val="24"/>
          <w:szCs w:val="24"/>
        </w:rPr>
        <w:lastRenderedPageBreak/>
        <w:t>Необходимо создать условия для формирования общества знаний, в котором преобладающее значение для развития гражданина, экономики в целом имеют получение, сохранение, производство и распространение достоверной информации, повышение информированности и цифровой грамотности населения, доступности и качества государственных и муниципальных услуг, предоставляемых в электронной форме.</w:t>
      </w:r>
    </w:p>
    <w:p w:rsidR="00DD5A48" w:rsidRPr="008339A7" w:rsidRDefault="00DD5A48" w:rsidP="00416661">
      <w:pPr>
        <w:spacing w:after="0" w:line="240" w:lineRule="auto"/>
        <w:ind w:firstLine="708"/>
        <w:contextualSpacing/>
        <w:jc w:val="both"/>
        <w:rPr>
          <w:rFonts w:ascii="Times New Roman" w:hAnsi="Times New Roman" w:cs="Times New Roman"/>
          <w:sz w:val="24"/>
          <w:szCs w:val="24"/>
        </w:rPr>
      </w:pPr>
      <w:r w:rsidRPr="008339A7">
        <w:rPr>
          <w:rFonts w:ascii="Times New Roman" w:hAnsi="Times New Roman" w:cs="Times New Roman"/>
          <w:sz w:val="24"/>
          <w:szCs w:val="24"/>
        </w:rPr>
        <w:t>Проблемы:</w:t>
      </w:r>
    </w:p>
    <w:p w:rsidR="00DD5A48" w:rsidRPr="008339A7" w:rsidRDefault="00DD5A48" w:rsidP="00416661">
      <w:pPr>
        <w:spacing w:after="0" w:line="240" w:lineRule="auto"/>
        <w:ind w:firstLine="708"/>
        <w:contextualSpacing/>
        <w:jc w:val="both"/>
        <w:rPr>
          <w:rFonts w:ascii="Times New Roman" w:hAnsi="Times New Roman" w:cs="Times New Roman"/>
          <w:sz w:val="24"/>
          <w:szCs w:val="24"/>
        </w:rPr>
      </w:pPr>
      <w:r w:rsidRPr="008339A7">
        <w:rPr>
          <w:rFonts w:ascii="Times New Roman" w:hAnsi="Times New Roman" w:cs="Times New Roman"/>
          <w:sz w:val="24"/>
          <w:szCs w:val="24"/>
        </w:rPr>
        <w:t>недостаточно высокий уровень развития информационно-коммуникационной инфраструктуры в сельской местности, использование программного обеспечения, разработанного в зарубежных странах;</w:t>
      </w:r>
    </w:p>
    <w:p w:rsidR="00DD5A48" w:rsidRPr="008339A7" w:rsidRDefault="00DD5A48" w:rsidP="00416661">
      <w:pPr>
        <w:spacing w:after="0" w:line="240" w:lineRule="auto"/>
        <w:ind w:firstLine="708"/>
        <w:contextualSpacing/>
        <w:jc w:val="both"/>
        <w:rPr>
          <w:rFonts w:ascii="Times New Roman" w:hAnsi="Times New Roman" w:cs="Times New Roman"/>
          <w:sz w:val="24"/>
          <w:szCs w:val="24"/>
        </w:rPr>
      </w:pPr>
      <w:r w:rsidRPr="008339A7">
        <w:rPr>
          <w:rFonts w:ascii="Times New Roman" w:hAnsi="Times New Roman" w:cs="Times New Roman"/>
          <w:sz w:val="24"/>
          <w:szCs w:val="24"/>
        </w:rPr>
        <w:t>дефицит профессиональных IT-кадров;</w:t>
      </w:r>
    </w:p>
    <w:p w:rsidR="00DD5A48" w:rsidRPr="008339A7" w:rsidRDefault="00DD5A48" w:rsidP="00416661">
      <w:pPr>
        <w:spacing w:after="0" w:line="240" w:lineRule="auto"/>
        <w:ind w:firstLine="708"/>
        <w:contextualSpacing/>
        <w:jc w:val="both"/>
        <w:rPr>
          <w:rFonts w:ascii="Times New Roman" w:hAnsi="Times New Roman" w:cs="Times New Roman"/>
          <w:sz w:val="24"/>
          <w:szCs w:val="24"/>
        </w:rPr>
      </w:pPr>
      <w:r w:rsidRPr="008339A7">
        <w:rPr>
          <w:rFonts w:ascii="Times New Roman" w:hAnsi="Times New Roman" w:cs="Times New Roman"/>
          <w:sz w:val="24"/>
          <w:szCs w:val="24"/>
        </w:rPr>
        <w:t>зависимость от бесперебойной работы информационных систем в контексте происходящих, в том числе в Российской Федерации, событий, связанных с вирусными атаками и сбоями в работе отдельных сетей связи;</w:t>
      </w:r>
    </w:p>
    <w:p w:rsidR="00DD5A48" w:rsidRPr="008339A7" w:rsidRDefault="00DD5A48" w:rsidP="00416661">
      <w:pPr>
        <w:spacing w:after="0" w:line="240" w:lineRule="auto"/>
        <w:contextualSpacing/>
        <w:jc w:val="both"/>
        <w:rPr>
          <w:rFonts w:ascii="Times New Roman" w:hAnsi="Times New Roman" w:cs="Times New Roman"/>
          <w:sz w:val="24"/>
          <w:szCs w:val="24"/>
        </w:rPr>
      </w:pPr>
      <w:r w:rsidRPr="008339A7">
        <w:rPr>
          <w:rFonts w:ascii="Times New Roman" w:hAnsi="Times New Roman" w:cs="Times New Roman"/>
          <w:sz w:val="24"/>
          <w:szCs w:val="24"/>
        </w:rPr>
        <w:t>недостаточное финансирование мероприятий информатизации.</w:t>
      </w:r>
    </w:p>
    <w:p w:rsidR="00DD5A48" w:rsidRPr="008339A7" w:rsidRDefault="00DD5A48" w:rsidP="00416661">
      <w:pPr>
        <w:spacing w:after="0" w:line="240" w:lineRule="auto"/>
        <w:ind w:firstLine="708"/>
        <w:contextualSpacing/>
        <w:jc w:val="both"/>
        <w:rPr>
          <w:rFonts w:ascii="Times New Roman" w:hAnsi="Times New Roman" w:cs="Times New Roman"/>
          <w:sz w:val="24"/>
          <w:szCs w:val="24"/>
        </w:rPr>
      </w:pPr>
      <w:r w:rsidRPr="008339A7">
        <w:rPr>
          <w:rFonts w:ascii="Times New Roman" w:hAnsi="Times New Roman" w:cs="Times New Roman"/>
          <w:sz w:val="24"/>
          <w:szCs w:val="24"/>
        </w:rPr>
        <w:t>Приоритетные направления:</w:t>
      </w:r>
    </w:p>
    <w:p w:rsidR="00DD5A48" w:rsidRPr="008339A7" w:rsidRDefault="00DD5A48" w:rsidP="00416661">
      <w:pPr>
        <w:spacing w:after="0" w:line="240" w:lineRule="auto"/>
        <w:ind w:firstLine="708"/>
        <w:contextualSpacing/>
        <w:jc w:val="both"/>
        <w:rPr>
          <w:rFonts w:ascii="Times New Roman" w:hAnsi="Times New Roman" w:cs="Times New Roman"/>
          <w:sz w:val="24"/>
          <w:szCs w:val="24"/>
        </w:rPr>
      </w:pPr>
      <w:r w:rsidRPr="008339A7">
        <w:rPr>
          <w:rFonts w:ascii="Times New Roman" w:hAnsi="Times New Roman" w:cs="Times New Roman"/>
          <w:sz w:val="24"/>
          <w:szCs w:val="24"/>
        </w:rPr>
        <w:t>формирование информационного пространства с учетом потребностей граждан и общества в получении качественных и достоверных сведений, новых компетенций, расширении кругозора;</w:t>
      </w:r>
    </w:p>
    <w:p w:rsidR="00DD5A48" w:rsidRPr="008339A7" w:rsidRDefault="00DD5A48" w:rsidP="00416661">
      <w:pPr>
        <w:spacing w:after="0" w:line="240" w:lineRule="auto"/>
        <w:ind w:firstLine="708"/>
        <w:contextualSpacing/>
        <w:jc w:val="both"/>
        <w:rPr>
          <w:rFonts w:ascii="Times New Roman" w:hAnsi="Times New Roman" w:cs="Times New Roman"/>
          <w:sz w:val="24"/>
          <w:szCs w:val="24"/>
        </w:rPr>
      </w:pPr>
      <w:r w:rsidRPr="008339A7">
        <w:rPr>
          <w:rFonts w:ascii="Times New Roman" w:hAnsi="Times New Roman" w:cs="Times New Roman"/>
          <w:sz w:val="24"/>
          <w:szCs w:val="24"/>
        </w:rPr>
        <w:t>формирование технологической основы для развития экономики и социальной сферы, широкого применения отечественных информационных и коммуникационных технологий в экономике, социальной сфере, системе муниципального управления при взаимодействии граждан и государства;</w:t>
      </w:r>
    </w:p>
    <w:p w:rsidR="00DD5A48" w:rsidRPr="008339A7" w:rsidRDefault="00DD5A48" w:rsidP="00416661">
      <w:pPr>
        <w:spacing w:after="0" w:line="240" w:lineRule="auto"/>
        <w:ind w:firstLine="708"/>
        <w:contextualSpacing/>
        <w:jc w:val="both"/>
        <w:rPr>
          <w:rFonts w:ascii="Times New Roman" w:hAnsi="Times New Roman" w:cs="Times New Roman"/>
          <w:sz w:val="24"/>
          <w:szCs w:val="24"/>
        </w:rPr>
      </w:pPr>
      <w:r w:rsidRPr="008339A7">
        <w:rPr>
          <w:rFonts w:ascii="Times New Roman" w:hAnsi="Times New Roman" w:cs="Times New Roman"/>
          <w:sz w:val="24"/>
          <w:szCs w:val="24"/>
        </w:rPr>
        <w:t>применение новых технологий, обеспечивающих повышение качества муниципального управления;</w:t>
      </w:r>
    </w:p>
    <w:p w:rsidR="00DD5A48" w:rsidRPr="008339A7" w:rsidRDefault="00DD5A48" w:rsidP="00416661">
      <w:pPr>
        <w:spacing w:after="0" w:line="240" w:lineRule="auto"/>
        <w:ind w:firstLine="708"/>
        <w:contextualSpacing/>
        <w:jc w:val="both"/>
        <w:rPr>
          <w:rFonts w:ascii="Times New Roman" w:hAnsi="Times New Roman" w:cs="Times New Roman"/>
          <w:sz w:val="24"/>
          <w:szCs w:val="24"/>
        </w:rPr>
      </w:pPr>
      <w:r w:rsidRPr="008339A7">
        <w:rPr>
          <w:rFonts w:ascii="Times New Roman" w:hAnsi="Times New Roman" w:cs="Times New Roman"/>
          <w:sz w:val="24"/>
          <w:szCs w:val="24"/>
        </w:rPr>
        <w:t>совершенствование механизмов электронной демократии;</w:t>
      </w:r>
    </w:p>
    <w:p w:rsidR="00DD5A48" w:rsidRPr="008339A7" w:rsidRDefault="00DD5A48" w:rsidP="00416661">
      <w:pPr>
        <w:spacing w:after="0" w:line="240" w:lineRule="auto"/>
        <w:ind w:firstLine="708"/>
        <w:contextualSpacing/>
        <w:jc w:val="both"/>
        <w:rPr>
          <w:rFonts w:ascii="Times New Roman" w:hAnsi="Times New Roman" w:cs="Times New Roman"/>
          <w:sz w:val="24"/>
          <w:szCs w:val="24"/>
        </w:rPr>
      </w:pPr>
      <w:r w:rsidRPr="008339A7">
        <w:rPr>
          <w:rFonts w:ascii="Times New Roman" w:hAnsi="Times New Roman" w:cs="Times New Roman"/>
          <w:sz w:val="24"/>
          <w:szCs w:val="24"/>
        </w:rPr>
        <w:t>создание основанных на информационных и коммуникационных технологиях систем управления и мониторинга во всех сферах общественной жизни;</w:t>
      </w:r>
    </w:p>
    <w:p w:rsidR="00DD5A48" w:rsidRPr="008339A7" w:rsidRDefault="00DD5A48" w:rsidP="00416661">
      <w:pPr>
        <w:spacing w:after="0" w:line="240" w:lineRule="auto"/>
        <w:ind w:firstLine="708"/>
        <w:contextualSpacing/>
        <w:jc w:val="both"/>
        <w:rPr>
          <w:rFonts w:ascii="Times New Roman" w:hAnsi="Times New Roman" w:cs="Times New Roman"/>
          <w:sz w:val="24"/>
          <w:szCs w:val="24"/>
        </w:rPr>
      </w:pPr>
      <w:r w:rsidRPr="008339A7">
        <w:rPr>
          <w:rFonts w:ascii="Times New Roman" w:hAnsi="Times New Roman" w:cs="Times New Roman"/>
          <w:sz w:val="24"/>
          <w:szCs w:val="24"/>
        </w:rPr>
        <w:t>обеспечение устойчивости и безопасности функционирования информационных систем и технологий;</w:t>
      </w:r>
    </w:p>
    <w:p w:rsidR="00DD5A48" w:rsidRPr="008339A7" w:rsidRDefault="00DD5A48" w:rsidP="00416661">
      <w:pPr>
        <w:spacing w:after="0" w:line="240" w:lineRule="auto"/>
        <w:ind w:firstLine="708"/>
        <w:contextualSpacing/>
        <w:jc w:val="both"/>
        <w:rPr>
          <w:rFonts w:ascii="Times New Roman" w:hAnsi="Times New Roman" w:cs="Times New Roman"/>
          <w:sz w:val="24"/>
          <w:szCs w:val="24"/>
        </w:rPr>
      </w:pPr>
      <w:r w:rsidRPr="008339A7">
        <w:rPr>
          <w:rFonts w:ascii="Times New Roman" w:hAnsi="Times New Roman" w:cs="Times New Roman"/>
          <w:sz w:val="24"/>
          <w:szCs w:val="24"/>
        </w:rPr>
        <w:t>использование инфраструктуры электронного правительства для предо-</w:t>
      </w:r>
    </w:p>
    <w:p w:rsidR="00DD5A48" w:rsidRPr="008339A7" w:rsidRDefault="00DD5A48" w:rsidP="00416661">
      <w:pPr>
        <w:spacing w:after="0" w:line="240" w:lineRule="auto"/>
        <w:contextualSpacing/>
        <w:jc w:val="both"/>
        <w:rPr>
          <w:rFonts w:ascii="Times New Roman" w:hAnsi="Times New Roman" w:cs="Times New Roman"/>
          <w:sz w:val="24"/>
          <w:szCs w:val="24"/>
        </w:rPr>
      </w:pPr>
      <w:proofErr w:type="spellStart"/>
      <w:r w:rsidRPr="008339A7">
        <w:rPr>
          <w:rFonts w:ascii="Times New Roman" w:hAnsi="Times New Roman" w:cs="Times New Roman"/>
          <w:sz w:val="24"/>
          <w:szCs w:val="24"/>
        </w:rPr>
        <w:t>ставления</w:t>
      </w:r>
      <w:proofErr w:type="spellEnd"/>
      <w:r w:rsidRPr="008339A7">
        <w:rPr>
          <w:rFonts w:ascii="Times New Roman" w:hAnsi="Times New Roman" w:cs="Times New Roman"/>
          <w:sz w:val="24"/>
          <w:szCs w:val="24"/>
        </w:rPr>
        <w:t xml:space="preserve"> государственных и муниципальных услуг, а также востребованных гражданами коммерческих и некоммерческих услуг;</w:t>
      </w:r>
    </w:p>
    <w:p w:rsidR="00DD5A48" w:rsidRPr="008339A7" w:rsidRDefault="00DD5A48" w:rsidP="00416661">
      <w:pPr>
        <w:spacing w:after="0" w:line="240" w:lineRule="auto"/>
        <w:ind w:firstLine="708"/>
        <w:contextualSpacing/>
        <w:jc w:val="both"/>
        <w:rPr>
          <w:rFonts w:ascii="Times New Roman" w:hAnsi="Times New Roman" w:cs="Times New Roman"/>
          <w:sz w:val="24"/>
          <w:szCs w:val="24"/>
        </w:rPr>
      </w:pPr>
      <w:r w:rsidRPr="008339A7">
        <w:rPr>
          <w:rFonts w:ascii="Times New Roman" w:hAnsi="Times New Roman" w:cs="Times New Roman"/>
          <w:sz w:val="24"/>
          <w:szCs w:val="24"/>
        </w:rPr>
        <w:t>переход на обновленный формат взаимодействия СМЭВ версии 3.0 в рамках предоставления государственных и муниципальных услуг в электронной форме;</w:t>
      </w:r>
    </w:p>
    <w:p w:rsidR="00DD5A48" w:rsidRPr="008339A7" w:rsidRDefault="00DD5A48" w:rsidP="00416661">
      <w:pPr>
        <w:spacing w:after="0" w:line="240" w:lineRule="auto"/>
        <w:ind w:firstLine="708"/>
        <w:contextualSpacing/>
        <w:jc w:val="both"/>
        <w:rPr>
          <w:rFonts w:ascii="Times New Roman" w:hAnsi="Times New Roman" w:cs="Times New Roman"/>
          <w:sz w:val="24"/>
          <w:szCs w:val="24"/>
        </w:rPr>
      </w:pPr>
      <w:r w:rsidRPr="008339A7">
        <w:rPr>
          <w:rFonts w:ascii="Times New Roman" w:hAnsi="Times New Roman" w:cs="Times New Roman"/>
          <w:sz w:val="24"/>
          <w:szCs w:val="24"/>
        </w:rPr>
        <w:t>создание условий для повышения доверия к электронным документам, осуществление в электронной форме идентификации и аутентификации участников правоотношений.</w:t>
      </w:r>
    </w:p>
    <w:p w:rsidR="00DD5A48" w:rsidRPr="008339A7" w:rsidRDefault="00DD5A48" w:rsidP="00416661">
      <w:pPr>
        <w:spacing w:after="0" w:line="240" w:lineRule="auto"/>
        <w:ind w:firstLine="708"/>
        <w:contextualSpacing/>
        <w:jc w:val="both"/>
        <w:rPr>
          <w:rFonts w:ascii="Times New Roman" w:hAnsi="Times New Roman" w:cs="Times New Roman"/>
          <w:sz w:val="24"/>
          <w:szCs w:val="24"/>
        </w:rPr>
      </w:pPr>
      <w:r w:rsidRPr="008339A7">
        <w:rPr>
          <w:rFonts w:ascii="Times New Roman" w:hAnsi="Times New Roman" w:cs="Times New Roman"/>
          <w:sz w:val="24"/>
          <w:szCs w:val="24"/>
        </w:rPr>
        <w:t>Ожидаемые результаты к 2035 году</w:t>
      </w:r>
    </w:p>
    <w:p w:rsidR="00DD5A48" w:rsidRPr="008339A7" w:rsidRDefault="00DD5A48" w:rsidP="00416661">
      <w:pPr>
        <w:spacing w:after="0" w:line="240" w:lineRule="auto"/>
        <w:ind w:firstLine="708"/>
        <w:contextualSpacing/>
        <w:jc w:val="both"/>
        <w:rPr>
          <w:rFonts w:ascii="Times New Roman" w:hAnsi="Times New Roman" w:cs="Times New Roman"/>
          <w:sz w:val="24"/>
          <w:szCs w:val="24"/>
        </w:rPr>
      </w:pPr>
      <w:r w:rsidRPr="008339A7">
        <w:rPr>
          <w:rFonts w:ascii="Times New Roman" w:hAnsi="Times New Roman" w:cs="Times New Roman"/>
          <w:sz w:val="24"/>
          <w:szCs w:val="24"/>
        </w:rPr>
        <w:t xml:space="preserve">Информационные и коммуникационные технологии будут интегрированы во все сферы деятельности общества, граждане будут осведомлены о преимуществах получения информации, приобретения товаров и получения услуг с использованием сети «Интернет», а также иметь возможность получать расширенный перечень услуг в электронной форме. </w:t>
      </w:r>
    </w:p>
    <w:p w:rsidR="00DD5A48" w:rsidRPr="008339A7" w:rsidRDefault="00DD5A48" w:rsidP="00416661">
      <w:pPr>
        <w:spacing w:after="0" w:line="240" w:lineRule="auto"/>
        <w:ind w:firstLine="708"/>
        <w:contextualSpacing/>
        <w:jc w:val="both"/>
        <w:rPr>
          <w:rFonts w:ascii="Times New Roman" w:hAnsi="Times New Roman" w:cs="Times New Roman"/>
          <w:sz w:val="24"/>
          <w:szCs w:val="24"/>
        </w:rPr>
      </w:pPr>
    </w:p>
    <w:p w:rsidR="00DD5A48" w:rsidRPr="008339A7" w:rsidRDefault="00DD5A48" w:rsidP="00416661">
      <w:pPr>
        <w:spacing w:after="0" w:line="240" w:lineRule="auto"/>
        <w:ind w:firstLine="708"/>
        <w:contextualSpacing/>
        <w:jc w:val="both"/>
        <w:rPr>
          <w:rFonts w:ascii="Times New Roman" w:hAnsi="Times New Roman" w:cs="Times New Roman"/>
          <w:b/>
          <w:sz w:val="24"/>
          <w:szCs w:val="24"/>
        </w:rPr>
      </w:pPr>
      <w:r w:rsidRPr="008339A7">
        <w:rPr>
          <w:rFonts w:ascii="Times New Roman" w:hAnsi="Times New Roman" w:cs="Times New Roman"/>
          <w:b/>
          <w:sz w:val="24"/>
          <w:szCs w:val="24"/>
        </w:rPr>
        <w:t>Цель 2. Совершенствование институциональной среды, обеспечивающей благоприятные условия для привлечения инвестиций, развития бизнеса и предпринимательских инициатив, повышение эффективности муниципального управления на всех уровнях</w:t>
      </w:r>
    </w:p>
    <w:p w:rsidR="00DD5A48" w:rsidRPr="008339A7" w:rsidRDefault="00DD5A48" w:rsidP="00416661">
      <w:pPr>
        <w:spacing w:after="0" w:line="240" w:lineRule="auto"/>
        <w:ind w:firstLine="708"/>
        <w:contextualSpacing/>
        <w:jc w:val="both"/>
        <w:rPr>
          <w:rFonts w:ascii="Times New Roman" w:hAnsi="Times New Roman" w:cs="Times New Roman"/>
          <w:b/>
          <w:i/>
          <w:sz w:val="24"/>
          <w:szCs w:val="24"/>
        </w:rPr>
      </w:pPr>
      <w:r w:rsidRPr="008339A7">
        <w:rPr>
          <w:rFonts w:ascii="Times New Roman" w:hAnsi="Times New Roman" w:cs="Times New Roman"/>
          <w:b/>
          <w:i/>
          <w:sz w:val="24"/>
          <w:szCs w:val="24"/>
        </w:rPr>
        <w:t xml:space="preserve">Задача 2.1. Формирование привлекательного инвестиционного климата для привлечения инвестиций </w:t>
      </w:r>
    </w:p>
    <w:p w:rsidR="00DD5A48" w:rsidRPr="008339A7" w:rsidRDefault="00DD5A48" w:rsidP="00416661">
      <w:pPr>
        <w:spacing w:after="0" w:line="240" w:lineRule="auto"/>
        <w:ind w:firstLine="708"/>
        <w:contextualSpacing/>
        <w:jc w:val="both"/>
        <w:rPr>
          <w:rFonts w:ascii="Times New Roman" w:hAnsi="Times New Roman" w:cs="Times New Roman"/>
          <w:sz w:val="24"/>
          <w:szCs w:val="24"/>
        </w:rPr>
      </w:pPr>
      <w:r w:rsidRPr="008339A7">
        <w:rPr>
          <w:rFonts w:ascii="Times New Roman" w:hAnsi="Times New Roman" w:cs="Times New Roman"/>
          <w:sz w:val="24"/>
          <w:szCs w:val="24"/>
        </w:rPr>
        <w:t>Целевое видение к 2035 году</w:t>
      </w:r>
    </w:p>
    <w:p w:rsidR="00DD5A48" w:rsidRPr="008339A7" w:rsidRDefault="00DD5A48" w:rsidP="00416661">
      <w:pPr>
        <w:spacing w:after="0" w:line="240" w:lineRule="auto"/>
        <w:ind w:firstLine="708"/>
        <w:contextualSpacing/>
        <w:jc w:val="both"/>
        <w:rPr>
          <w:rFonts w:ascii="Times New Roman" w:hAnsi="Times New Roman" w:cs="Times New Roman"/>
          <w:sz w:val="24"/>
          <w:szCs w:val="24"/>
        </w:rPr>
      </w:pPr>
      <w:r w:rsidRPr="008339A7">
        <w:rPr>
          <w:rFonts w:ascii="Times New Roman" w:hAnsi="Times New Roman" w:cs="Times New Roman"/>
          <w:sz w:val="24"/>
          <w:szCs w:val="24"/>
        </w:rPr>
        <w:lastRenderedPageBreak/>
        <w:t>К 2035 году необходимо достичь высшего уровня развития инвестиционного потенциала за счет формирования имиджа района как современной экономической площадки.</w:t>
      </w:r>
    </w:p>
    <w:p w:rsidR="00DD5A48" w:rsidRPr="008339A7" w:rsidRDefault="00DD5A48" w:rsidP="00416661">
      <w:pPr>
        <w:spacing w:after="0" w:line="240" w:lineRule="auto"/>
        <w:ind w:firstLine="708"/>
        <w:contextualSpacing/>
        <w:jc w:val="both"/>
        <w:rPr>
          <w:rFonts w:ascii="Times New Roman" w:hAnsi="Times New Roman" w:cs="Times New Roman"/>
          <w:sz w:val="24"/>
          <w:szCs w:val="24"/>
        </w:rPr>
      </w:pPr>
      <w:r w:rsidRPr="008339A7">
        <w:rPr>
          <w:rFonts w:ascii="Times New Roman" w:hAnsi="Times New Roman" w:cs="Times New Roman"/>
          <w:sz w:val="24"/>
          <w:szCs w:val="24"/>
        </w:rPr>
        <w:t xml:space="preserve">Масштабный приток капитала в район обеспечит новое качество жизни населения, </w:t>
      </w:r>
      <w:proofErr w:type="spellStart"/>
      <w:r w:rsidRPr="008339A7">
        <w:rPr>
          <w:rFonts w:ascii="Times New Roman" w:hAnsi="Times New Roman" w:cs="Times New Roman"/>
          <w:sz w:val="24"/>
          <w:szCs w:val="24"/>
        </w:rPr>
        <w:t>инновационно</w:t>
      </w:r>
      <w:proofErr w:type="spellEnd"/>
      <w:r w:rsidRPr="008339A7">
        <w:rPr>
          <w:rFonts w:ascii="Times New Roman" w:hAnsi="Times New Roman" w:cs="Times New Roman"/>
          <w:sz w:val="24"/>
          <w:szCs w:val="24"/>
        </w:rPr>
        <w:t>-технологическую модернизацию и развитие производственного потенциала, заложит фундамент успешного позиционирования района на региональном и российском рынках.</w:t>
      </w:r>
    </w:p>
    <w:p w:rsidR="00DD5A48" w:rsidRPr="008339A7" w:rsidRDefault="00DD5A48" w:rsidP="00416661">
      <w:pPr>
        <w:spacing w:after="0" w:line="240" w:lineRule="auto"/>
        <w:ind w:firstLine="708"/>
        <w:contextualSpacing/>
        <w:jc w:val="both"/>
        <w:rPr>
          <w:rFonts w:ascii="Times New Roman" w:hAnsi="Times New Roman" w:cs="Times New Roman"/>
          <w:sz w:val="24"/>
          <w:szCs w:val="24"/>
        </w:rPr>
      </w:pPr>
      <w:r w:rsidRPr="008339A7">
        <w:rPr>
          <w:rFonts w:ascii="Times New Roman" w:hAnsi="Times New Roman" w:cs="Times New Roman"/>
          <w:sz w:val="24"/>
          <w:szCs w:val="24"/>
        </w:rPr>
        <w:t>Экономический рост в районе планируется поддерживать за счет новых инвестиционных проектов.</w:t>
      </w:r>
    </w:p>
    <w:p w:rsidR="00DD5A48" w:rsidRPr="008339A7" w:rsidRDefault="00DD5A48" w:rsidP="00416661">
      <w:pPr>
        <w:spacing w:after="0" w:line="240" w:lineRule="auto"/>
        <w:ind w:firstLine="708"/>
        <w:contextualSpacing/>
        <w:jc w:val="both"/>
        <w:rPr>
          <w:rFonts w:ascii="Times New Roman" w:hAnsi="Times New Roman" w:cs="Times New Roman"/>
          <w:sz w:val="24"/>
          <w:szCs w:val="24"/>
        </w:rPr>
      </w:pPr>
      <w:r w:rsidRPr="008339A7">
        <w:rPr>
          <w:rFonts w:ascii="Times New Roman" w:hAnsi="Times New Roman" w:cs="Times New Roman"/>
          <w:sz w:val="24"/>
          <w:szCs w:val="24"/>
        </w:rPr>
        <w:t>Проблемы:</w:t>
      </w:r>
    </w:p>
    <w:p w:rsidR="00DD5A48" w:rsidRPr="008339A7" w:rsidRDefault="00DD5A48" w:rsidP="00416661">
      <w:pPr>
        <w:spacing w:after="0" w:line="240" w:lineRule="auto"/>
        <w:ind w:firstLine="708"/>
        <w:contextualSpacing/>
        <w:jc w:val="both"/>
        <w:rPr>
          <w:rFonts w:ascii="Times New Roman" w:hAnsi="Times New Roman" w:cs="Times New Roman"/>
          <w:sz w:val="24"/>
          <w:szCs w:val="24"/>
        </w:rPr>
      </w:pPr>
      <w:r w:rsidRPr="008339A7">
        <w:rPr>
          <w:rFonts w:ascii="Times New Roman" w:hAnsi="Times New Roman" w:cs="Times New Roman"/>
          <w:sz w:val="24"/>
          <w:szCs w:val="24"/>
        </w:rPr>
        <w:t>недостаточные инвестиции в экономику района как из внешних, так и из внутренних источников, низкие темпы роста инвестиций;</w:t>
      </w:r>
    </w:p>
    <w:p w:rsidR="00DD5A48" w:rsidRPr="008339A7" w:rsidRDefault="00DD5A48" w:rsidP="00416661">
      <w:pPr>
        <w:spacing w:after="0" w:line="240" w:lineRule="auto"/>
        <w:ind w:firstLine="708"/>
        <w:contextualSpacing/>
        <w:jc w:val="both"/>
        <w:rPr>
          <w:rFonts w:ascii="Times New Roman" w:hAnsi="Times New Roman" w:cs="Times New Roman"/>
          <w:sz w:val="24"/>
          <w:szCs w:val="24"/>
        </w:rPr>
      </w:pPr>
      <w:r w:rsidRPr="008339A7">
        <w:rPr>
          <w:rFonts w:ascii="Times New Roman" w:hAnsi="Times New Roman" w:cs="Times New Roman"/>
          <w:sz w:val="24"/>
          <w:szCs w:val="24"/>
        </w:rPr>
        <w:t>высокий процент износа основных фондов, что обусловлено недостаточным объемом инвестиций: производственная база промышленных предприятий обновляется недостаточными темпами, что ведет к низкой технологической и экономической эффективности производства, а также к созданию угрозы техногенного характера;</w:t>
      </w:r>
    </w:p>
    <w:p w:rsidR="00DD5A48" w:rsidRPr="008339A7" w:rsidRDefault="00DD5A48" w:rsidP="00416661">
      <w:pPr>
        <w:spacing w:after="0" w:line="240" w:lineRule="auto"/>
        <w:ind w:firstLine="708"/>
        <w:contextualSpacing/>
        <w:jc w:val="both"/>
        <w:rPr>
          <w:rFonts w:ascii="Times New Roman" w:hAnsi="Times New Roman" w:cs="Times New Roman"/>
          <w:sz w:val="24"/>
          <w:szCs w:val="24"/>
        </w:rPr>
      </w:pPr>
      <w:r w:rsidRPr="008339A7">
        <w:rPr>
          <w:rFonts w:ascii="Times New Roman" w:hAnsi="Times New Roman" w:cs="Times New Roman"/>
          <w:sz w:val="24"/>
          <w:szCs w:val="24"/>
        </w:rPr>
        <w:t>дефицит квалифицированных кадров и кадров рабочих специальностей;</w:t>
      </w:r>
    </w:p>
    <w:p w:rsidR="00DD5A48" w:rsidRPr="008339A7" w:rsidRDefault="00DD5A48" w:rsidP="00416661">
      <w:pPr>
        <w:spacing w:after="0" w:line="240" w:lineRule="auto"/>
        <w:ind w:firstLine="708"/>
        <w:contextualSpacing/>
        <w:jc w:val="both"/>
        <w:rPr>
          <w:rFonts w:ascii="Times New Roman" w:hAnsi="Times New Roman" w:cs="Times New Roman"/>
          <w:sz w:val="24"/>
          <w:szCs w:val="24"/>
        </w:rPr>
      </w:pPr>
      <w:r w:rsidRPr="008339A7">
        <w:rPr>
          <w:rFonts w:ascii="Times New Roman" w:hAnsi="Times New Roman" w:cs="Times New Roman"/>
          <w:sz w:val="24"/>
          <w:szCs w:val="24"/>
        </w:rPr>
        <w:t>недостаток собственных средств инвесторов, сложности в получении заемных средств (высокие процентные ставки по кредитам, нехватка залоговой базы);</w:t>
      </w:r>
    </w:p>
    <w:p w:rsidR="00DD5A48" w:rsidRPr="008339A7" w:rsidRDefault="00DD5A48" w:rsidP="00416661">
      <w:pPr>
        <w:spacing w:after="0" w:line="240" w:lineRule="auto"/>
        <w:ind w:firstLine="708"/>
        <w:contextualSpacing/>
        <w:jc w:val="both"/>
        <w:rPr>
          <w:rFonts w:ascii="Times New Roman" w:hAnsi="Times New Roman" w:cs="Times New Roman"/>
          <w:sz w:val="24"/>
          <w:szCs w:val="24"/>
        </w:rPr>
      </w:pPr>
      <w:r w:rsidRPr="008339A7">
        <w:rPr>
          <w:rFonts w:ascii="Times New Roman" w:hAnsi="Times New Roman" w:cs="Times New Roman"/>
          <w:sz w:val="24"/>
          <w:szCs w:val="24"/>
        </w:rPr>
        <w:t>определенные сложности со стимулированием производства в виде отсутствия полномасштабного рынка сбыта, что выливается в неполную загрузку производственных мощностей.</w:t>
      </w:r>
    </w:p>
    <w:p w:rsidR="00DD5A48" w:rsidRPr="008339A7" w:rsidRDefault="00DD5A48" w:rsidP="00416661">
      <w:pPr>
        <w:spacing w:after="0" w:line="240" w:lineRule="auto"/>
        <w:ind w:firstLine="708"/>
        <w:contextualSpacing/>
        <w:jc w:val="both"/>
        <w:rPr>
          <w:rFonts w:ascii="Times New Roman" w:hAnsi="Times New Roman" w:cs="Times New Roman"/>
          <w:sz w:val="24"/>
          <w:szCs w:val="24"/>
        </w:rPr>
      </w:pPr>
      <w:r w:rsidRPr="008339A7">
        <w:rPr>
          <w:rFonts w:ascii="Times New Roman" w:hAnsi="Times New Roman" w:cs="Times New Roman"/>
          <w:sz w:val="24"/>
          <w:szCs w:val="24"/>
        </w:rPr>
        <w:t>Приоритетные направления:</w:t>
      </w:r>
    </w:p>
    <w:p w:rsidR="00DD5A48" w:rsidRPr="008339A7" w:rsidRDefault="00DD5A48" w:rsidP="00416661">
      <w:pPr>
        <w:spacing w:after="0" w:line="240" w:lineRule="auto"/>
        <w:ind w:firstLine="708"/>
        <w:contextualSpacing/>
        <w:jc w:val="both"/>
        <w:rPr>
          <w:rFonts w:ascii="Times New Roman" w:hAnsi="Times New Roman" w:cs="Times New Roman"/>
          <w:sz w:val="24"/>
          <w:szCs w:val="24"/>
        </w:rPr>
      </w:pPr>
      <w:r w:rsidRPr="008339A7">
        <w:rPr>
          <w:rFonts w:ascii="Times New Roman" w:hAnsi="Times New Roman" w:cs="Times New Roman"/>
          <w:sz w:val="24"/>
          <w:szCs w:val="24"/>
        </w:rPr>
        <w:t>привлечение в район инвесторов;</w:t>
      </w:r>
    </w:p>
    <w:p w:rsidR="00DD5A48" w:rsidRPr="008339A7" w:rsidRDefault="00DD5A48" w:rsidP="00416661">
      <w:pPr>
        <w:spacing w:after="0" w:line="240" w:lineRule="auto"/>
        <w:ind w:firstLine="708"/>
        <w:contextualSpacing/>
        <w:jc w:val="both"/>
        <w:rPr>
          <w:rFonts w:ascii="Times New Roman" w:hAnsi="Times New Roman" w:cs="Times New Roman"/>
          <w:sz w:val="24"/>
          <w:szCs w:val="24"/>
        </w:rPr>
      </w:pPr>
      <w:r w:rsidRPr="008339A7">
        <w:rPr>
          <w:rFonts w:ascii="Times New Roman" w:hAnsi="Times New Roman" w:cs="Times New Roman"/>
          <w:sz w:val="24"/>
          <w:szCs w:val="24"/>
        </w:rPr>
        <w:t>повышение конкурентоспособности производителей товаров и услуг, а также вывод их на федеральный и международный уровни;</w:t>
      </w:r>
    </w:p>
    <w:p w:rsidR="00DD5A48" w:rsidRPr="008339A7" w:rsidRDefault="00DD5A48" w:rsidP="00416661">
      <w:pPr>
        <w:spacing w:after="0" w:line="240" w:lineRule="auto"/>
        <w:ind w:firstLine="708"/>
        <w:contextualSpacing/>
        <w:jc w:val="both"/>
        <w:rPr>
          <w:rFonts w:ascii="Times New Roman" w:hAnsi="Times New Roman" w:cs="Times New Roman"/>
          <w:sz w:val="24"/>
          <w:szCs w:val="24"/>
        </w:rPr>
      </w:pPr>
      <w:r w:rsidRPr="008339A7">
        <w:rPr>
          <w:rFonts w:ascii="Times New Roman" w:hAnsi="Times New Roman" w:cs="Times New Roman"/>
          <w:sz w:val="24"/>
          <w:szCs w:val="24"/>
        </w:rPr>
        <w:t>повышение качества и комфортности проживания в районе.</w:t>
      </w:r>
    </w:p>
    <w:p w:rsidR="00DD5A48" w:rsidRPr="008339A7" w:rsidRDefault="00DD5A48" w:rsidP="00416661">
      <w:pPr>
        <w:spacing w:after="0" w:line="240" w:lineRule="auto"/>
        <w:ind w:firstLine="708"/>
        <w:contextualSpacing/>
        <w:jc w:val="both"/>
        <w:rPr>
          <w:rFonts w:ascii="Times New Roman" w:hAnsi="Times New Roman" w:cs="Times New Roman"/>
          <w:sz w:val="24"/>
          <w:szCs w:val="24"/>
        </w:rPr>
      </w:pPr>
      <w:r w:rsidRPr="008339A7">
        <w:rPr>
          <w:rFonts w:ascii="Times New Roman" w:hAnsi="Times New Roman" w:cs="Times New Roman"/>
          <w:sz w:val="24"/>
          <w:szCs w:val="24"/>
        </w:rPr>
        <w:t>Для формирования привлекательного инвестиционного имиджа в районе планируется проведение следующих мероприятий:</w:t>
      </w:r>
    </w:p>
    <w:p w:rsidR="00DD5A48" w:rsidRPr="008339A7" w:rsidRDefault="00DD5A48" w:rsidP="00416661">
      <w:pPr>
        <w:spacing w:after="0" w:line="240" w:lineRule="auto"/>
        <w:ind w:firstLine="708"/>
        <w:contextualSpacing/>
        <w:jc w:val="both"/>
        <w:rPr>
          <w:rFonts w:ascii="Times New Roman" w:hAnsi="Times New Roman" w:cs="Times New Roman"/>
          <w:sz w:val="24"/>
          <w:szCs w:val="24"/>
        </w:rPr>
      </w:pPr>
      <w:r w:rsidRPr="008339A7">
        <w:rPr>
          <w:rFonts w:ascii="Times New Roman" w:hAnsi="Times New Roman" w:cs="Times New Roman"/>
          <w:sz w:val="24"/>
          <w:szCs w:val="24"/>
        </w:rPr>
        <w:t>позиционирование района как района, обладающего максимальным инвестиционным потенциалом и минимальным риском вложения инвестиций,</w:t>
      </w:r>
    </w:p>
    <w:p w:rsidR="00DD5A48" w:rsidRPr="008339A7" w:rsidRDefault="00DD5A48" w:rsidP="00416661">
      <w:pPr>
        <w:spacing w:after="0" w:line="240" w:lineRule="auto"/>
        <w:contextualSpacing/>
        <w:jc w:val="both"/>
        <w:rPr>
          <w:rFonts w:ascii="Times New Roman" w:hAnsi="Times New Roman" w:cs="Times New Roman"/>
          <w:sz w:val="24"/>
          <w:szCs w:val="24"/>
        </w:rPr>
      </w:pPr>
      <w:r w:rsidRPr="008339A7">
        <w:rPr>
          <w:rFonts w:ascii="Times New Roman" w:hAnsi="Times New Roman" w:cs="Times New Roman"/>
          <w:sz w:val="24"/>
          <w:szCs w:val="24"/>
        </w:rPr>
        <w:t>как территории для внедрения новых технологий;</w:t>
      </w:r>
    </w:p>
    <w:p w:rsidR="00DD5A48" w:rsidRPr="008339A7" w:rsidRDefault="00DD5A48" w:rsidP="00416661">
      <w:pPr>
        <w:spacing w:after="0" w:line="240" w:lineRule="auto"/>
        <w:ind w:firstLine="708"/>
        <w:contextualSpacing/>
        <w:jc w:val="both"/>
        <w:rPr>
          <w:rFonts w:ascii="Times New Roman" w:hAnsi="Times New Roman" w:cs="Times New Roman"/>
          <w:sz w:val="24"/>
          <w:szCs w:val="24"/>
        </w:rPr>
      </w:pPr>
      <w:r w:rsidRPr="008339A7">
        <w:rPr>
          <w:rFonts w:ascii="Times New Roman" w:hAnsi="Times New Roman" w:cs="Times New Roman"/>
          <w:sz w:val="24"/>
          <w:szCs w:val="24"/>
        </w:rPr>
        <w:t>создание пула открытых проектов для инвесторов;</w:t>
      </w:r>
    </w:p>
    <w:p w:rsidR="00DD5A48" w:rsidRPr="008339A7" w:rsidRDefault="00DD5A48" w:rsidP="00416661">
      <w:pPr>
        <w:spacing w:after="0" w:line="240" w:lineRule="auto"/>
        <w:ind w:firstLine="708"/>
        <w:contextualSpacing/>
        <w:jc w:val="both"/>
        <w:rPr>
          <w:rFonts w:ascii="Times New Roman" w:hAnsi="Times New Roman" w:cs="Times New Roman"/>
          <w:sz w:val="24"/>
          <w:szCs w:val="24"/>
        </w:rPr>
      </w:pPr>
      <w:r w:rsidRPr="008339A7">
        <w:rPr>
          <w:rFonts w:ascii="Times New Roman" w:hAnsi="Times New Roman" w:cs="Times New Roman"/>
          <w:sz w:val="24"/>
          <w:szCs w:val="24"/>
        </w:rPr>
        <w:t>активное информирование потенциальных инвесторов о параметрах и динамике инвестиционного климата, об условиях доступа на рынок и условиях запуска и реализации инвестиционных в формате презентации инвестиционного и экономического потенциала района.</w:t>
      </w:r>
    </w:p>
    <w:p w:rsidR="00DD5A48" w:rsidRPr="008339A7" w:rsidRDefault="00DD5A48" w:rsidP="00416661">
      <w:pPr>
        <w:spacing w:after="0" w:line="240" w:lineRule="auto"/>
        <w:ind w:firstLine="708"/>
        <w:contextualSpacing/>
        <w:jc w:val="both"/>
        <w:rPr>
          <w:rFonts w:ascii="Times New Roman" w:hAnsi="Times New Roman" w:cs="Times New Roman"/>
          <w:sz w:val="24"/>
          <w:szCs w:val="24"/>
        </w:rPr>
      </w:pPr>
      <w:r w:rsidRPr="008339A7">
        <w:rPr>
          <w:rFonts w:ascii="Times New Roman" w:hAnsi="Times New Roman" w:cs="Times New Roman"/>
          <w:sz w:val="24"/>
          <w:szCs w:val="24"/>
        </w:rPr>
        <w:t>Создание комфортного пространства:</w:t>
      </w:r>
    </w:p>
    <w:p w:rsidR="00DD5A48" w:rsidRPr="008339A7" w:rsidRDefault="00DD5A48" w:rsidP="00416661">
      <w:pPr>
        <w:spacing w:after="0" w:line="240" w:lineRule="auto"/>
        <w:ind w:firstLine="708"/>
        <w:contextualSpacing/>
        <w:jc w:val="both"/>
        <w:rPr>
          <w:rFonts w:ascii="Times New Roman" w:hAnsi="Times New Roman" w:cs="Times New Roman"/>
          <w:sz w:val="24"/>
          <w:szCs w:val="24"/>
        </w:rPr>
      </w:pPr>
      <w:r w:rsidRPr="008339A7">
        <w:rPr>
          <w:rFonts w:ascii="Times New Roman" w:hAnsi="Times New Roman" w:cs="Times New Roman"/>
          <w:sz w:val="24"/>
          <w:szCs w:val="24"/>
        </w:rPr>
        <w:t>формирование и развитие проектного подхода к улучшению инвестиционного климата;</w:t>
      </w:r>
    </w:p>
    <w:p w:rsidR="00DD5A48" w:rsidRPr="008339A7" w:rsidRDefault="00DD5A48" w:rsidP="00416661">
      <w:pPr>
        <w:spacing w:after="0" w:line="240" w:lineRule="auto"/>
        <w:ind w:firstLine="708"/>
        <w:contextualSpacing/>
        <w:jc w:val="both"/>
        <w:rPr>
          <w:rFonts w:ascii="Times New Roman" w:hAnsi="Times New Roman" w:cs="Times New Roman"/>
          <w:sz w:val="24"/>
          <w:szCs w:val="24"/>
        </w:rPr>
      </w:pPr>
      <w:r w:rsidRPr="008339A7">
        <w:rPr>
          <w:rFonts w:ascii="Times New Roman" w:hAnsi="Times New Roman" w:cs="Times New Roman"/>
          <w:sz w:val="24"/>
          <w:szCs w:val="24"/>
        </w:rPr>
        <w:t>упрощение доступа предпринимателей и инвесторов к объектам инфраструктуры и земельным участкам, предназначенным для размещения объектов инвестирования;</w:t>
      </w:r>
    </w:p>
    <w:p w:rsidR="00DD5A48" w:rsidRPr="008339A7" w:rsidRDefault="00DD5A48" w:rsidP="00416661">
      <w:pPr>
        <w:spacing w:after="0" w:line="240" w:lineRule="auto"/>
        <w:ind w:firstLine="708"/>
        <w:contextualSpacing/>
        <w:jc w:val="both"/>
        <w:rPr>
          <w:rFonts w:ascii="Times New Roman" w:hAnsi="Times New Roman" w:cs="Times New Roman"/>
          <w:sz w:val="24"/>
          <w:szCs w:val="24"/>
        </w:rPr>
      </w:pPr>
      <w:r w:rsidRPr="008339A7">
        <w:rPr>
          <w:rFonts w:ascii="Times New Roman" w:hAnsi="Times New Roman" w:cs="Times New Roman"/>
          <w:sz w:val="24"/>
          <w:szCs w:val="24"/>
        </w:rPr>
        <w:t xml:space="preserve">индивидуальный подбор для каждого инвестора готовых инвестиционных площадок – </w:t>
      </w:r>
      <w:proofErr w:type="spellStart"/>
      <w:r w:rsidRPr="008339A7">
        <w:rPr>
          <w:rFonts w:ascii="Times New Roman" w:hAnsi="Times New Roman" w:cs="Times New Roman"/>
          <w:sz w:val="24"/>
          <w:szCs w:val="24"/>
        </w:rPr>
        <w:t>браунфилдов</w:t>
      </w:r>
      <w:proofErr w:type="spellEnd"/>
      <w:r w:rsidRPr="008339A7">
        <w:rPr>
          <w:rFonts w:ascii="Times New Roman" w:hAnsi="Times New Roman" w:cs="Times New Roman"/>
          <w:sz w:val="24"/>
          <w:szCs w:val="24"/>
        </w:rPr>
        <w:t xml:space="preserve"> (с доступной инфраструктурой) и </w:t>
      </w:r>
      <w:proofErr w:type="spellStart"/>
      <w:r w:rsidRPr="008339A7">
        <w:rPr>
          <w:rFonts w:ascii="Times New Roman" w:hAnsi="Times New Roman" w:cs="Times New Roman"/>
          <w:sz w:val="24"/>
          <w:szCs w:val="24"/>
        </w:rPr>
        <w:t>гринфилдов</w:t>
      </w:r>
      <w:proofErr w:type="spellEnd"/>
      <w:r w:rsidRPr="008339A7">
        <w:rPr>
          <w:rFonts w:ascii="Times New Roman" w:hAnsi="Times New Roman" w:cs="Times New Roman"/>
          <w:sz w:val="24"/>
          <w:szCs w:val="24"/>
        </w:rPr>
        <w:t xml:space="preserve"> (с возможностью организовать инфраструктуру на вкус инвестора);</w:t>
      </w:r>
    </w:p>
    <w:p w:rsidR="00DD5A48" w:rsidRPr="008339A7" w:rsidRDefault="00DD5A48" w:rsidP="00416661">
      <w:pPr>
        <w:spacing w:after="0" w:line="240" w:lineRule="auto"/>
        <w:ind w:firstLine="708"/>
        <w:contextualSpacing/>
        <w:jc w:val="both"/>
        <w:rPr>
          <w:rFonts w:ascii="Times New Roman" w:hAnsi="Times New Roman" w:cs="Times New Roman"/>
          <w:sz w:val="24"/>
          <w:szCs w:val="24"/>
        </w:rPr>
      </w:pPr>
      <w:r w:rsidRPr="008339A7">
        <w:rPr>
          <w:rFonts w:ascii="Times New Roman" w:hAnsi="Times New Roman" w:cs="Times New Roman"/>
          <w:sz w:val="24"/>
          <w:szCs w:val="24"/>
        </w:rPr>
        <w:t>создание и развитие индустриальных парков, особых экономических зон, территорий опережающего развития, технопарков, с целью открытия высокотехнологичных производственных предприятий на основе взаимодействия науки, промышленности и предпринимательства.</w:t>
      </w:r>
    </w:p>
    <w:p w:rsidR="00DD5A48" w:rsidRPr="008339A7" w:rsidRDefault="00DD5A48" w:rsidP="00416661">
      <w:pPr>
        <w:spacing w:after="0" w:line="240" w:lineRule="auto"/>
        <w:ind w:firstLine="708"/>
        <w:contextualSpacing/>
        <w:jc w:val="both"/>
        <w:rPr>
          <w:rFonts w:ascii="Times New Roman" w:hAnsi="Times New Roman" w:cs="Times New Roman"/>
          <w:sz w:val="24"/>
          <w:szCs w:val="24"/>
        </w:rPr>
      </w:pPr>
      <w:r w:rsidRPr="008339A7">
        <w:rPr>
          <w:rFonts w:ascii="Times New Roman" w:hAnsi="Times New Roman" w:cs="Times New Roman"/>
          <w:sz w:val="24"/>
          <w:szCs w:val="24"/>
        </w:rPr>
        <w:t>Мероприятия, направленные на развитие института ГЧП:</w:t>
      </w:r>
    </w:p>
    <w:p w:rsidR="00DD5A48" w:rsidRPr="008339A7" w:rsidRDefault="00DD5A48" w:rsidP="00416661">
      <w:pPr>
        <w:spacing w:after="0" w:line="240" w:lineRule="auto"/>
        <w:ind w:firstLine="708"/>
        <w:contextualSpacing/>
        <w:jc w:val="both"/>
        <w:rPr>
          <w:rFonts w:ascii="Times New Roman" w:hAnsi="Times New Roman" w:cs="Times New Roman"/>
          <w:sz w:val="24"/>
          <w:szCs w:val="24"/>
        </w:rPr>
      </w:pPr>
      <w:r w:rsidRPr="008339A7">
        <w:rPr>
          <w:rFonts w:ascii="Times New Roman" w:hAnsi="Times New Roman" w:cs="Times New Roman"/>
          <w:sz w:val="24"/>
          <w:szCs w:val="24"/>
        </w:rPr>
        <w:lastRenderedPageBreak/>
        <w:t>формирование «пакетных предложений» для потенциальных инвесторов через выявление потребности района в финансировании новых объектов инфраструктуры;</w:t>
      </w:r>
    </w:p>
    <w:p w:rsidR="00DD5A48" w:rsidRPr="008339A7" w:rsidRDefault="00DD5A48" w:rsidP="00416661">
      <w:pPr>
        <w:spacing w:after="0" w:line="240" w:lineRule="auto"/>
        <w:ind w:firstLine="708"/>
        <w:contextualSpacing/>
        <w:jc w:val="both"/>
        <w:rPr>
          <w:rFonts w:ascii="Times New Roman" w:hAnsi="Times New Roman" w:cs="Times New Roman"/>
          <w:sz w:val="24"/>
          <w:szCs w:val="24"/>
        </w:rPr>
      </w:pPr>
      <w:r w:rsidRPr="008339A7">
        <w:rPr>
          <w:rFonts w:ascii="Times New Roman" w:hAnsi="Times New Roman" w:cs="Times New Roman"/>
          <w:sz w:val="24"/>
          <w:szCs w:val="24"/>
        </w:rPr>
        <w:t>масштабирование практики реализации проектов ГЧП;</w:t>
      </w:r>
    </w:p>
    <w:p w:rsidR="00DD5A48" w:rsidRPr="008339A7" w:rsidRDefault="00DD5A48" w:rsidP="00416661">
      <w:pPr>
        <w:spacing w:after="0" w:line="240" w:lineRule="auto"/>
        <w:ind w:firstLine="708"/>
        <w:contextualSpacing/>
        <w:jc w:val="both"/>
        <w:rPr>
          <w:rFonts w:ascii="Times New Roman" w:hAnsi="Times New Roman" w:cs="Times New Roman"/>
          <w:sz w:val="24"/>
          <w:szCs w:val="24"/>
        </w:rPr>
      </w:pPr>
      <w:r w:rsidRPr="008339A7">
        <w:rPr>
          <w:rFonts w:ascii="Times New Roman" w:hAnsi="Times New Roman" w:cs="Times New Roman"/>
          <w:sz w:val="24"/>
          <w:szCs w:val="24"/>
        </w:rPr>
        <w:t>привлечение средств федерального бюджета, институтов развития и внебюджетных источников для финансирования проектов ГЧП с разработкой механизмов реализации проектов;</w:t>
      </w:r>
    </w:p>
    <w:p w:rsidR="00DD5A48" w:rsidRPr="008339A7" w:rsidRDefault="00DD5A48" w:rsidP="00416661">
      <w:pPr>
        <w:spacing w:after="0" w:line="240" w:lineRule="auto"/>
        <w:ind w:firstLine="708"/>
        <w:contextualSpacing/>
        <w:jc w:val="both"/>
        <w:rPr>
          <w:rFonts w:ascii="Times New Roman" w:hAnsi="Times New Roman" w:cs="Times New Roman"/>
          <w:sz w:val="24"/>
          <w:szCs w:val="24"/>
        </w:rPr>
      </w:pPr>
      <w:r w:rsidRPr="008339A7">
        <w:rPr>
          <w:rFonts w:ascii="Times New Roman" w:hAnsi="Times New Roman" w:cs="Times New Roman"/>
          <w:sz w:val="24"/>
          <w:szCs w:val="24"/>
        </w:rPr>
        <w:t>разработка дополнительных мер поддержки инвестирования в инфраструктурные проекты.</w:t>
      </w:r>
    </w:p>
    <w:p w:rsidR="00DD5A48" w:rsidRPr="008339A7" w:rsidRDefault="00DD5A48" w:rsidP="00416661">
      <w:pPr>
        <w:spacing w:after="0" w:line="240" w:lineRule="auto"/>
        <w:ind w:firstLine="708"/>
        <w:contextualSpacing/>
        <w:jc w:val="both"/>
        <w:rPr>
          <w:rFonts w:ascii="Times New Roman" w:hAnsi="Times New Roman" w:cs="Times New Roman"/>
          <w:sz w:val="24"/>
          <w:szCs w:val="24"/>
        </w:rPr>
      </w:pPr>
      <w:r w:rsidRPr="008339A7">
        <w:rPr>
          <w:rFonts w:ascii="Times New Roman" w:hAnsi="Times New Roman" w:cs="Times New Roman"/>
          <w:sz w:val="24"/>
          <w:szCs w:val="24"/>
        </w:rPr>
        <w:t>Деятельность в данном направлении предусматривает:</w:t>
      </w:r>
    </w:p>
    <w:p w:rsidR="00DD5A48" w:rsidRPr="008339A7" w:rsidRDefault="00DD5A48" w:rsidP="00416661">
      <w:pPr>
        <w:spacing w:after="0" w:line="240" w:lineRule="auto"/>
        <w:ind w:firstLine="708"/>
        <w:contextualSpacing/>
        <w:jc w:val="both"/>
        <w:rPr>
          <w:rFonts w:ascii="Times New Roman" w:hAnsi="Times New Roman" w:cs="Times New Roman"/>
          <w:sz w:val="24"/>
          <w:szCs w:val="24"/>
        </w:rPr>
      </w:pPr>
      <w:r w:rsidRPr="008339A7">
        <w:rPr>
          <w:rFonts w:ascii="Times New Roman" w:hAnsi="Times New Roman" w:cs="Times New Roman"/>
          <w:sz w:val="24"/>
          <w:szCs w:val="24"/>
        </w:rPr>
        <w:t>фокусирование на целевых инвесторах и совершенствование условий для инвестиций:</w:t>
      </w:r>
    </w:p>
    <w:p w:rsidR="00DD5A48" w:rsidRPr="008339A7" w:rsidRDefault="00DD5A48" w:rsidP="00416661">
      <w:pPr>
        <w:spacing w:after="0" w:line="240" w:lineRule="auto"/>
        <w:ind w:firstLine="708"/>
        <w:contextualSpacing/>
        <w:jc w:val="both"/>
        <w:rPr>
          <w:rFonts w:ascii="Times New Roman" w:hAnsi="Times New Roman" w:cs="Times New Roman"/>
          <w:sz w:val="24"/>
          <w:szCs w:val="24"/>
        </w:rPr>
      </w:pPr>
      <w:r w:rsidRPr="008339A7">
        <w:rPr>
          <w:rFonts w:ascii="Times New Roman" w:hAnsi="Times New Roman" w:cs="Times New Roman"/>
          <w:sz w:val="24"/>
          <w:szCs w:val="24"/>
        </w:rPr>
        <w:t>определение расширенного круга потенциальных инвесторов для приоритетных секторов экономики, инфраструктуры и социальной сферы;</w:t>
      </w:r>
    </w:p>
    <w:p w:rsidR="00DD5A48" w:rsidRPr="008339A7" w:rsidRDefault="00DD5A48" w:rsidP="00416661">
      <w:pPr>
        <w:spacing w:after="0" w:line="240" w:lineRule="auto"/>
        <w:ind w:firstLine="708"/>
        <w:contextualSpacing/>
        <w:jc w:val="both"/>
        <w:rPr>
          <w:rFonts w:ascii="Times New Roman" w:hAnsi="Times New Roman" w:cs="Times New Roman"/>
          <w:sz w:val="24"/>
          <w:szCs w:val="24"/>
        </w:rPr>
      </w:pPr>
      <w:r w:rsidRPr="008339A7">
        <w:rPr>
          <w:rFonts w:ascii="Times New Roman" w:hAnsi="Times New Roman" w:cs="Times New Roman"/>
          <w:sz w:val="24"/>
          <w:szCs w:val="24"/>
        </w:rPr>
        <w:t>формирование специальных условий и предложений для целевых инвесторов, в том числе сопровождение проектов на основе принципов «одного окна», «прямого канала связи с руководством», упрощение и сокращение разрешительных процедур;</w:t>
      </w:r>
    </w:p>
    <w:p w:rsidR="00DD5A48" w:rsidRPr="008339A7" w:rsidRDefault="00DD5A48" w:rsidP="00416661">
      <w:pPr>
        <w:spacing w:after="0" w:line="240" w:lineRule="auto"/>
        <w:ind w:firstLine="708"/>
        <w:contextualSpacing/>
        <w:jc w:val="both"/>
        <w:rPr>
          <w:rFonts w:ascii="Times New Roman" w:hAnsi="Times New Roman" w:cs="Times New Roman"/>
          <w:sz w:val="24"/>
          <w:szCs w:val="24"/>
        </w:rPr>
      </w:pPr>
      <w:r w:rsidRPr="008339A7">
        <w:rPr>
          <w:rFonts w:ascii="Times New Roman" w:hAnsi="Times New Roman" w:cs="Times New Roman"/>
          <w:sz w:val="24"/>
          <w:szCs w:val="24"/>
        </w:rPr>
        <w:t>разработка пакета стимулов для приоритетных инвестиционных проектов, реализуемых целевыми инвесторами;</w:t>
      </w:r>
    </w:p>
    <w:p w:rsidR="00DD5A48" w:rsidRPr="008339A7" w:rsidRDefault="00DD5A48" w:rsidP="00416661">
      <w:pPr>
        <w:spacing w:after="0" w:line="240" w:lineRule="auto"/>
        <w:ind w:firstLine="708"/>
        <w:contextualSpacing/>
        <w:jc w:val="both"/>
        <w:rPr>
          <w:rFonts w:ascii="Times New Roman" w:hAnsi="Times New Roman" w:cs="Times New Roman"/>
          <w:sz w:val="24"/>
          <w:szCs w:val="24"/>
        </w:rPr>
      </w:pPr>
      <w:r w:rsidRPr="008339A7">
        <w:rPr>
          <w:rFonts w:ascii="Times New Roman" w:hAnsi="Times New Roman" w:cs="Times New Roman"/>
          <w:sz w:val="24"/>
          <w:szCs w:val="24"/>
        </w:rPr>
        <w:t>совершенствование организации системы сопровождения инвестиционных проектов по принципу «одного окна» в целях максимального сокращения сроков реализации инвестиционного проекта;</w:t>
      </w:r>
    </w:p>
    <w:p w:rsidR="00DD5A48" w:rsidRPr="008339A7" w:rsidRDefault="00DD5A48" w:rsidP="00416661">
      <w:pPr>
        <w:spacing w:after="0" w:line="240" w:lineRule="auto"/>
        <w:ind w:firstLine="708"/>
        <w:contextualSpacing/>
        <w:jc w:val="both"/>
        <w:rPr>
          <w:rFonts w:ascii="Times New Roman" w:hAnsi="Times New Roman" w:cs="Times New Roman"/>
          <w:sz w:val="24"/>
          <w:szCs w:val="24"/>
        </w:rPr>
      </w:pPr>
      <w:r w:rsidRPr="008339A7">
        <w:rPr>
          <w:rFonts w:ascii="Times New Roman" w:hAnsi="Times New Roman" w:cs="Times New Roman"/>
          <w:sz w:val="24"/>
          <w:szCs w:val="24"/>
        </w:rPr>
        <w:t>устранение административных барьеров в инвестиционной сфере:</w:t>
      </w:r>
    </w:p>
    <w:p w:rsidR="00DD5A48" w:rsidRPr="008339A7" w:rsidRDefault="00DD5A48" w:rsidP="00416661">
      <w:pPr>
        <w:spacing w:after="0" w:line="240" w:lineRule="auto"/>
        <w:ind w:firstLine="708"/>
        <w:contextualSpacing/>
        <w:jc w:val="both"/>
        <w:rPr>
          <w:rFonts w:ascii="Times New Roman" w:hAnsi="Times New Roman" w:cs="Times New Roman"/>
          <w:sz w:val="24"/>
          <w:szCs w:val="24"/>
        </w:rPr>
      </w:pPr>
      <w:r w:rsidRPr="008339A7">
        <w:rPr>
          <w:rFonts w:ascii="Times New Roman" w:hAnsi="Times New Roman" w:cs="Times New Roman"/>
          <w:sz w:val="24"/>
          <w:szCs w:val="24"/>
        </w:rPr>
        <w:t>обучение и повышение компетентности сотрудников соответствующих органов местного самоуправления Яльчикского района в привлечении инвестиций и работе с инвесторами;</w:t>
      </w:r>
    </w:p>
    <w:p w:rsidR="00DD5A48" w:rsidRPr="008339A7" w:rsidRDefault="00DD5A48" w:rsidP="00416661">
      <w:pPr>
        <w:spacing w:after="0" w:line="240" w:lineRule="auto"/>
        <w:ind w:firstLine="708"/>
        <w:contextualSpacing/>
        <w:jc w:val="both"/>
        <w:rPr>
          <w:rFonts w:ascii="Times New Roman" w:hAnsi="Times New Roman" w:cs="Times New Roman"/>
          <w:sz w:val="24"/>
          <w:szCs w:val="24"/>
        </w:rPr>
      </w:pPr>
      <w:r w:rsidRPr="008339A7">
        <w:rPr>
          <w:rFonts w:ascii="Times New Roman" w:hAnsi="Times New Roman" w:cs="Times New Roman"/>
          <w:sz w:val="24"/>
          <w:szCs w:val="24"/>
        </w:rPr>
        <w:t>повышение качества предоставления и доступности государственных и муниципальных услуг для инвесторов;</w:t>
      </w:r>
    </w:p>
    <w:p w:rsidR="00DD5A48" w:rsidRPr="008339A7" w:rsidRDefault="00DD5A48" w:rsidP="00416661">
      <w:pPr>
        <w:spacing w:after="0" w:line="240" w:lineRule="auto"/>
        <w:ind w:firstLine="708"/>
        <w:contextualSpacing/>
        <w:jc w:val="both"/>
        <w:rPr>
          <w:rFonts w:ascii="Times New Roman" w:hAnsi="Times New Roman" w:cs="Times New Roman"/>
          <w:sz w:val="24"/>
          <w:szCs w:val="24"/>
        </w:rPr>
      </w:pPr>
      <w:r w:rsidRPr="008339A7">
        <w:rPr>
          <w:rFonts w:ascii="Times New Roman" w:hAnsi="Times New Roman" w:cs="Times New Roman"/>
          <w:sz w:val="24"/>
          <w:szCs w:val="24"/>
        </w:rPr>
        <w:t>повышение уровня открытости и доступности информации о деятельности органов местного самоуправления Яльчикского района;</w:t>
      </w:r>
    </w:p>
    <w:p w:rsidR="00DD5A48" w:rsidRPr="008339A7" w:rsidRDefault="00DD5A48" w:rsidP="00416661">
      <w:pPr>
        <w:spacing w:after="0" w:line="240" w:lineRule="auto"/>
        <w:ind w:firstLine="708"/>
        <w:contextualSpacing/>
        <w:jc w:val="both"/>
        <w:rPr>
          <w:rFonts w:ascii="Times New Roman" w:hAnsi="Times New Roman" w:cs="Times New Roman"/>
          <w:sz w:val="24"/>
          <w:szCs w:val="24"/>
        </w:rPr>
      </w:pPr>
      <w:r w:rsidRPr="008339A7">
        <w:rPr>
          <w:rFonts w:ascii="Times New Roman" w:hAnsi="Times New Roman" w:cs="Times New Roman"/>
          <w:sz w:val="24"/>
          <w:szCs w:val="24"/>
        </w:rPr>
        <w:t>внесение в Единый государственный реестр недвижимости сведений о границах административно-территориального образования (проведение землеустроительных работ для внесения в Единый государственный реестр недвижимости сведений о границах муниципальных образований и населенных пунктов) (100 процентов);</w:t>
      </w:r>
    </w:p>
    <w:p w:rsidR="00DD5A48" w:rsidRPr="008339A7" w:rsidRDefault="00DD5A48" w:rsidP="00416661">
      <w:pPr>
        <w:spacing w:after="0" w:line="240" w:lineRule="auto"/>
        <w:ind w:firstLine="708"/>
        <w:contextualSpacing/>
        <w:jc w:val="both"/>
        <w:rPr>
          <w:rFonts w:ascii="Times New Roman" w:hAnsi="Times New Roman" w:cs="Times New Roman"/>
          <w:sz w:val="24"/>
          <w:szCs w:val="24"/>
        </w:rPr>
      </w:pPr>
      <w:r w:rsidRPr="008339A7">
        <w:rPr>
          <w:rFonts w:ascii="Times New Roman" w:hAnsi="Times New Roman" w:cs="Times New Roman"/>
          <w:sz w:val="24"/>
          <w:szCs w:val="24"/>
        </w:rPr>
        <w:t>сокращение срока утверждения схемы расположения земельного участка на кадастровом плане территории до 7 дней к 2035 году;</w:t>
      </w:r>
    </w:p>
    <w:p w:rsidR="00DD5A48" w:rsidRPr="007B3DFC" w:rsidRDefault="00DD5A48" w:rsidP="00416661">
      <w:pPr>
        <w:spacing w:after="0" w:line="240" w:lineRule="auto"/>
        <w:ind w:firstLine="708"/>
        <w:contextualSpacing/>
        <w:jc w:val="both"/>
        <w:rPr>
          <w:rFonts w:ascii="Times New Roman" w:hAnsi="Times New Roman" w:cs="Times New Roman"/>
          <w:sz w:val="24"/>
          <w:szCs w:val="24"/>
        </w:rPr>
      </w:pPr>
      <w:r w:rsidRPr="007B3DFC">
        <w:rPr>
          <w:rFonts w:ascii="Times New Roman" w:hAnsi="Times New Roman" w:cs="Times New Roman"/>
          <w:sz w:val="24"/>
          <w:szCs w:val="24"/>
        </w:rPr>
        <w:t>сокращение срока присвоения адреса земельному участку и объекту недвижимости до 7 дней к 2035 году;</w:t>
      </w:r>
    </w:p>
    <w:p w:rsidR="00DD5A48" w:rsidRPr="007B3DFC" w:rsidRDefault="00DD5A48" w:rsidP="00416661">
      <w:pPr>
        <w:spacing w:after="0" w:line="240" w:lineRule="auto"/>
        <w:ind w:firstLine="708"/>
        <w:contextualSpacing/>
        <w:jc w:val="both"/>
        <w:rPr>
          <w:rFonts w:ascii="Times New Roman" w:hAnsi="Times New Roman" w:cs="Times New Roman"/>
          <w:sz w:val="24"/>
          <w:szCs w:val="24"/>
        </w:rPr>
      </w:pPr>
      <w:r w:rsidRPr="007B3DFC">
        <w:rPr>
          <w:rFonts w:ascii="Times New Roman" w:hAnsi="Times New Roman" w:cs="Times New Roman"/>
          <w:sz w:val="24"/>
          <w:szCs w:val="24"/>
        </w:rPr>
        <w:t>увеличение уровня использования электронной услуги по постановке на кадастровый учет до 80 процентов к 2035 году.</w:t>
      </w:r>
    </w:p>
    <w:p w:rsidR="00DD5A48" w:rsidRPr="007B3DFC" w:rsidRDefault="00DD5A48" w:rsidP="00416661">
      <w:pPr>
        <w:spacing w:after="0" w:line="240" w:lineRule="auto"/>
        <w:ind w:firstLine="708"/>
        <w:contextualSpacing/>
        <w:jc w:val="both"/>
        <w:rPr>
          <w:rFonts w:ascii="Times New Roman" w:hAnsi="Times New Roman" w:cs="Times New Roman"/>
          <w:sz w:val="24"/>
          <w:szCs w:val="24"/>
        </w:rPr>
      </w:pPr>
      <w:r w:rsidRPr="007B3DFC">
        <w:rPr>
          <w:rFonts w:ascii="Times New Roman" w:hAnsi="Times New Roman" w:cs="Times New Roman"/>
          <w:sz w:val="24"/>
          <w:szCs w:val="24"/>
        </w:rPr>
        <w:t>Ожидаемые результаты к 2035 году:</w:t>
      </w:r>
    </w:p>
    <w:p w:rsidR="00DD5A48" w:rsidRPr="007B3DFC" w:rsidRDefault="00DD5A48" w:rsidP="00416661">
      <w:pPr>
        <w:pStyle w:val="ad"/>
        <w:ind w:firstLine="708"/>
        <w:jc w:val="both"/>
        <w:rPr>
          <w:rFonts w:ascii="Times New Roman" w:hAnsi="Times New Roman" w:cs="Times New Roman"/>
          <w:sz w:val="24"/>
          <w:szCs w:val="24"/>
        </w:rPr>
      </w:pPr>
      <w:r w:rsidRPr="007B3DFC">
        <w:rPr>
          <w:rFonts w:ascii="Times New Roman" w:hAnsi="Times New Roman" w:cs="Times New Roman"/>
          <w:sz w:val="24"/>
          <w:szCs w:val="24"/>
        </w:rPr>
        <w:t>объем инвестиций в основной капитал на 1 жителя возрастет до 23,3 млн. рублей (2017 году - 16,3 млн. рублей);</w:t>
      </w:r>
    </w:p>
    <w:p w:rsidR="00DD5A48" w:rsidRPr="007B3DFC" w:rsidRDefault="00FA0DB8" w:rsidP="00416661">
      <w:pPr>
        <w:spacing w:after="0" w:line="240" w:lineRule="auto"/>
        <w:ind w:firstLine="708"/>
        <w:contextualSpacing/>
        <w:jc w:val="both"/>
        <w:rPr>
          <w:rFonts w:ascii="Times New Roman" w:hAnsi="Times New Roman" w:cs="Times New Roman"/>
          <w:sz w:val="24"/>
          <w:szCs w:val="24"/>
        </w:rPr>
      </w:pPr>
      <w:r w:rsidRPr="007B3DFC">
        <w:rPr>
          <w:rFonts w:ascii="Times New Roman" w:hAnsi="Times New Roman" w:cs="Times New Roman"/>
          <w:sz w:val="24"/>
          <w:szCs w:val="24"/>
        </w:rPr>
        <w:t>будет создано около 10</w:t>
      </w:r>
      <w:r w:rsidR="00DD5A48" w:rsidRPr="007B3DFC">
        <w:rPr>
          <w:rFonts w:ascii="Times New Roman" w:hAnsi="Times New Roman" w:cs="Times New Roman"/>
          <w:sz w:val="24"/>
          <w:szCs w:val="24"/>
        </w:rPr>
        <w:t>0 рабочих мест за счет реализации инвестиционных проектов.</w:t>
      </w:r>
    </w:p>
    <w:p w:rsidR="00DD5A48" w:rsidRPr="007B3DFC" w:rsidRDefault="00DD5A48" w:rsidP="00416661">
      <w:pPr>
        <w:spacing w:after="0" w:line="240" w:lineRule="auto"/>
        <w:ind w:firstLine="708"/>
        <w:contextualSpacing/>
        <w:jc w:val="both"/>
        <w:rPr>
          <w:rFonts w:ascii="Times New Roman" w:hAnsi="Times New Roman" w:cs="Times New Roman"/>
          <w:b/>
          <w:i/>
          <w:sz w:val="24"/>
          <w:szCs w:val="24"/>
        </w:rPr>
      </w:pPr>
      <w:r w:rsidRPr="007B3DFC">
        <w:rPr>
          <w:rFonts w:ascii="Times New Roman" w:hAnsi="Times New Roman" w:cs="Times New Roman"/>
          <w:b/>
          <w:i/>
          <w:sz w:val="24"/>
          <w:szCs w:val="24"/>
        </w:rPr>
        <w:t>Задача 2.2. Обеспечение благоприятного предпринимательского климата</w:t>
      </w:r>
    </w:p>
    <w:p w:rsidR="00DD5A48" w:rsidRPr="007B3DFC" w:rsidRDefault="00DD5A48" w:rsidP="00416661">
      <w:pPr>
        <w:spacing w:after="0" w:line="240" w:lineRule="auto"/>
        <w:ind w:firstLine="708"/>
        <w:contextualSpacing/>
        <w:jc w:val="both"/>
        <w:rPr>
          <w:rFonts w:ascii="Times New Roman" w:hAnsi="Times New Roman" w:cs="Times New Roman"/>
          <w:sz w:val="24"/>
          <w:szCs w:val="24"/>
        </w:rPr>
      </w:pPr>
      <w:r w:rsidRPr="007B3DFC">
        <w:rPr>
          <w:rFonts w:ascii="Times New Roman" w:hAnsi="Times New Roman" w:cs="Times New Roman"/>
          <w:sz w:val="24"/>
          <w:szCs w:val="24"/>
        </w:rPr>
        <w:t>Целевое видение к 2035 году</w:t>
      </w:r>
    </w:p>
    <w:p w:rsidR="00DD5A48" w:rsidRPr="008339A7" w:rsidRDefault="00DD5A48" w:rsidP="00416661">
      <w:pPr>
        <w:spacing w:after="0" w:line="240" w:lineRule="auto"/>
        <w:ind w:firstLine="708"/>
        <w:contextualSpacing/>
        <w:jc w:val="both"/>
        <w:rPr>
          <w:rFonts w:ascii="Times New Roman" w:hAnsi="Times New Roman" w:cs="Times New Roman"/>
          <w:sz w:val="24"/>
          <w:szCs w:val="24"/>
        </w:rPr>
      </w:pPr>
      <w:r w:rsidRPr="007B3DFC">
        <w:rPr>
          <w:rFonts w:ascii="Times New Roman" w:hAnsi="Times New Roman" w:cs="Times New Roman"/>
          <w:sz w:val="24"/>
          <w:szCs w:val="24"/>
        </w:rPr>
        <w:t>Малое и среднее предпринимательство должно стать одним из драйверов экономического роста района, предусматривающего увеличение доли оборота предприятий</w:t>
      </w:r>
      <w:r w:rsidRPr="008339A7">
        <w:rPr>
          <w:rFonts w:ascii="Times New Roman" w:hAnsi="Times New Roman" w:cs="Times New Roman"/>
          <w:sz w:val="24"/>
          <w:szCs w:val="24"/>
        </w:rPr>
        <w:t xml:space="preserve"> производственной сферы, включая высокотехнологичные и инновационные секторы, развитие системы кооперации предприятий малого и среднего бизнеса с крупными компаниями, рост численности занятых в сфере малого и среднего предпринимательства, </w:t>
      </w:r>
      <w:r w:rsidRPr="008339A7">
        <w:rPr>
          <w:rFonts w:ascii="Times New Roman" w:hAnsi="Times New Roman" w:cs="Times New Roman"/>
          <w:sz w:val="24"/>
          <w:szCs w:val="24"/>
        </w:rPr>
        <w:lastRenderedPageBreak/>
        <w:t>включая индивидуальных предпринимателей, создание современных рабочих мест и внедрение новых стандартов ведения бизнеса.</w:t>
      </w:r>
    </w:p>
    <w:p w:rsidR="00DD5A48" w:rsidRPr="008339A7" w:rsidRDefault="00DD5A48" w:rsidP="00416661">
      <w:pPr>
        <w:spacing w:after="0" w:line="240" w:lineRule="auto"/>
        <w:ind w:firstLine="708"/>
        <w:contextualSpacing/>
        <w:jc w:val="both"/>
        <w:rPr>
          <w:rFonts w:ascii="Times New Roman" w:hAnsi="Times New Roman" w:cs="Times New Roman"/>
          <w:sz w:val="24"/>
          <w:szCs w:val="24"/>
        </w:rPr>
      </w:pPr>
      <w:r w:rsidRPr="008339A7">
        <w:rPr>
          <w:rFonts w:ascii="Times New Roman" w:hAnsi="Times New Roman" w:cs="Times New Roman"/>
          <w:sz w:val="24"/>
          <w:szCs w:val="24"/>
        </w:rPr>
        <w:t>Обеспечение благоприятного предпринимательского климата предусматривает:</w:t>
      </w:r>
    </w:p>
    <w:p w:rsidR="00DD5A48" w:rsidRPr="008339A7" w:rsidRDefault="00DD5A48" w:rsidP="00416661">
      <w:pPr>
        <w:spacing w:after="0" w:line="240" w:lineRule="auto"/>
        <w:ind w:firstLine="708"/>
        <w:contextualSpacing/>
        <w:jc w:val="both"/>
        <w:rPr>
          <w:rFonts w:ascii="Times New Roman" w:hAnsi="Times New Roman" w:cs="Times New Roman"/>
          <w:sz w:val="24"/>
          <w:szCs w:val="24"/>
        </w:rPr>
      </w:pPr>
      <w:r w:rsidRPr="008339A7">
        <w:rPr>
          <w:rFonts w:ascii="Times New Roman" w:hAnsi="Times New Roman" w:cs="Times New Roman"/>
          <w:sz w:val="24"/>
          <w:szCs w:val="24"/>
        </w:rPr>
        <w:t>формирование сервисной модели поддержки малого и среднего предпринимательства как эффективного инструмента;</w:t>
      </w:r>
    </w:p>
    <w:p w:rsidR="00DD5A48" w:rsidRPr="008339A7" w:rsidRDefault="00DD5A48" w:rsidP="00416661">
      <w:pPr>
        <w:spacing w:after="0" w:line="240" w:lineRule="auto"/>
        <w:ind w:firstLine="708"/>
        <w:contextualSpacing/>
        <w:jc w:val="both"/>
        <w:rPr>
          <w:rFonts w:ascii="Times New Roman" w:hAnsi="Times New Roman" w:cs="Times New Roman"/>
          <w:sz w:val="24"/>
          <w:szCs w:val="24"/>
        </w:rPr>
      </w:pPr>
      <w:r w:rsidRPr="008339A7">
        <w:rPr>
          <w:rFonts w:ascii="Times New Roman" w:hAnsi="Times New Roman" w:cs="Times New Roman"/>
          <w:sz w:val="24"/>
          <w:szCs w:val="24"/>
        </w:rPr>
        <w:t>обеспечение доступности финансовых ресурсов для малых и средних предприятий, а также развитие альтернативных источников финансирования предпринимательских инициатив;</w:t>
      </w:r>
    </w:p>
    <w:p w:rsidR="00DD5A48" w:rsidRPr="008339A7" w:rsidRDefault="00DD5A48" w:rsidP="00416661">
      <w:pPr>
        <w:spacing w:after="0" w:line="240" w:lineRule="auto"/>
        <w:ind w:firstLine="708"/>
        <w:contextualSpacing/>
        <w:jc w:val="both"/>
        <w:rPr>
          <w:rFonts w:ascii="Times New Roman" w:hAnsi="Times New Roman" w:cs="Times New Roman"/>
          <w:sz w:val="24"/>
          <w:szCs w:val="24"/>
        </w:rPr>
      </w:pPr>
      <w:r w:rsidRPr="008339A7">
        <w:rPr>
          <w:rFonts w:ascii="Times New Roman" w:hAnsi="Times New Roman" w:cs="Times New Roman"/>
          <w:sz w:val="24"/>
          <w:szCs w:val="24"/>
        </w:rPr>
        <w:t>развитие высокотехнологичных субъектов малого и среднего предпринимательства посредством расширения практики применения таких инструментов прямого финансирования;</w:t>
      </w:r>
    </w:p>
    <w:p w:rsidR="00DD5A48" w:rsidRPr="008339A7" w:rsidRDefault="00DD5A48" w:rsidP="00416661">
      <w:pPr>
        <w:spacing w:after="0" w:line="240" w:lineRule="auto"/>
        <w:ind w:firstLine="708"/>
        <w:contextualSpacing/>
        <w:jc w:val="both"/>
        <w:rPr>
          <w:rFonts w:ascii="Times New Roman" w:hAnsi="Times New Roman" w:cs="Times New Roman"/>
          <w:sz w:val="24"/>
          <w:szCs w:val="24"/>
        </w:rPr>
      </w:pPr>
      <w:r w:rsidRPr="008339A7">
        <w:rPr>
          <w:rFonts w:ascii="Times New Roman" w:hAnsi="Times New Roman" w:cs="Times New Roman"/>
          <w:sz w:val="24"/>
          <w:szCs w:val="24"/>
        </w:rPr>
        <w:t>достижение позиции района в рейтинге среди муниципальных районов и городов Чувашской Республики группы не ниже «хорошего уровня» по применению механизма оценки регулирующего воздействия;</w:t>
      </w:r>
    </w:p>
    <w:p w:rsidR="00DD5A48" w:rsidRPr="008339A7" w:rsidRDefault="00DD5A48" w:rsidP="00416661">
      <w:pPr>
        <w:spacing w:after="0" w:line="240" w:lineRule="auto"/>
        <w:ind w:firstLine="708"/>
        <w:contextualSpacing/>
        <w:jc w:val="both"/>
        <w:rPr>
          <w:rFonts w:ascii="Times New Roman" w:hAnsi="Times New Roman" w:cs="Times New Roman"/>
          <w:sz w:val="24"/>
          <w:szCs w:val="24"/>
        </w:rPr>
      </w:pPr>
      <w:r w:rsidRPr="008339A7">
        <w:rPr>
          <w:rFonts w:ascii="Times New Roman" w:hAnsi="Times New Roman" w:cs="Times New Roman"/>
          <w:sz w:val="24"/>
          <w:szCs w:val="24"/>
        </w:rPr>
        <w:t>формирование нового поколения предпринимателей посредством активного вовлечения в предпринимательскую деятельность различных групп граждан;</w:t>
      </w:r>
    </w:p>
    <w:p w:rsidR="00DD5A48" w:rsidRPr="008339A7" w:rsidRDefault="00DD5A48" w:rsidP="00416661">
      <w:pPr>
        <w:spacing w:after="0" w:line="240" w:lineRule="auto"/>
        <w:ind w:firstLine="708"/>
        <w:contextualSpacing/>
        <w:jc w:val="both"/>
        <w:rPr>
          <w:rFonts w:ascii="Times New Roman" w:hAnsi="Times New Roman" w:cs="Times New Roman"/>
          <w:sz w:val="24"/>
          <w:szCs w:val="24"/>
        </w:rPr>
      </w:pPr>
      <w:r w:rsidRPr="008339A7">
        <w:rPr>
          <w:rFonts w:ascii="Times New Roman" w:hAnsi="Times New Roman" w:cs="Times New Roman"/>
          <w:sz w:val="24"/>
          <w:szCs w:val="24"/>
        </w:rPr>
        <w:t>создание дополнительных стимулов для вовлечения незанятого населения в сферу малого бизнеса с учетом сбалансированной территориальной экономической политики в области занятости населения;</w:t>
      </w:r>
    </w:p>
    <w:p w:rsidR="00DD5A48" w:rsidRPr="008339A7" w:rsidRDefault="00DD5A48" w:rsidP="00416661">
      <w:pPr>
        <w:spacing w:after="0" w:line="240" w:lineRule="auto"/>
        <w:ind w:firstLine="708"/>
        <w:contextualSpacing/>
        <w:jc w:val="both"/>
        <w:rPr>
          <w:rFonts w:ascii="Times New Roman" w:hAnsi="Times New Roman" w:cs="Times New Roman"/>
          <w:sz w:val="24"/>
          <w:szCs w:val="24"/>
        </w:rPr>
      </w:pPr>
      <w:r w:rsidRPr="008339A7">
        <w:rPr>
          <w:rFonts w:ascii="Times New Roman" w:hAnsi="Times New Roman" w:cs="Times New Roman"/>
          <w:sz w:val="24"/>
          <w:szCs w:val="24"/>
        </w:rPr>
        <w:t>упрощение доступа предпринимателей к закупкам товаров, работ, услуг</w:t>
      </w:r>
    </w:p>
    <w:p w:rsidR="00DD5A48" w:rsidRPr="008339A7" w:rsidRDefault="00DD5A48" w:rsidP="00416661">
      <w:pPr>
        <w:spacing w:after="0" w:line="240" w:lineRule="auto"/>
        <w:contextualSpacing/>
        <w:jc w:val="both"/>
        <w:rPr>
          <w:rFonts w:ascii="Times New Roman" w:hAnsi="Times New Roman" w:cs="Times New Roman"/>
          <w:sz w:val="24"/>
          <w:szCs w:val="24"/>
        </w:rPr>
      </w:pPr>
      <w:r w:rsidRPr="008339A7">
        <w:rPr>
          <w:rFonts w:ascii="Times New Roman" w:hAnsi="Times New Roman" w:cs="Times New Roman"/>
          <w:sz w:val="24"/>
          <w:szCs w:val="24"/>
        </w:rPr>
        <w:t>для обеспечения муниципальных нужд;</w:t>
      </w:r>
    </w:p>
    <w:p w:rsidR="00DD5A48" w:rsidRPr="008339A7" w:rsidRDefault="00DD5A48" w:rsidP="00416661">
      <w:pPr>
        <w:spacing w:after="0" w:line="240" w:lineRule="auto"/>
        <w:ind w:firstLine="708"/>
        <w:contextualSpacing/>
        <w:jc w:val="both"/>
        <w:rPr>
          <w:rFonts w:ascii="Times New Roman" w:hAnsi="Times New Roman" w:cs="Times New Roman"/>
          <w:sz w:val="24"/>
          <w:szCs w:val="24"/>
        </w:rPr>
      </w:pPr>
      <w:r w:rsidRPr="008339A7">
        <w:rPr>
          <w:rFonts w:ascii="Times New Roman" w:hAnsi="Times New Roman" w:cs="Times New Roman"/>
          <w:sz w:val="24"/>
          <w:szCs w:val="24"/>
        </w:rPr>
        <w:t>содействие в формировании положительного имиджа ремесленничества и народных художественных промыслов района.</w:t>
      </w:r>
    </w:p>
    <w:p w:rsidR="00DD5A48" w:rsidRPr="008339A7" w:rsidRDefault="00DD5A48" w:rsidP="00416661">
      <w:pPr>
        <w:spacing w:after="0" w:line="240" w:lineRule="auto"/>
        <w:ind w:firstLine="708"/>
        <w:contextualSpacing/>
        <w:jc w:val="both"/>
        <w:rPr>
          <w:rFonts w:ascii="Times New Roman" w:hAnsi="Times New Roman" w:cs="Times New Roman"/>
          <w:sz w:val="24"/>
          <w:szCs w:val="24"/>
        </w:rPr>
      </w:pPr>
      <w:r w:rsidRPr="008339A7">
        <w:rPr>
          <w:rFonts w:ascii="Times New Roman" w:hAnsi="Times New Roman" w:cs="Times New Roman"/>
          <w:sz w:val="24"/>
          <w:szCs w:val="24"/>
        </w:rPr>
        <w:t>Проблемы:</w:t>
      </w:r>
    </w:p>
    <w:p w:rsidR="00DD5A48" w:rsidRPr="008339A7" w:rsidRDefault="00DD5A48" w:rsidP="00416661">
      <w:pPr>
        <w:spacing w:after="0" w:line="240" w:lineRule="auto"/>
        <w:ind w:firstLine="708"/>
        <w:contextualSpacing/>
        <w:jc w:val="both"/>
        <w:rPr>
          <w:rFonts w:ascii="Times New Roman" w:hAnsi="Times New Roman" w:cs="Times New Roman"/>
          <w:sz w:val="24"/>
          <w:szCs w:val="24"/>
        </w:rPr>
      </w:pPr>
      <w:r w:rsidRPr="008339A7">
        <w:rPr>
          <w:rFonts w:ascii="Times New Roman" w:hAnsi="Times New Roman" w:cs="Times New Roman"/>
          <w:sz w:val="24"/>
          <w:szCs w:val="24"/>
        </w:rPr>
        <w:t>недостаточный вклад субъектов малого и среднего предпринимательства в развитие экономики;</w:t>
      </w:r>
    </w:p>
    <w:p w:rsidR="00DD5A48" w:rsidRPr="008339A7" w:rsidRDefault="00DD5A48" w:rsidP="00416661">
      <w:pPr>
        <w:spacing w:after="0" w:line="240" w:lineRule="auto"/>
        <w:ind w:firstLine="708"/>
        <w:contextualSpacing/>
        <w:jc w:val="both"/>
        <w:rPr>
          <w:rFonts w:ascii="Times New Roman" w:hAnsi="Times New Roman" w:cs="Times New Roman"/>
          <w:sz w:val="24"/>
          <w:szCs w:val="24"/>
        </w:rPr>
      </w:pPr>
      <w:r w:rsidRPr="008339A7">
        <w:rPr>
          <w:rFonts w:ascii="Times New Roman" w:hAnsi="Times New Roman" w:cs="Times New Roman"/>
          <w:sz w:val="24"/>
          <w:szCs w:val="24"/>
        </w:rPr>
        <w:t>рост неформальной занятости в сфере малого и среднего предпринимательства;</w:t>
      </w:r>
    </w:p>
    <w:p w:rsidR="00DD5A48" w:rsidRPr="008339A7" w:rsidRDefault="00DD5A48" w:rsidP="00416661">
      <w:pPr>
        <w:spacing w:after="0" w:line="240" w:lineRule="auto"/>
        <w:ind w:firstLine="708"/>
        <w:contextualSpacing/>
        <w:jc w:val="both"/>
        <w:rPr>
          <w:rFonts w:ascii="Times New Roman" w:hAnsi="Times New Roman" w:cs="Times New Roman"/>
          <w:sz w:val="24"/>
          <w:szCs w:val="24"/>
        </w:rPr>
      </w:pPr>
      <w:r w:rsidRPr="008339A7">
        <w:rPr>
          <w:rFonts w:ascii="Times New Roman" w:hAnsi="Times New Roman" w:cs="Times New Roman"/>
          <w:sz w:val="24"/>
          <w:szCs w:val="24"/>
        </w:rPr>
        <w:t>недоступность заемных ресурсов в связи с отсутствием у субъектов малого и среднего предпринимательства залогового имущества: большинство банков неохотно рассматривают кредитные заявки от предприятий малого и среднего бизнеса, не имеющих основных средств (зданий и оборудования), предпочитая работать с успешными предприятиями, имеющими высокий денежный оборот и залоговую базу для получения кредитов;</w:t>
      </w:r>
    </w:p>
    <w:p w:rsidR="00DD5A48" w:rsidRPr="008339A7" w:rsidRDefault="00DD5A48" w:rsidP="00416661">
      <w:pPr>
        <w:spacing w:after="0" w:line="240" w:lineRule="auto"/>
        <w:ind w:firstLine="708"/>
        <w:contextualSpacing/>
        <w:jc w:val="both"/>
        <w:rPr>
          <w:rFonts w:ascii="Times New Roman" w:hAnsi="Times New Roman" w:cs="Times New Roman"/>
          <w:sz w:val="24"/>
          <w:szCs w:val="24"/>
        </w:rPr>
      </w:pPr>
      <w:r w:rsidRPr="008339A7">
        <w:rPr>
          <w:rFonts w:ascii="Times New Roman" w:hAnsi="Times New Roman" w:cs="Times New Roman"/>
          <w:sz w:val="24"/>
          <w:szCs w:val="24"/>
        </w:rPr>
        <w:t>высокая налоговая нагрузка на субъекты малого и среднего предпринимательства;</w:t>
      </w:r>
    </w:p>
    <w:p w:rsidR="00DD5A48" w:rsidRPr="008339A7" w:rsidRDefault="00DD5A48" w:rsidP="00416661">
      <w:pPr>
        <w:spacing w:after="0" w:line="240" w:lineRule="auto"/>
        <w:ind w:firstLine="708"/>
        <w:contextualSpacing/>
        <w:jc w:val="both"/>
        <w:rPr>
          <w:rFonts w:ascii="Times New Roman" w:hAnsi="Times New Roman" w:cs="Times New Roman"/>
          <w:sz w:val="24"/>
          <w:szCs w:val="24"/>
        </w:rPr>
      </w:pPr>
      <w:r w:rsidRPr="008339A7">
        <w:rPr>
          <w:rFonts w:ascii="Times New Roman" w:hAnsi="Times New Roman" w:cs="Times New Roman"/>
          <w:sz w:val="24"/>
          <w:szCs w:val="24"/>
        </w:rPr>
        <w:t>излишние временные и финансовые издержки при подготовке заявок на</w:t>
      </w:r>
    </w:p>
    <w:p w:rsidR="00DD5A48" w:rsidRPr="008339A7" w:rsidRDefault="00DD5A48" w:rsidP="00416661">
      <w:pPr>
        <w:spacing w:after="0" w:line="240" w:lineRule="auto"/>
        <w:contextualSpacing/>
        <w:jc w:val="both"/>
        <w:rPr>
          <w:rFonts w:ascii="Times New Roman" w:hAnsi="Times New Roman" w:cs="Times New Roman"/>
          <w:sz w:val="24"/>
          <w:szCs w:val="24"/>
        </w:rPr>
      </w:pPr>
      <w:r w:rsidRPr="008339A7">
        <w:rPr>
          <w:rFonts w:ascii="Times New Roman" w:hAnsi="Times New Roman" w:cs="Times New Roman"/>
          <w:sz w:val="24"/>
          <w:szCs w:val="24"/>
        </w:rPr>
        <w:t>участие в закупках товаров, работ, услуг для обеспечения муниципальных нужд, проводимых в «бумажной» форме, отсутствие возможности подать заявку на участие в таких закупках в режиме реального времени;</w:t>
      </w:r>
    </w:p>
    <w:p w:rsidR="00DD5A48" w:rsidRPr="008339A7" w:rsidRDefault="00DD5A48" w:rsidP="00416661">
      <w:pPr>
        <w:spacing w:after="0" w:line="240" w:lineRule="auto"/>
        <w:ind w:firstLine="708"/>
        <w:contextualSpacing/>
        <w:jc w:val="both"/>
        <w:rPr>
          <w:rFonts w:ascii="Times New Roman" w:hAnsi="Times New Roman" w:cs="Times New Roman"/>
          <w:sz w:val="24"/>
          <w:szCs w:val="24"/>
        </w:rPr>
      </w:pPr>
      <w:r w:rsidRPr="008339A7">
        <w:rPr>
          <w:rFonts w:ascii="Times New Roman" w:hAnsi="Times New Roman" w:cs="Times New Roman"/>
          <w:sz w:val="24"/>
          <w:szCs w:val="24"/>
        </w:rPr>
        <w:t>проблемы сбыта продукции;</w:t>
      </w:r>
    </w:p>
    <w:p w:rsidR="00DD5A48" w:rsidRPr="008339A7" w:rsidRDefault="00DD5A48" w:rsidP="00416661">
      <w:pPr>
        <w:spacing w:after="0" w:line="240" w:lineRule="auto"/>
        <w:ind w:firstLine="708"/>
        <w:contextualSpacing/>
        <w:jc w:val="both"/>
        <w:rPr>
          <w:rFonts w:ascii="Times New Roman" w:hAnsi="Times New Roman" w:cs="Times New Roman"/>
          <w:sz w:val="24"/>
          <w:szCs w:val="24"/>
        </w:rPr>
      </w:pPr>
      <w:r w:rsidRPr="008339A7">
        <w:rPr>
          <w:rFonts w:ascii="Times New Roman" w:hAnsi="Times New Roman" w:cs="Times New Roman"/>
          <w:sz w:val="24"/>
          <w:szCs w:val="24"/>
        </w:rPr>
        <w:t>недостаточность собственных денежных средств для внедрения новых технологий, в то время как внедрение новых технологий крайне важно и актуально для повышения качества производимой продукции и, соответственно, повышения конкурентоспособности предприятий на рынке;</w:t>
      </w:r>
    </w:p>
    <w:p w:rsidR="00DD5A48" w:rsidRPr="008339A7" w:rsidRDefault="00DD5A48" w:rsidP="00416661">
      <w:pPr>
        <w:spacing w:after="0" w:line="240" w:lineRule="auto"/>
        <w:ind w:firstLine="708"/>
        <w:contextualSpacing/>
        <w:jc w:val="both"/>
        <w:rPr>
          <w:rFonts w:ascii="Times New Roman" w:hAnsi="Times New Roman" w:cs="Times New Roman"/>
          <w:sz w:val="24"/>
          <w:szCs w:val="24"/>
        </w:rPr>
      </w:pPr>
      <w:r w:rsidRPr="008339A7">
        <w:rPr>
          <w:rFonts w:ascii="Times New Roman" w:hAnsi="Times New Roman" w:cs="Times New Roman"/>
          <w:sz w:val="24"/>
          <w:szCs w:val="24"/>
        </w:rPr>
        <w:t>отсутствие квалифицированных кадров;</w:t>
      </w:r>
    </w:p>
    <w:p w:rsidR="00DD5A48" w:rsidRPr="008339A7" w:rsidRDefault="00DD5A48" w:rsidP="00416661">
      <w:pPr>
        <w:spacing w:after="0" w:line="240" w:lineRule="auto"/>
        <w:ind w:firstLine="708"/>
        <w:contextualSpacing/>
        <w:jc w:val="both"/>
        <w:rPr>
          <w:rFonts w:ascii="Times New Roman" w:hAnsi="Times New Roman" w:cs="Times New Roman"/>
          <w:sz w:val="24"/>
          <w:szCs w:val="24"/>
        </w:rPr>
      </w:pPr>
      <w:r w:rsidRPr="008339A7">
        <w:rPr>
          <w:rFonts w:ascii="Times New Roman" w:hAnsi="Times New Roman" w:cs="Times New Roman"/>
          <w:sz w:val="24"/>
          <w:szCs w:val="24"/>
        </w:rPr>
        <w:t>низкая активность предпринимательского сообщества и отсутствие его заинтересованности в участии в публичных консультациях на стадии разработки и принятия нормативных правовых актов;</w:t>
      </w:r>
    </w:p>
    <w:p w:rsidR="00DD5A48" w:rsidRPr="008339A7" w:rsidRDefault="00DD5A48" w:rsidP="00416661">
      <w:pPr>
        <w:spacing w:after="0" w:line="240" w:lineRule="auto"/>
        <w:ind w:firstLine="708"/>
        <w:contextualSpacing/>
        <w:jc w:val="both"/>
        <w:rPr>
          <w:rFonts w:ascii="Times New Roman" w:hAnsi="Times New Roman" w:cs="Times New Roman"/>
          <w:sz w:val="24"/>
          <w:szCs w:val="24"/>
        </w:rPr>
      </w:pPr>
      <w:r w:rsidRPr="008339A7">
        <w:rPr>
          <w:rFonts w:ascii="Times New Roman" w:hAnsi="Times New Roman" w:cs="Times New Roman"/>
          <w:sz w:val="24"/>
          <w:szCs w:val="24"/>
        </w:rPr>
        <w:t>избыточное давление на бизнес при проведении контрольно-надзорных</w:t>
      </w:r>
    </w:p>
    <w:p w:rsidR="00DD5A48" w:rsidRPr="008339A7" w:rsidRDefault="00DD5A48" w:rsidP="00416661">
      <w:pPr>
        <w:spacing w:after="0" w:line="240" w:lineRule="auto"/>
        <w:contextualSpacing/>
        <w:jc w:val="both"/>
        <w:rPr>
          <w:rFonts w:ascii="Times New Roman" w:hAnsi="Times New Roman" w:cs="Times New Roman"/>
          <w:sz w:val="24"/>
          <w:szCs w:val="24"/>
        </w:rPr>
      </w:pPr>
      <w:r w:rsidRPr="008339A7">
        <w:rPr>
          <w:rFonts w:ascii="Times New Roman" w:hAnsi="Times New Roman" w:cs="Times New Roman"/>
          <w:sz w:val="24"/>
          <w:szCs w:val="24"/>
        </w:rPr>
        <w:t>мероприятий в отношении субъектов малого и среднего предпринимательства.</w:t>
      </w:r>
    </w:p>
    <w:p w:rsidR="00DD5A48" w:rsidRPr="008339A7" w:rsidRDefault="00DD5A48" w:rsidP="00416661">
      <w:pPr>
        <w:spacing w:after="0" w:line="240" w:lineRule="auto"/>
        <w:ind w:firstLine="708"/>
        <w:contextualSpacing/>
        <w:jc w:val="both"/>
        <w:rPr>
          <w:rFonts w:ascii="Times New Roman" w:hAnsi="Times New Roman" w:cs="Times New Roman"/>
          <w:sz w:val="24"/>
          <w:szCs w:val="24"/>
        </w:rPr>
      </w:pPr>
      <w:r w:rsidRPr="008339A7">
        <w:rPr>
          <w:rFonts w:ascii="Times New Roman" w:hAnsi="Times New Roman" w:cs="Times New Roman"/>
          <w:sz w:val="24"/>
          <w:szCs w:val="24"/>
        </w:rPr>
        <w:t>Приоритетные направления:</w:t>
      </w:r>
    </w:p>
    <w:p w:rsidR="00DD5A48" w:rsidRPr="008339A7" w:rsidRDefault="00DD5A48" w:rsidP="00416661">
      <w:pPr>
        <w:spacing w:after="0" w:line="240" w:lineRule="auto"/>
        <w:ind w:firstLine="708"/>
        <w:contextualSpacing/>
        <w:jc w:val="both"/>
        <w:rPr>
          <w:rFonts w:ascii="Times New Roman" w:hAnsi="Times New Roman" w:cs="Times New Roman"/>
          <w:sz w:val="24"/>
          <w:szCs w:val="24"/>
        </w:rPr>
      </w:pPr>
      <w:r w:rsidRPr="008339A7">
        <w:rPr>
          <w:rFonts w:ascii="Times New Roman" w:hAnsi="Times New Roman" w:cs="Times New Roman"/>
          <w:sz w:val="24"/>
          <w:szCs w:val="24"/>
        </w:rPr>
        <w:t>развитие системы кооперации малых, средних и крупных компаний;</w:t>
      </w:r>
    </w:p>
    <w:p w:rsidR="00DD5A48" w:rsidRPr="008339A7" w:rsidRDefault="00DD5A48" w:rsidP="00416661">
      <w:pPr>
        <w:spacing w:after="0" w:line="240" w:lineRule="auto"/>
        <w:ind w:firstLine="708"/>
        <w:contextualSpacing/>
        <w:jc w:val="both"/>
        <w:rPr>
          <w:rFonts w:ascii="Times New Roman" w:hAnsi="Times New Roman" w:cs="Times New Roman"/>
          <w:sz w:val="24"/>
          <w:szCs w:val="24"/>
        </w:rPr>
      </w:pPr>
      <w:r w:rsidRPr="008339A7">
        <w:rPr>
          <w:rFonts w:ascii="Times New Roman" w:hAnsi="Times New Roman" w:cs="Times New Roman"/>
          <w:sz w:val="24"/>
          <w:szCs w:val="24"/>
        </w:rPr>
        <w:lastRenderedPageBreak/>
        <w:t>создание условий для повышения производительности труда на малых и</w:t>
      </w:r>
    </w:p>
    <w:p w:rsidR="00DD5A48" w:rsidRPr="008339A7" w:rsidRDefault="00DD5A48" w:rsidP="00416661">
      <w:pPr>
        <w:spacing w:after="0" w:line="240" w:lineRule="auto"/>
        <w:contextualSpacing/>
        <w:jc w:val="both"/>
        <w:rPr>
          <w:rFonts w:ascii="Times New Roman" w:hAnsi="Times New Roman" w:cs="Times New Roman"/>
          <w:sz w:val="24"/>
          <w:szCs w:val="24"/>
        </w:rPr>
      </w:pPr>
      <w:r w:rsidRPr="008339A7">
        <w:rPr>
          <w:rFonts w:ascii="Times New Roman" w:hAnsi="Times New Roman" w:cs="Times New Roman"/>
          <w:sz w:val="24"/>
          <w:szCs w:val="24"/>
        </w:rPr>
        <w:t>средних предприятиях;</w:t>
      </w:r>
    </w:p>
    <w:p w:rsidR="00DD5A48" w:rsidRPr="008339A7" w:rsidRDefault="00DD5A48" w:rsidP="00416661">
      <w:pPr>
        <w:spacing w:after="0" w:line="240" w:lineRule="auto"/>
        <w:ind w:firstLine="708"/>
        <w:contextualSpacing/>
        <w:jc w:val="both"/>
        <w:rPr>
          <w:rFonts w:ascii="Times New Roman" w:hAnsi="Times New Roman" w:cs="Times New Roman"/>
          <w:sz w:val="24"/>
          <w:szCs w:val="24"/>
        </w:rPr>
      </w:pPr>
      <w:r w:rsidRPr="008339A7">
        <w:rPr>
          <w:rFonts w:ascii="Times New Roman" w:hAnsi="Times New Roman" w:cs="Times New Roman"/>
          <w:sz w:val="24"/>
          <w:szCs w:val="24"/>
        </w:rPr>
        <w:t xml:space="preserve">развитие системы финансовой поддержки приоритетных направлений экономической деятельности, включая высокотехнологичные и инновационные секторы, в том числе с использованием механизмов </w:t>
      </w:r>
      <w:proofErr w:type="spellStart"/>
      <w:r w:rsidRPr="008339A7">
        <w:rPr>
          <w:rFonts w:ascii="Times New Roman" w:hAnsi="Times New Roman" w:cs="Times New Roman"/>
          <w:sz w:val="24"/>
          <w:szCs w:val="24"/>
        </w:rPr>
        <w:t>микрофинансовых</w:t>
      </w:r>
      <w:proofErr w:type="spellEnd"/>
      <w:r w:rsidRPr="008339A7">
        <w:rPr>
          <w:rFonts w:ascii="Times New Roman" w:hAnsi="Times New Roman" w:cs="Times New Roman"/>
          <w:sz w:val="24"/>
          <w:szCs w:val="24"/>
        </w:rPr>
        <w:t xml:space="preserve"> и гарантийных организаций, механизмов ГЧП;</w:t>
      </w:r>
    </w:p>
    <w:p w:rsidR="00DD5A48" w:rsidRPr="008339A7" w:rsidRDefault="00DD5A48" w:rsidP="00416661">
      <w:pPr>
        <w:spacing w:after="0" w:line="240" w:lineRule="auto"/>
        <w:ind w:firstLine="708"/>
        <w:contextualSpacing/>
        <w:jc w:val="both"/>
        <w:rPr>
          <w:rFonts w:ascii="Times New Roman" w:hAnsi="Times New Roman" w:cs="Times New Roman"/>
          <w:sz w:val="24"/>
          <w:szCs w:val="24"/>
        </w:rPr>
      </w:pPr>
      <w:r w:rsidRPr="008339A7">
        <w:rPr>
          <w:rFonts w:ascii="Times New Roman" w:hAnsi="Times New Roman" w:cs="Times New Roman"/>
          <w:sz w:val="24"/>
          <w:szCs w:val="24"/>
        </w:rPr>
        <w:t>рост инновационной активности и экспортной ориентации малых и средних предприятий;</w:t>
      </w:r>
    </w:p>
    <w:p w:rsidR="00DD5A48" w:rsidRPr="008339A7" w:rsidRDefault="00DD5A48" w:rsidP="00416661">
      <w:pPr>
        <w:spacing w:after="0" w:line="240" w:lineRule="auto"/>
        <w:ind w:firstLine="708"/>
        <w:contextualSpacing/>
        <w:jc w:val="both"/>
        <w:rPr>
          <w:rFonts w:ascii="Times New Roman" w:hAnsi="Times New Roman" w:cs="Times New Roman"/>
          <w:sz w:val="24"/>
          <w:szCs w:val="24"/>
        </w:rPr>
      </w:pPr>
      <w:r w:rsidRPr="008339A7">
        <w:rPr>
          <w:rFonts w:ascii="Times New Roman" w:hAnsi="Times New Roman" w:cs="Times New Roman"/>
          <w:sz w:val="24"/>
          <w:szCs w:val="24"/>
        </w:rPr>
        <w:t>расширение доступа малых и средних предприятий к закупкам товаров,</w:t>
      </w:r>
    </w:p>
    <w:p w:rsidR="00DD5A48" w:rsidRPr="008339A7" w:rsidRDefault="00DD5A48" w:rsidP="00416661">
      <w:pPr>
        <w:spacing w:after="0" w:line="240" w:lineRule="auto"/>
        <w:contextualSpacing/>
        <w:jc w:val="both"/>
        <w:rPr>
          <w:rFonts w:ascii="Times New Roman" w:hAnsi="Times New Roman" w:cs="Times New Roman"/>
          <w:sz w:val="24"/>
          <w:szCs w:val="24"/>
        </w:rPr>
      </w:pPr>
      <w:r w:rsidRPr="008339A7">
        <w:rPr>
          <w:rFonts w:ascii="Times New Roman" w:hAnsi="Times New Roman" w:cs="Times New Roman"/>
          <w:sz w:val="24"/>
          <w:szCs w:val="24"/>
        </w:rPr>
        <w:t>работ, услуг для обеспечения муниципальных нужд и к закупкам товаров, работ, услуг отдельными видами юридических лиц;</w:t>
      </w:r>
    </w:p>
    <w:p w:rsidR="00DD5A48" w:rsidRPr="008339A7" w:rsidRDefault="00DD5A48" w:rsidP="00416661">
      <w:pPr>
        <w:spacing w:after="0" w:line="240" w:lineRule="auto"/>
        <w:ind w:firstLine="708"/>
        <w:contextualSpacing/>
        <w:jc w:val="both"/>
        <w:rPr>
          <w:rFonts w:ascii="Times New Roman" w:hAnsi="Times New Roman" w:cs="Times New Roman"/>
          <w:sz w:val="24"/>
          <w:szCs w:val="24"/>
        </w:rPr>
      </w:pPr>
      <w:r w:rsidRPr="008339A7">
        <w:rPr>
          <w:rFonts w:ascii="Times New Roman" w:hAnsi="Times New Roman" w:cs="Times New Roman"/>
          <w:sz w:val="24"/>
          <w:szCs w:val="24"/>
        </w:rPr>
        <w:t>перевод закупок товаров, работ, услуг для обеспечения муниципальных нужд в электронный вид, в том числе путем создания «электронного магазина» для осуществления закупок у единственного поставщика (подрядчика, исполнителя);</w:t>
      </w:r>
    </w:p>
    <w:p w:rsidR="00DD5A48" w:rsidRPr="008339A7" w:rsidRDefault="00DD5A48" w:rsidP="00416661">
      <w:pPr>
        <w:spacing w:after="0" w:line="240" w:lineRule="auto"/>
        <w:ind w:firstLine="708"/>
        <w:contextualSpacing/>
        <w:jc w:val="both"/>
        <w:rPr>
          <w:rFonts w:ascii="Times New Roman" w:hAnsi="Times New Roman" w:cs="Times New Roman"/>
          <w:sz w:val="24"/>
          <w:szCs w:val="24"/>
        </w:rPr>
      </w:pPr>
      <w:r w:rsidRPr="008339A7">
        <w:rPr>
          <w:rFonts w:ascii="Times New Roman" w:hAnsi="Times New Roman" w:cs="Times New Roman"/>
          <w:sz w:val="24"/>
          <w:szCs w:val="24"/>
        </w:rPr>
        <w:t>содействие масштабированию производства инновационного и высокотехнологичного продукта малыми предприятиями в целях ускорения их роста до средних предприятий;</w:t>
      </w:r>
    </w:p>
    <w:p w:rsidR="00DD5A48" w:rsidRPr="008339A7" w:rsidRDefault="00DD5A48" w:rsidP="00416661">
      <w:pPr>
        <w:spacing w:after="0" w:line="240" w:lineRule="auto"/>
        <w:ind w:firstLine="708"/>
        <w:contextualSpacing/>
        <w:jc w:val="both"/>
        <w:rPr>
          <w:rFonts w:ascii="Times New Roman" w:hAnsi="Times New Roman" w:cs="Times New Roman"/>
          <w:sz w:val="24"/>
          <w:szCs w:val="24"/>
        </w:rPr>
      </w:pPr>
      <w:r w:rsidRPr="008339A7">
        <w:rPr>
          <w:rFonts w:ascii="Times New Roman" w:hAnsi="Times New Roman" w:cs="Times New Roman"/>
          <w:sz w:val="24"/>
          <w:szCs w:val="24"/>
        </w:rPr>
        <w:t>выделение территорий опережающего развития и содействие развитию</w:t>
      </w:r>
    </w:p>
    <w:p w:rsidR="00DD5A48" w:rsidRPr="008339A7" w:rsidRDefault="00DD5A48" w:rsidP="00416661">
      <w:pPr>
        <w:spacing w:after="0" w:line="240" w:lineRule="auto"/>
        <w:contextualSpacing/>
        <w:jc w:val="both"/>
        <w:rPr>
          <w:rFonts w:ascii="Times New Roman" w:hAnsi="Times New Roman" w:cs="Times New Roman"/>
          <w:sz w:val="24"/>
          <w:szCs w:val="24"/>
        </w:rPr>
      </w:pPr>
      <w:r w:rsidRPr="008339A7">
        <w:rPr>
          <w:rFonts w:ascii="Times New Roman" w:hAnsi="Times New Roman" w:cs="Times New Roman"/>
          <w:sz w:val="24"/>
          <w:szCs w:val="24"/>
        </w:rPr>
        <w:t>кластеров малых и средних предприятий;</w:t>
      </w:r>
    </w:p>
    <w:p w:rsidR="00DD5A48" w:rsidRPr="008339A7" w:rsidRDefault="00DD5A48" w:rsidP="00416661">
      <w:pPr>
        <w:spacing w:after="0" w:line="240" w:lineRule="auto"/>
        <w:ind w:firstLine="708"/>
        <w:contextualSpacing/>
        <w:jc w:val="both"/>
        <w:rPr>
          <w:rFonts w:ascii="Times New Roman" w:hAnsi="Times New Roman" w:cs="Times New Roman"/>
          <w:sz w:val="24"/>
          <w:szCs w:val="24"/>
        </w:rPr>
      </w:pPr>
      <w:r w:rsidRPr="008339A7">
        <w:rPr>
          <w:rFonts w:ascii="Times New Roman" w:hAnsi="Times New Roman" w:cs="Times New Roman"/>
          <w:sz w:val="24"/>
          <w:szCs w:val="24"/>
        </w:rPr>
        <w:t>поддержка предпринимательской активности за счет реализации мер прямой поддержки бизнес-проектов и мер по развитию бизнес-инфраструктуры;</w:t>
      </w:r>
    </w:p>
    <w:p w:rsidR="00DD5A48" w:rsidRPr="008339A7" w:rsidRDefault="00DD5A48" w:rsidP="00416661">
      <w:pPr>
        <w:spacing w:after="0" w:line="240" w:lineRule="auto"/>
        <w:ind w:firstLine="708"/>
        <w:contextualSpacing/>
        <w:jc w:val="both"/>
        <w:rPr>
          <w:rFonts w:ascii="Times New Roman" w:hAnsi="Times New Roman" w:cs="Times New Roman"/>
          <w:sz w:val="24"/>
          <w:szCs w:val="24"/>
        </w:rPr>
      </w:pPr>
      <w:r w:rsidRPr="008339A7">
        <w:rPr>
          <w:rFonts w:ascii="Times New Roman" w:hAnsi="Times New Roman" w:cs="Times New Roman"/>
          <w:sz w:val="24"/>
          <w:szCs w:val="24"/>
        </w:rPr>
        <w:t>стимулирование спроса на продукцию малых и средних предприятий;</w:t>
      </w:r>
    </w:p>
    <w:p w:rsidR="00DD5A48" w:rsidRPr="008339A7" w:rsidRDefault="00DD5A48" w:rsidP="00416661">
      <w:pPr>
        <w:spacing w:after="0" w:line="240" w:lineRule="auto"/>
        <w:ind w:firstLine="708"/>
        <w:contextualSpacing/>
        <w:jc w:val="both"/>
        <w:rPr>
          <w:rFonts w:ascii="Times New Roman" w:hAnsi="Times New Roman" w:cs="Times New Roman"/>
          <w:sz w:val="24"/>
          <w:szCs w:val="24"/>
        </w:rPr>
      </w:pPr>
      <w:r w:rsidRPr="008339A7">
        <w:rPr>
          <w:rFonts w:ascii="Times New Roman" w:hAnsi="Times New Roman" w:cs="Times New Roman"/>
          <w:sz w:val="24"/>
          <w:szCs w:val="24"/>
        </w:rPr>
        <w:t>создание центра кластерного развития субъектов малого и среднего предпринимательства;</w:t>
      </w:r>
    </w:p>
    <w:p w:rsidR="00DD5A48" w:rsidRPr="008339A7" w:rsidRDefault="00DD5A48" w:rsidP="00416661">
      <w:pPr>
        <w:spacing w:after="0" w:line="240" w:lineRule="auto"/>
        <w:ind w:firstLine="708"/>
        <w:contextualSpacing/>
        <w:jc w:val="both"/>
        <w:rPr>
          <w:rFonts w:ascii="Times New Roman" w:hAnsi="Times New Roman" w:cs="Times New Roman"/>
          <w:sz w:val="24"/>
          <w:szCs w:val="24"/>
        </w:rPr>
      </w:pPr>
      <w:r w:rsidRPr="008339A7">
        <w:rPr>
          <w:rFonts w:ascii="Times New Roman" w:hAnsi="Times New Roman" w:cs="Times New Roman"/>
          <w:sz w:val="24"/>
          <w:szCs w:val="24"/>
        </w:rPr>
        <w:t>совершенствование систем налогообложения и налоговых платежей, в том числе внедрение стимулирующего налогообложения (преференции, налоговые льготы и другие);</w:t>
      </w:r>
    </w:p>
    <w:p w:rsidR="00DD5A48" w:rsidRPr="008339A7" w:rsidRDefault="00DD5A48" w:rsidP="00416661">
      <w:pPr>
        <w:spacing w:after="0" w:line="240" w:lineRule="auto"/>
        <w:ind w:firstLine="708"/>
        <w:contextualSpacing/>
        <w:jc w:val="both"/>
        <w:rPr>
          <w:rFonts w:ascii="Times New Roman" w:hAnsi="Times New Roman" w:cs="Times New Roman"/>
          <w:sz w:val="24"/>
          <w:szCs w:val="24"/>
        </w:rPr>
      </w:pPr>
      <w:r w:rsidRPr="008339A7">
        <w:rPr>
          <w:rFonts w:ascii="Times New Roman" w:hAnsi="Times New Roman" w:cs="Times New Roman"/>
          <w:sz w:val="24"/>
          <w:szCs w:val="24"/>
        </w:rPr>
        <w:t>стимулирование развития предпринимательской деятельности;</w:t>
      </w:r>
    </w:p>
    <w:p w:rsidR="00DD5A48" w:rsidRPr="008339A7" w:rsidRDefault="00DD5A48" w:rsidP="00416661">
      <w:pPr>
        <w:spacing w:after="0" w:line="240" w:lineRule="auto"/>
        <w:ind w:firstLine="708"/>
        <w:contextualSpacing/>
        <w:jc w:val="both"/>
        <w:rPr>
          <w:rFonts w:ascii="Times New Roman" w:hAnsi="Times New Roman" w:cs="Times New Roman"/>
          <w:sz w:val="24"/>
          <w:szCs w:val="24"/>
        </w:rPr>
      </w:pPr>
      <w:r w:rsidRPr="008339A7">
        <w:rPr>
          <w:rFonts w:ascii="Times New Roman" w:hAnsi="Times New Roman" w:cs="Times New Roman"/>
          <w:sz w:val="24"/>
          <w:szCs w:val="24"/>
        </w:rPr>
        <w:t>укрепление кадрового и предпринимательского потенциала;</w:t>
      </w:r>
    </w:p>
    <w:p w:rsidR="00DD5A48" w:rsidRPr="008339A7" w:rsidRDefault="00DD5A48" w:rsidP="00416661">
      <w:pPr>
        <w:spacing w:after="0" w:line="240" w:lineRule="auto"/>
        <w:ind w:firstLine="708"/>
        <w:contextualSpacing/>
        <w:jc w:val="both"/>
        <w:rPr>
          <w:rFonts w:ascii="Times New Roman" w:hAnsi="Times New Roman" w:cs="Times New Roman"/>
          <w:sz w:val="24"/>
          <w:szCs w:val="24"/>
        </w:rPr>
      </w:pPr>
      <w:r w:rsidRPr="008339A7">
        <w:rPr>
          <w:rFonts w:ascii="Times New Roman" w:hAnsi="Times New Roman" w:cs="Times New Roman"/>
          <w:sz w:val="24"/>
          <w:szCs w:val="24"/>
        </w:rPr>
        <w:t>использование IT-решений при проведении публичных консультаций, ОРВ как инструмента успешной реализации реформы контрольно-надзорной деятельности;</w:t>
      </w:r>
    </w:p>
    <w:p w:rsidR="00DD5A48" w:rsidRPr="008339A7" w:rsidRDefault="00DD5A48" w:rsidP="00416661">
      <w:pPr>
        <w:spacing w:after="0" w:line="240" w:lineRule="auto"/>
        <w:ind w:firstLine="708"/>
        <w:contextualSpacing/>
        <w:jc w:val="both"/>
        <w:rPr>
          <w:rFonts w:ascii="Times New Roman" w:hAnsi="Times New Roman" w:cs="Times New Roman"/>
          <w:sz w:val="24"/>
          <w:szCs w:val="24"/>
        </w:rPr>
      </w:pPr>
      <w:r w:rsidRPr="008339A7">
        <w:rPr>
          <w:rFonts w:ascii="Times New Roman" w:hAnsi="Times New Roman" w:cs="Times New Roman"/>
          <w:sz w:val="24"/>
          <w:szCs w:val="24"/>
        </w:rPr>
        <w:t>снижение административной нагрузки на бизнес в результате реформирования контрольно-надзорной деятельности;</w:t>
      </w:r>
    </w:p>
    <w:p w:rsidR="00DD5A48" w:rsidRPr="008339A7" w:rsidRDefault="00DD5A48" w:rsidP="00416661">
      <w:pPr>
        <w:spacing w:after="0" w:line="240" w:lineRule="auto"/>
        <w:ind w:firstLine="708"/>
        <w:contextualSpacing/>
        <w:jc w:val="both"/>
        <w:rPr>
          <w:rFonts w:ascii="Times New Roman" w:hAnsi="Times New Roman" w:cs="Times New Roman"/>
          <w:sz w:val="24"/>
          <w:szCs w:val="24"/>
        </w:rPr>
      </w:pPr>
      <w:r w:rsidRPr="008339A7">
        <w:rPr>
          <w:rFonts w:ascii="Times New Roman" w:hAnsi="Times New Roman" w:cs="Times New Roman"/>
          <w:sz w:val="24"/>
          <w:szCs w:val="24"/>
        </w:rPr>
        <w:t>проведение совместных проверок различных органов контроля в отношении одного юридического лица или индивидуального предпринимателя;</w:t>
      </w:r>
    </w:p>
    <w:p w:rsidR="00DD5A48" w:rsidRPr="008339A7" w:rsidRDefault="00DD5A48" w:rsidP="00416661">
      <w:pPr>
        <w:spacing w:after="0" w:line="240" w:lineRule="auto"/>
        <w:ind w:firstLine="708"/>
        <w:contextualSpacing/>
        <w:jc w:val="both"/>
        <w:rPr>
          <w:rFonts w:ascii="Times New Roman" w:hAnsi="Times New Roman" w:cs="Times New Roman"/>
          <w:sz w:val="24"/>
          <w:szCs w:val="24"/>
        </w:rPr>
      </w:pPr>
      <w:r w:rsidRPr="008339A7">
        <w:rPr>
          <w:rFonts w:ascii="Times New Roman" w:hAnsi="Times New Roman" w:cs="Times New Roman"/>
          <w:sz w:val="24"/>
          <w:szCs w:val="24"/>
        </w:rPr>
        <w:t xml:space="preserve">переход к </w:t>
      </w:r>
      <w:proofErr w:type="spellStart"/>
      <w:r w:rsidRPr="008339A7">
        <w:rPr>
          <w:rFonts w:ascii="Times New Roman" w:hAnsi="Times New Roman" w:cs="Times New Roman"/>
          <w:sz w:val="24"/>
          <w:szCs w:val="24"/>
        </w:rPr>
        <w:t>рискориентированному</w:t>
      </w:r>
      <w:proofErr w:type="spellEnd"/>
      <w:r w:rsidRPr="008339A7">
        <w:rPr>
          <w:rFonts w:ascii="Times New Roman" w:hAnsi="Times New Roman" w:cs="Times New Roman"/>
          <w:sz w:val="24"/>
          <w:szCs w:val="24"/>
        </w:rPr>
        <w:t xml:space="preserve"> подходу при организации и проведении проверок (уход от недифференцированной шкалы проверок и проведение проверок подконтрольных субъектов, относящихся к низкой категории рисков, только в случае обнаружения отклонений от нормальных значений показателей);</w:t>
      </w:r>
    </w:p>
    <w:p w:rsidR="00DD5A48" w:rsidRPr="008339A7" w:rsidRDefault="00DD5A48" w:rsidP="00416661">
      <w:pPr>
        <w:spacing w:after="0" w:line="240" w:lineRule="auto"/>
        <w:ind w:firstLine="708"/>
        <w:contextualSpacing/>
        <w:jc w:val="both"/>
        <w:rPr>
          <w:rFonts w:ascii="Times New Roman" w:hAnsi="Times New Roman" w:cs="Times New Roman"/>
          <w:sz w:val="24"/>
          <w:szCs w:val="24"/>
        </w:rPr>
      </w:pPr>
      <w:r w:rsidRPr="008339A7">
        <w:rPr>
          <w:rFonts w:ascii="Times New Roman" w:hAnsi="Times New Roman" w:cs="Times New Roman"/>
          <w:sz w:val="24"/>
          <w:szCs w:val="24"/>
        </w:rPr>
        <w:t>активное внедрение информационных систем, позволяющих осуществлять контрольно-надзорные мероприятия без контакта физического инспектора и поднадзорного субъекта, а все данные о работе контрольно-надзорных органов получать посредством использования программных продуктов;</w:t>
      </w:r>
    </w:p>
    <w:p w:rsidR="00DD5A48" w:rsidRPr="008339A7" w:rsidRDefault="00DD5A48" w:rsidP="00416661">
      <w:pPr>
        <w:spacing w:after="0" w:line="240" w:lineRule="auto"/>
        <w:ind w:firstLine="708"/>
        <w:contextualSpacing/>
        <w:jc w:val="both"/>
        <w:rPr>
          <w:rFonts w:ascii="Times New Roman" w:hAnsi="Times New Roman" w:cs="Times New Roman"/>
          <w:sz w:val="24"/>
          <w:szCs w:val="24"/>
        </w:rPr>
      </w:pPr>
      <w:r w:rsidRPr="008339A7">
        <w:rPr>
          <w:rFonts w:ascii="Times New Roman" w:hAnsi="Times New Roman" w:cs="Times New Roman"/>
          <w:sz w:val="24"/>
          <w:szCs w:val="24"/>
        </w:rPr>
        <w:t xml:space="preserve">использование </w:t>
      </w:r>
      <w:proofErr w:type="gramStart"/>
      <w:r w:rsidRPr="008339A7">
        <w:rPr>
          <w:rFonts w:ascii="Times New Roman" w:hAnsi="Times New Roman" w:cs="Times New Roman"/>
          <w:sz w:val="24"/>
          <w:szCs w:val="24"/>
        </w:rPr>
        <w:t>личного кабинета</w:t>
      </w:r>
      <w:proofErr w:type="gramEnd"/>
      <w:r w:rsidRPr="008339A7">
        <w:rPr>
          <w:rFonts w:ascii="Times New Roman" w:hAnsi="Times New Roman" w:cs="Times New Roman"/>
          <w:sz w:val="24"/>
          <w:szCs w:val="24"/>
        </w:rPr>
        <w:t xml:space="preserve"> проверяемого и проверяющего для взаимодействия при осуществлении контрольной деятельности;</w:t>
      </w:r>
    </w:p>
    <w:p w:rsidR="00DD5A48" w:rsidRPr="008339A7" w:rsidRDefault="00DD5A48" w:rsidP="00416661">
      <w:pPr>
        <w:spacing w:after="0" w:line="240" w:lineRule="auto"/>
        <w:ind w:firstLine="708"/>
        <w:contextualSpacing/>
        <w:jc w:val="both"/>
        <w:rPr>
          <w:rFonts w:ascii="Times New Roman" w:hAnsi="Times New Roman" w:cs="Times New Roman"/>
          <w:sz w:val="24"/>
          <w:szCs w:val="24"/>
        </w:rPr>
      </w:pPr>
      <w:r w:rsidRPr="008339A7">
        <w:rPr>
          <w:rFonts w:ascii="Times New Roman" w:hAnsi="Times New Roman" w:cs="Times New Roman"/>
          <w:sz w:val="24"/>
          <w:szCs w:val="24"/>
        </w:rPr>
        <w:t>использование негосударственного контроля (система муниципального</w:t>
      </w:r>
    </w:p>
    <w:p w:rsidR="00DD5A48" w:rsidRPr="008339A7" w:rsidRDefault="00DD5A48" w:rsidP="00416661">
      <w:pPr>
        <w:spacing w:after="0" w:line="240" w:lineRule="auto"/>
        <w:contextualSpacing/>
        <w:jc w:val="both"/>
        <w:rPr>
          <w:rFonts w:ascii="Times New Roman" w:hAnsi="Times New Roman" w:cs="Times New Roman"/>
          <w:sz w:val="24"/>
          <w:szCs w:val="24"/>
        </w:rPr>
      </w:pPr>
      <w:r w:rsidRPr="008339A7">
        <w:rPr>
          <w:rFonts w:ascii="Times New Roman" w:hAnsi="Times New Roman" w:cs="Times New Roman"/>
          <w:sz w:val="24"/>
          <w:szCs w:val="24"/>
        </w:rPr>
        <w:t>контроля, «народный инспектор»);</w:t>
      </w:r>
    </w:p>
    <w:p w:rsidR="00DD5A48" w:rsidRPr="008339A7" w:rsidRDefault="00DD5A48" w:rsidP="00416661">
      <w:pPr>
        <w:spacing w:after="0" w:line="240" w:lineRule="auto"/>
        <w:ind w:firstLine="708"/>
        <w:contextualSpacing/>
        <w:jc w:val="both"/>
        <w:rPr>
          <w:rFonts w:ascii="Times New Roman" w:hAnsi="Times New Roman" w:cs="Times New Roman"/>
          <w:sz w:val="24"/>
          <w:szCs w:val="24"/>
        </w:rPr>
      </w:pPr>
      <w:r w:rsidRPr="008339A7">
        <w:rPr>
          <w:rFonts w:ascii="Times New Roman" w:hAnsi="Times New Roman" w:cs="Times New Roman"/>
          <w:sz w:val="24"/>
          <w:szCs w:val="24"/>
        </w:rPr>
        <w:t>онлайн-сервисы для самообучения и получения обратной связи;</w:t>
      </w:r>
    </w:p>
    <w:p w:rsidR="00DD5A48" w:rsidRPr="008339A7" w:rsidRDefault="00DD5A48" w:rsidP="00416661">
      <w:pPr>
        <w:spacing w:after="0" w:line="240" w:lineRule="auto"/>
        <w:ind w:firstLine="708"/>
        <w:contextualSpacing/>
        <w:jc w:val="both"/>
        <w:rPr>
          <w:rFonts w:ascii="Times New Roman" w:hAnsi="Times New Roman" w:cs="Times New Roman"/>
          <w:sz w:val="24"/>
          <w:szCs w:val="24"/>
        </w:rPr>
      </w:pPr>
      <w:r w:rsidRPr="008339A7">
        <w:rPr>
          <w:rFonts w:ascii="Times New Roman" w:hAnsi="Times New Roman" w:cs="Times New Roman"/>
          <w:sz w:val="24"/>
          <w:szCs w:val="24"/>
        </w:rPr>
        <w:t>создание благоприятной среды для развития и реализации потенциала мастеров и ремесленников Яльчикского района – организации и ведения ими собственного бизнеса, организации сбыта и продвижения продукции народных художественных промыслов и ремесел, сувенирной продукции;</w:t>
      </w:r>
    </w:p>
    <w:p w:rsidR="000E33E2" w:rsidRPr="008339A7" w:rsidRDefault="00DD5A48" w:rsidP="00416661">
      <w:pPr>
        <w:spacing w:after="0" w:line="240" w:lineRule="auto"/>
        <w:ind w:firstLine="708"/>
        <w:contextualSpacing/>
        <w:jc w:val="both"/>
        <w:rPr>
          <w:rFonts w:ascii="Times New Roman" w:hAnsi="Times New Roman" w:cs="Times New Roman"/>
          <w:sz w:val="24"/>
          <w:szCs w:val="24"/>
        </w:rPr>
      </w:pPr>
      <w:r w:rsidRPr="008339A7">
        <w:rPr>
          <w:rFonts w:ascii="Times New Roman" w:hAnsi="Times New Roman" w:cs="Times New Roman"/>
          <w:sz w:val="24"/>
          <w:szCs w:val="24"/>
        </w:rPr>
        <w:lastRenderedPageBreak/>
        <w:t>стимулирование спроса на про</w:t>
      </w:r>
      <w:r w:rsidR="000E33E2" w:rsidRPr="008339A7">
        <w:rPr>
          <w:rFonts w:ascii="Times New Roman" w:hAnsi="Times New Roman" w:cs="Times New Roman"/>
          <w:sz w:val="24"/>
          <w:szCs w:val="24"/>
        </w:rPr>
        <w:t>дукцию мастеров и ремесленников.</w:t>
      </w:r>
    </w:p>
    <w:p w:rsidR="00DD5A48" w:rsidRPr="008339A7" w:rsidRDefault="00DD5A48" w:rsidP="00416661">
      <w:pPr>
        <w:spacing w:after="0" w:line="240" w:lineRule="auto"/>
        <w:ind w:firstLine="708"/>
        <w:contextualSpacing/>
        <w:jc w:val="both"/>
        <w:rPr>
          <w:rFonts w:ascii="Times New Roman" w:hAnsi="Times New Roman" w:cs="Times New Roman"/>
          <w:sz w:val="24"/>
          <w:szCs w:val="24"/>
        </w:rPr>
      </w:pPr>
      <w:r w:rsidRPr="008339A7">
        <w:rPr>
          <w:rFonts w:ascii="Times New Roman" w:hAnsi="Times New Roman" w:cs="Times New Roman"/>
          <w:sz w:val="24"/>
          <w:szCs w:val="24"/>
        </w:rPr>
        <w:t>Ожидаемые результаты к 2035 году:</w:t>
      </w:r>
    </w:p>
    <w:p w:rsidR="00DD5A48" w:rsidRPr="008339A7" w:rsidRDefault="00DD5A48" w:rsidP="00416661">
      <w:pPr>
        <w:spacing w:after="0" w:line="240" w:lineRule="auto"/>
        <w:ind w:firstLine="708"/>
        <w:contextualSpacing/>
        <w:jc w:val="both"/>
        <w:rPr>
          <w:rFonts w:ascii="Times New Roman" w:hAnsi="Times New Roman" w:cs="Times New Roman"/>
          <w:sz w:val="24"/>
          <w:szCs w:val="24"/>
        </w:rPr>
      </w:pPr>
      <w:r w:rsidRPr="008339A7">
        <w:rPr>
          <w:rFonts w:ascii="Times New Roman" w:hAnsi="Times New Roman" w:cs="Times New Roman"/>
          <w:sz w:val="24"/>
          <w:szCs w:val="24"/>
        </w:rPr>
        <w:t>рост количества субъектов малого и среднего предпринимательства (включая индивидуальных предпринимателей) в расчете на 1 тыс. человек населения с 33 ед. в 2017 году до 66 ед. в 2035 году;</w:t>
      </w:r>
    </w:p>
    <w:p w:rsidR="00DD5A48" w:rsidRPr="008339A7" w:rsidRDefault="00DD5A48" w:rsidP="00416661">
      <w:pPr>
        <w:spacing w:after="0" w:line="240" w:lineRule="auto"/>
        <w:ind w:firstLine="708"/>
        <w:contextualSpacing/>
        <w:jc w:val="both"/>
        <w:rPr>
          <w:rFonts w:ascii="Times New Roman" w:hAnsi="Times New Roman" w:cs="Times New Roman"/>
          <w:sz w:val="24"/>
          <w:szCs w:val="24"/>
        </w:rPr>
      </w:pPr>
      <w:r w:rsidRPr="008339A7">
        <w:rPr>
          <w:rFonts w:ascii="Times New Roman" w:hAnsi="Times New Roman" w:cs="Times New Roman"/>
          <w:sz w:val="24"/>
          <w:szCs w:val="24"/>
        </w:rPr>
        <w:t>увеличение доли среднесписочной численности работников на предприятиях малого и среднего бизнеса в общей численности занятого населения с 52,1 процента в 2017 году до 62,0 процентов в 2035 году;</w:t>
      </w:r>
    </w:p>
    <w:p w:rsidR="00DD5A48" w:rsidRPr="008339A7" w:rsidRDefault="00DD5A48" w:rsidP="00416661">
      <w:pPr>
        <w:spacing w:after="0" w:line="240" w:lineRule="auto"/>
        <w:ind w:firstLine="708"/>
        <w:contextualSpacing/>
        <w:jc w:val="both"/>
        <w:rPr>
          <w:rFonts w:ascii="Times New Roman" w:hAnsi="Times New Roman" w:cs="Times New Roman"/>
          <w:sz w:val="24"/>
          <w:szCs w:val="24"/>
        </w:rPr>
      </w:pPr>
      <w:r w:rsidRPr="008339A7">
        <w:rPr>
          <w:rFonts w:ascii="Times New Roman" w:hAnsi="Times New Roman" w:cs="Times New Roman"/>
          <w:sz w:val="24"/>
          <w:szCs w:val="24"/>
        </w:rPr>
        <w:t>увеличение в 2,9 раза производства продукции (работ, услуг), субъектами малого и среднего предпринимательства;</w:t>
      </w:r>
    </w:p>
    <w:p w:rsidR="00DD5A48" w:rsidRPr="008339A7" w:rsidRDefault="00DD5A48" w:rsidP="00416661">
      <w:pPr>
        <w:spacing w:after="0" w:line="240" w:lineRule="auto"/>
        <w:ind w:firstLine="708"/>
        <w:contextualSpacing/>
        <w:jc w:val="both"/>
        <w:rPr>
          <w:rFonts w:ascii="Times New Roman" w:hAnsi="Times New Roman" w:cs="Times New Roman"/>
          <w:sz w:val="24"/>
          <w:szCs w:val="24"/>
        </w:rPr>
      </w:pPr>
      <w:r w:rsidRPr="008339A7">
        <w:rPr>
          <w:rFonts w:ascii="Times New Roman" w:hAnsi="Times New Roman" w:cs="Times New Roman"/>
          <w:sz w:val="24"/>
          <w:szCs w:val="24"/>
        </w:rPr>
        <w:t>увеличение доли производственной сферы в обороте малого и среднего предпринимательства (без учета индивидуальных предпринимателей) до 30 процентов;</w:t>
      </w:r>
    </w:p>
    <w:p w:rsidR="00DD5A48" w:rsidRPr="008339A7" w:rsidRDefault="00DD5A48" w:rsidP="00416661">
      <w:pPr>
        <w:spacing w:after="0" w:line="240" w:lineRule="auto"/>
        <w:ind w:firstLine="708"/>
        <w:contextualSpacing/>
        <w:jc w:val="both"/>
        <w:rPr>
          <w:rFonts w:ascii="Times New Roman" w:hAnsi="Times New Roman" w:cs="Times New Roman"/>
          <w:sz w:val="24"/>
          <w:szCs w:val="24"/>
        </w:rPr>
      </w:pPr>
      <w:r w:rsidRPr="008339A7">
        <w:rPr>
          <w:rFonts w:ascii="Times New Roman" w:hAnsi="Times New Roman" w:cs="Times New Roman"/>
          <w:sz w:val="24"/>
          <w:szCs w:val="24"/>
        </w:rPr>
        <w:t>сокращение количества проверок в год, приходящихся на малый и средний бизнес, в 2 раза;</w:t>
      </w:r>
    </w:p>
    <w:p w:rsidR="00DD5A48" w:rsidRPr="008339A7" w:rsidRDefault="00DD5A48" w:rsidP="00416661">
      <w:pPr>
        <w:spacing w:after="0" w:line="240" w:lineRule="auto"/>
        <w:ind w:firstLine="708"/>
        <w:contextualSpacing/>
        <w:jc w:val="both"/>
        <w:rPr>
          <w:rFonts w:ascii="Times New Roman" w:hAnsi="Times New Roman" w:cs="Times New Roman"/>
          <w:sz w:val="24"/>
          <w:szCs w:val="24"/>
        </w:rPr>
      </w:pPr>
      <w:r w:rsidRPr="008339A7">
        <w:rPr>
          <w:rFonts w:ascii="Times New Roman" w:hAnsi="Times New Roman" w:cs="Times New Roman"/>
          <w:sz w:val="24"/>
          <w:szCs w:val="24"/>
        </w:rPr>
        <w:t>сокращение издержек предпринимателей при участии в закупках товаров, работ, услуг для обеспечения муниципальных нужд.</w:t>
      </w:r>
    </w:p>
    <w:p w:rsidR="000E33E2" w:rsidRPr="008339A7" w:rsidRDefault="00DD5A48" w:rsidP="00416661">
      <w:pPr>
        <w:spacing w:after="0" w:line="240" w:lineRule="auto"/>
        <w:ind w:firstLine="708"/>
        <w:contextualSpacing/>
        <w:jc w:val="both"/>
        <w:rPr>
          <w:rFonts w:ascii="Times New Roman" w:hAnsi="Times New Roman" w:cs="Times New Roman"/>
          <w:b/>
          <w:i/>
          <w:sz w:val="24"/>
          <w:szCs w:val="24"/>
        </w:rPr>
      </w:pPr>
      <w:r w:rsidRPr="008339A7">
        <w:rPr>
          <w:rFonts w:ascii="Times New Roman" w:hAnsi="Times New Roman" w:cs="Times New Roman"/>
          <w:b/>
          <w:i/>
          <w:sz w:val="24"/>
          <w:szCs w:val="24"/>
        </w:rPr>
        <w:t xml:space="preserve">Задача 2.3. Повышение эффективности управления муниципальным имуществом </w:t>
      </w:r>
    </w:p>
    <w:p w:rsidR="00DD5A48" w:rsidRPr="008339A7" w:rsidRDefault="00DD5A48" w:rsidP="00416661">
      <w:pPr>
        <w:spacing w:after="0" w:line="240" w:lineRule="auto"/>
        <w:ind w:firstLine="708"/>
        <w:contextualSpacing/>
        <w:jc w:val="both"/>
        <w:rPr>
          <w:rFonts w:ascii="Times New Roman" w:hAnsi="Times New Roman" w:cs="Times New Roman"/>
          <w:sz w:val="24"/>
          <w:szCs w:val="24"/>
        </w:rPr>
      </w:pPr>
      <w:r w:rsidRPr="008339A7">
        <w:rPr>
          <w:rFonts w:ascii="Times New Roman" w:hAnsi="Times New Roman" w:cs="Times New Roman"/>
          <w:sz w:val="24"/>
          <w:szCs w:val="24"/>
        </w:rPr>
        <w:t>Целевое видение к 2035 году</w:t>
      </w:r>
    </w:p>
    <w:p w:rsidR="00DD5A48" w:rsidRPr="008339A7" w:rsidRDefault="00DD5A48" w:rsidP="00416661">
      <w:pPr>
        <w:spacing w:after="0" w:line="240" w:lineRule="auto"/>
        <w:ind w:firstLine="708"/>
        <w:contextualSpacing/>
        <w:jc w:val="both"/>
        <w:rPr>
          <w:rFonts w:ascii="Times New Roman" w:hAnsi="Times New Roman" w:cs="Times New Roman"/>
          <w:sz w:val="24"/>
          <w:szCs w:val="24"/>
        </w:rPr>
      </w:pPr>
      <w:r w:rsidRPr="008339A7">
        <w:rPr>
          <w:rFonts w:ascii="Times New Roman" w:hAnsi="Times New Roman" w:cs="Times New Roman"/>
          <w:sz w:val="24"/>
          <w:szCs w:val="24"/>
        </w:rPr>
        <w:t>Важно обеспечить высокую эффективность деятельности по управлению муниципальным имуществом, формирование эффективного муниципального сектора, функционирование единой системы учета муниципального имущества, активизировать инвестиционный процесс путем создания потенциальным инвесторам условий для получения достоверной информации о наличии свободных объектов недвижимого имущества в целях реализации проектов по жилищному и инвестиционному строительству, эффективному использованию земель сельскохозяйственного назначения.</w:t>
      </w:r>
    </w:p>
    <w:p w:rsidR="00DD5A48" w:rsidRPr="008339A7" w:rsidRDefault="00DD5A48" w:rsidP="00416661">
      <w:pPr>
        <w:spacing w:after="0" w:line="240" w:lineRule="auto"/>
        <w:ind w:firstLine="708"/>
        <w:contextualSpacing/>
        <w:jc w:val="both"/>
        <w:rPr>
          <w:rFonts w:ascii="Times New Roman" w:hAnsi="Times New Roman" w:cs="Times New Roman"/>
          <w:sz w:val="24"/>
          <w:szCs w:val="24"/>
        </w:rPr>
      </w:pPr>
      <w:r w:rsidRPr="008339A7">
        <w:rPr>
          <w:rFonts w:ascii="Times New Roman" w:hAnsi="Times New Roman" w:cs="Times New Roman"/>
          <w:sz w:val="24"/>
          <w:szCs w:val="24"/>
        </w:rPr>
        <w:t>Проблемы:</w:t>
      </w:r>
    </w:p>
    <w:p w:rsidR="00DD5A48" w:rsidRPr="008339A7" w:rsidRDefault="00DD5A48" w:rsidP="00416661">
      <w:pPr>
        <w:spacing w:after="0" w:line="240" w:lineRule="auto"/>
        <w:ind w:firstLine="708"/>
        <w:contextualSpacing/>
        <w:jc w:val="both"/>
        <w:rPr>
          <w:rFonts w:ascii="Times New Roman" w:hAnsi="Times New Roman" w:cs="Times New Roman"/>
          <w:sz w:val="24"/>
          <w:szCs w:val="24"/>
        </w:rPr>
      </w:pPr>
      <w:r w:rsidRPr="008339A7">
        <w:rPr>
          <w:rFonts w:ascii="Times New Roman" w:hAnsi="Times New Roman" w:cs="Times New Roman"/>
          <w:sz w:val="24"/>
          <w:szCs w:val="24"/>
        </w:rPr>
        <w:t>низкая ликвидность предлагаемого к вовлечению в хозяйственный оборот неэффективно используемого муниципального имущества. Большая часть имущества и земельных участков, востребованных в коммерческом обороте, в соответствии с прогнозными планами (программами) приватизации реализована в предыдущие годы, предоставлена в аренду, в собственность, в безвозмездное пользование;</w:t>
      </w:r>
    </w:p>
    <w:p w:rsidR="00DD5A48" w:rsidRPr="008339A7" w:rsidRDefault="00DD5A48" w:rsidP="00416661">
      <w:pPr>
        <w:spacing w:after="0" w:line="240" w:lineRule="auto"/>
        <w:ind w:firstLine="708"/>
        <w:contextualSpacing/>
        <w:jc w:val="both"/>
        <w:rPr>
          <w:rFonts w:ascii="Times New Roman" w:hAnsi="Times New Roman" w:cs="Times New Roman"/>
          <w:sz w:val="24"/>
          <w:szCs w:val="24"/>
        </w:rPr>
      </w:pPr>
      <w:r w:rsidRPr="008339A7">
        <w:rPr>
          <w:rFonts w:ascii="Times New Roman" w:hAnsi="Times New Roman" w:cs="Times New Roman"/>
          <w:sz w:val="24"/>
          <w:szCs w:val="24"/>
        </w:rPr>
        <w:t>наличие заброшенного, неиспользуемого имущества и земельных участков в частной собственности.</w:t>
      </w:r>
    </w:p>
    <w:p w:rsidR="00DD5A48" w:rsidRPr="008339A7" w:rsidRDefault="00DD5A48" w:rsidP="00416661">
      <w:pPr>
        <w:spacing w:after="0" w:line="240" w:lineRule="auto"/>
        <w:ind w:firstLine="708"/>
        <w:contextualSpacing/>
        <w:jc w:val="both"/>
        <w:rPr>
          <w:rFonts w:ascii="Times New Roman" w:hAnsi="Times New Roman" w:cs="Times New Roman"/>
          <w:sz w:val="24"/>
          <w:szCs w:val="24"/>
        </w:rPr>
      </w:pPr>
      <w:r w:rsidRPr="008339A7">
        <w:rPr>
          <w:rFonts w:ascii="Times New Roman" w:hAnsi="Times New Roman" w:cs="Times New Roman"/>
          <w:sz w:val="24"/>
          <w:szCs w:val="24"/>
        </w:rPr>
        <w:t>Приоритетные направления:</w:t>
      </w:r>
    </w:p>
    <w:p w:rsidR="00DD5A48" w:rsidRPr="008339A7" w:rsidRDefault="00DD5A48" w:rsidP="00416661">
      <w:pPr>
        <w:spacing w:after="0" w:line="240" w:lineRule="auto"/>
        <w:ind w:firstLine="708"/>
        <w:contextualSpacing/>
        <w:jc w:val="both"/>
        <w:rPr>
          <w:rFonts w:ascii="Times New Roman" w:hAnsi="Times New Roman" w:cs="Times New Roman"/>
          <w:sz w:val="24"/>
          <w:szCs w:val="24"/>
        </w:rPr>
      </w:pPr>
      <w:r w:rsidRPr="008339A7">
        <w:rPr>
          <w:rFonts w:ascii="Times New Roman" w:hAnsi="Times New Roman" w:cs="Times New Roman"/>
          <w:sz w:val="24"/>
          <w:szCs w:val="24"/>
        </w:rPr>
        <w:t>повышение эффективности использования муниципального имущества;</w:t>
      </w:r>
    </w:p>
    <w:p w:rsidR="00DD5A48" w:rsidRPr="008339A7" w:rsidRDefault="00DD5A48" w:rsidP="00416661">
      <w:pPr>
        <w:spacing w:after="0" w:line="240" w:lineRule="auto"/>
        <w:ind w:firstLine="708"/>
        <w:contextualSpacing/>
        <w:jc w:val="both"/>
        <w:rPr>
          <w:rFonts w:ascii="Times New Roman" w:hAnsi="Times New Roman" w:cs="Times New Roman"/>
          <w:sz w:val="24"/>
          <w:szCs w:val="24"/>
        </w:rPr>
      </w:pPr>
      <w:r w:rsidRPr="008339A7">
        <w:rPr>
          <w:rFonts w:ascii="Times New Roman" w:hAnsi="Times New Roman" w:cs="Times New Roman"/>
          <w:sz w:val="24"/>
          <w:szCs w:val="24"/>
        </w:rPr>
        <w:t>актуализация кадастровой стоимости объектов недвижимости, в том числе земельных участков;</w:t>
      </w:r>
    </w:p>
    <w:p w:rsidR="00DD5A48" w:rsidRPr="008339A7" w:rsidRDefault="00DD5A48" w:rsidP="00416661">
      <w:pPr>
        <w:spacing w:after="0" w:line="240" w:lineRule="auto"/>
        <w:ind w:firstLine="708"/>
        <w:contextualSpacing/>
        <w:jc w:val="both"/>
        <w:rPr>
          <w:rFonts w:ascii="Times New Roman" w:hAnsi="Times New Roman" w:cs="Times New Roman"/>
          <w:sz w:val="24"/>
          <w:szCs w:val="24"/>
        </w:rPr>
      </w:pPr>
      <w:r w:rsidRPr="008339A7">
        <w:rPr>
          <w:rFonts w:ascii="Times New Roman" w:hAnsi="Times New Roman" w:cs="Times New Roman"/>
          <w:sz w:val="24"/>
          <w:szCs w:val="24"/>
        </w:rPr>
        <w:t xml:space="preserve">выявление неиспользуемого, неэффективно используемого муниципального имущества на территории </w:t>
      </w:r>
      <w:r w:rsidR="000E33E2" w:rsidRPr="008339A7">
        <w:rPr>
          <w:rFonts w:ascii="Times New Roman" w:hAnsi="Times New Roman" w:cs="Times New Roman"/>
          <w:sz w:val="24"/>
          <w:szCs w:val="24"/>
        </w:rPr>
        <w:t>поселения</w:t>
      </w:r>
      <w:r w:rsidRPr="008339A7">
        <w:rPr>
          <w:rFonts w:ascii="Times New Roman" w:hAnsi="Times New Roman" w:cs="Times New Roman"/>
          <w:sz w:val="24"/>
          <w:szCs w:val="24"/>
        </w:rPr>
        <w:t>, в том числе с включением сведений о таком имуществе в Единый информационный ресурс об отдельных объектах недвижимого и</w:t>
      </w:r>
      <w:r w:rsidR="000E33E2" w:rsidRPr="008339A7">
        <w:rPr>
          <w:rFonts w:ascii="Times New Roman" w:hAnsi="Times New Roman" w:cs="Times New Roman"/>
          <w:sz w:val="24"/>
          <w:szCs w:val="24"/>
        </w:rPr>
        <w:t>мущества</w:t>
      </w:r>
      <w:r w:rsidRPr="008339A7">
        <w:rPr>
          <w:rFonts w:ascii="Times New Roman" w:hAnsi="Times New Roman" w:cs="Times New Roman"/>
          <w:sz w:val="24"/>
          <w:szCs w:val="24"/>
        </w:rPr>
        <w:t>. Информирование потенциальных инвесторов о наличии свободных объектов недвижимого имущества, в том числе земельных участков посредством размещения в открытом доступе на официальном сайте в сети «Интернет», вовлечение в хозяйственный оборот неиспользуемого имущества и земельных участков путем их реализации на торгах и сдачи в аренду, пополнение бюджета;</w:t>
      </w:r>
    </w:p>
    <w:p w:rsidR="00DD5A48" w:rsidRPr="008339A7" w:rsidRDefault="00DD5A48" w:rsidP="00416661">
      <w:pPr>
        <w:spacing w:after="0" w:line="240" w:lineRule="auto"/>
        <w:ind w:firstLine="708"/>
        <w:contextualSpacing/>
        <w:jc w:val="both"/>
        <w:rPr>
          <w:rFonts w:ascii="Times New Roman" w:hAnsi="Times New Roman" w:cs="Times New Roman"/>
          <w:sz w:val="24"/>
          <w:szCs w:val="24"/>
        </w:rPr>
      </w:pPr>
      <w:r w:rsidRPr="008339A7">
        <w:rPr>
          <w:rFonts w:ascii="Times New Roman" w:hAnsi="Times New Roman" w:cs="Times New Roman"/>
          <w:sz w:val="24"/>
          <w:szCs w:val="24"/>
        </w:rPr>
        <w:t xml:space="preserve">повышение эффективности использования земель сельскохозяйственного назначения, формирование земельных участков за счет муниципальных земельных долей, оживление оборота сельскохозяйственных земель путем передачи муниципальных земельных долей и земельных участков эффективным </w:t>
      </w:r>
      <w:proofErr w:type="spellStart"/>
      <w:r w:rsidRPr="008339A7">
        <w:rPr>
          <w:rFonts w:ascii="Times New Roman" w:hAnsi="Times New Roman" w:cs="Times New Roman"/>
          <w:sz w:val="24"/>
          <w:szCs w:val="24"/>
        </w:rPr>
        <w:t>сельхозтоваропроизводителям</w:t>
      </w:r>
      <w:proofErr w:type="spellEnd"/>
      <w:r w:rsidRPr="008339A7">
        <w:rPr>
          <w:rFonts w:ascii="Times New Roman" w:hAnsi="Times New Roman" w:cs="Times New Roman"/>
          <w:sz w:val="24"/>
          <w:szCs w:val="24"/>
        </w:rPr>
        <w:t>;</w:t>
      </w:r>
    </w:p>
    <w:p w:rsidR="00DD5A48" w:rsidRPr="008339A7" w:rsidRDefault="00DD5A48" w:rsidP="00416661">
      <w:pPr>
        <w:spacing w:after="0" w:line="240" w:lineRule="auto"/>
        <w:ind w:firstLine="708"/>
        <w:contextualSpacing/>
        <w:jc w:val="both"/>
        <w:rPr>
          <w:rFonts w:ascii="Times New Roman" w:hAnsi="Times New Roman" w:cs="Times New Roman"/>
          <w:sz w:val="24"/>
          <w:szCs w:val="24"/>
        </w:rPr>
      </w:pPr>
      <w:r w:rsidRPr="008339A7">
        <w:rPr>
          <w:rFonts w:ascii="Times New Roman" w:hAnsi="Times New Roman" w:cs="Times New Roman"/>
          <w:sz w:val="24"/>
          <w:szCs w:val="24"/>
        </w:rPr>
        <w:lastRenderedPageBreak/>
        <w:t>обеспечение учета и мониторинга муниципального имущества в единой системе учета государственного имущества и муниципального имущества.</w:t>
      </w:r>
    </w:p>
    <w:p w:rsidR="00DD5A48" w:rsidRPr="008339A7" w:rsidRDefault="00DD5A48" w:rsidP="00416661">
      <w:pPr>
        <w:spacing w:after="0" w:line="240" w:lineRule="auto"/>
        <w:ind w:firstLine="708"/>
        <w:contextualSpacing/>
        <w:jc w:val="both"/>
        <w:rPr>
          <w:rFonts w:ascii="Times New Roman" w:hAnsi="Times New Roman" w:cs="Times New Roman"/>
          <w:sz w:val="24"/>
          <w:szCs w:val="24"/>
        </w:rPr>
      </w:pPr>
      <w:r w:rsidRPr="008339A7">
        <w:rPr>
          <w:rFonts w:ascii="Times New Roman" w:hAnsi="Times New Roman" w:cs="Times New Roman"/>
          <w:sz w:val="24"/>
          <w:szCs w:val="24"/>
        </w:rPr>
        <w:t>Ожидаемые результаты к 2035 году:</w:t>
      </w:r>
    </w:p>
    <w:p w:rsidR="00DD5A48" w:rsidRPr="008339A7" w:rsidRDefault="00DD5A48" w:rsidP="00416661">
      <w:pPr>
        <w:spacing w:after="0" w:line="240" w:lineRule="auto"/>
        <w:ind w:firstLine="708"/>
        <w:contextualSpacing/>
        <w:jc w:val="both"/>
        <w:rPr>
          <w:rFonts w:ascii="Times New Roman" w:hAnsi="Times New Roman" w:cs="Times New Roman"/>
          <w:sz w:val="24"/>
          <w:szCs w:val="24"/>
        </w:rPr>
      </w:pPr>
      <w:r w:rsidRPr="008339A7">
        <w:rPr>
          <w:rFonts w:ascii="Times New Roman" w:hAnsi="Times New Roman" w:cs="Times New Roman"/>
          <w:sz w:val="24"/>
          <w:szCs w:val="24"/>
        </w:rPr>
        <w:t>активизация инвестиционного процесса за счет вовлечения в оборот всех земельных участков, пригодных для жилищного и инвестиционного строительства, а также земель сельскохозяйственного назначения;</w:t>
      </w:r>
    </w:p>
    <w:p w:rsidR="00DD5A48" w:rsidRPr="008339A7" w:rsidRDefault="00DD5A48" w:rsidP="00416661">
      <w:pPr>
        <w:spacing w:after="0" w:line="240" w:lineRule="auto"/>
        <w:ind w:firstLine="708"/>
        <w:contextualSpacing/>
        <w:jc w:val="both"/>
        <w:rPr>
          <w:rFonts w:ascii="Times New Roman" w:hAnsi="Times New Roman" w:cs="Times New Roman"/>
          <w:sz w:val="24"/>
          <w:szCs w:val="24"/>
        </w:rPr>
      </w:pPr>
      <w:r w:rsidRPr="008339A7">
        <w:rPr>
          <w:rFonts w:ascii="Times New Roman" w:hAnsi="Times New Roman" w:cs="Times New Roman"/>
          <w:sz w:val="24"/>
          <w:szCs w:val="24"/>
        </w:rPr>
        <w:t xml:space="preserve">увеличение доходов бюджета Яльчикского </w:t>
      </w:r>
      <w:r w:rsidR="000E33E2" w:rsidRPr="008339A7">
        <w:rPr>
          <w:rFonts w:ascii="Times New Roman" w:hAnsi="Times New Roman" w:cs="Times New Roman"/>
          <w:sz w:val="24"/>
          <w:szCs w:val="24"/>
        </w:rPr>
        <w:t>сельского поселения</w:t>
      </w:r>
      <w:r w:rsidRPr="008339A7">
        <w:rPr>
          <w:rFonts w:ascii="Times New Roman" w:hAnsi="Times New Roman" w:cs="Times New Roman"/>
          <w:sz w:val="24"/>
          <w:szCs w:val="24"/>
        </w:rPr>
        <w:t>;</w:t>
      </w:r>
    </w:p>
    <w:p w:rsidR="00DD5A48" w:rsidRPr="008339A7" w:rsidRDefault="00DD5A48" w:rsidP="00416661">
      <w:pPr>
        <w:spacing w:after="0" w:line="240" w:lineRule="auto"/>
        <w:ind w:firstLine="708"/>
        <w:contextualSpacing/>
        <w:jc w:val="both"/>
        <w:rPr>
          <w:rFonts w:ascii="Times New Roman" w:hAnsi="Times New Roman" w:cs="Times New Roman"/>
          <w:sz w:val="24"/>
          <w:szCs w:val="24"/>
        </w:rPr>
      </w:pPr>
      <w:r w:rsidRPr="008339A7">
        <w:rPr>
          <w:rFonts w:ascii="Times New Roman" w:hAnsi="Times New Roman" w:cs="Times New Roman"/>
          <w:sz w:val="24"/>
          <w:szCs w:val="24"/>
        </w:rPr>
        <w:t>расширение перечня недвижимого имущества для передачи в аренду субъектам малого и среднего предпринимательства;</w:t>
      </w:r>
    </w:p>
    <w:p w:rsidR="00DD5A48" w:rsidRPr="008339A7" w:rsidRDefault="00DD5A48" w:rsidP="00416661">
      <w:pPr>
        <w:spacing w:after="0" w:line="240" w:lineRule="auto"/>
        <w:ind w:firstLine="708"/>
        <w:contextualSpacing/>
        <w:jc w:val="both"/>
        <w:rPr>
          <w:rFonts w:ascii="Times New Roman" w:hAnsi="Times New Roman" w:cs="Times New Roman"/>
          <w:sz w:val="24"/>
          <w:szCs w:val="24"/>
        </w:rPr>
      </w:pPr>
      <w:r w:rsidRPr="008339A7">
        <w:rPr>
          <w:rFonts w:ascii="Times New Roman" w:hAnsi="Times New Roman" w:cs="Times New Roman"/>
          <w:sz w:val="24"/>
          <w:szCs w:val="24"/>
        </w:rPr>
        <w:t>создание и расширение перечня муниципального имущества, свободного от прав третьих лиц (за исключением имущественных прав некоммерческих организаций, не являющихся государственными и муниципальными учреждениями и некоммерческими организациями, учрежденными Российской Федерацией), которое может быть предоставлено социально ориентированным некоммерческим организациям во владение и (или) в пользование на долгосрочной основе (в том числе по льготным ставкам арендной платы);</w:t>
      </w:r>
    </w:p>
    <w:p w:rsidR="00DD5A48" w:rsidRPr="008339A7" w:rsidRDefault="00DD5A48" w:rsidP="00416661">
      <w:pPr>
        <w:spacing w:after="0" w:line="240" w:lineRule="auto"/>
        <w:ind w:firstLine="708"/>
        <w:contextualSpacing/>
        <w:jc w:val="both"/>
        <w:rPr>
          <w:rFonts w:ascii="Times New Roman" w:hAnsi="Times New Roman" w:cs="Times New Roman"/>
          <w:sz w:val="24"/>
          <w:szCs w:val="24"/>
        </w:rPr>
      </w:pPr>
      <w:r w:rsidRPr="008339A7">
        <w:rPr>
          <w:rFonts w:ascii="Times New Roman" w:hAnsi="Times New Roman" w:cs="Times New Roman"/>
          <w:sz w:val="24"/>
          <w:szCs w:val="24"/>
        </w:rPr>
        <w:t>повышение качества предоставляемых государственных и муниципальных услуг, сокращение сроков их предоставления.</w:t>
      </w:r>
    </w:p>
    <w:p w:rsidR="00DD5A48" w:rsidRPr="008339A7" w:rsidRDefault="00DD5A48" w:rsidP="00416661">
      <w:pPr>
        <w:spacing w:after="0" w:line="240" w:lineRule="auto"/>
        <w:ind w:firstLine="708"/>
        <w:contextualSpacing/>
        <w:jc w:val="both"/>
        <w:rPr>
          <w:rFonts w:ascii="Times New Roman" w:hAnsi="Times New Roman" w:cs="Times New Roman"/>
          <w:b/>
          <w:i/>
          <w:sz w:val="24"/>
          <w:szCs w:val="24"/>
        </w:rPr>
      </w:pPr>
      <w:r w:rsidRPr="008339A7">
        <w:rPr>
          <w:rFonts w:ascii="Times New Roman" w:hAnsi="Times New Roman" w:cs="Times New Roman"/>
          <w:b/>
          <w:i/>
          <w:sz w:val="24"/>
          <w:szCs w:val="24"/>
        </w:rPr>
        <w:t>Задача 2.4. Повышение устойчивости бюджетной системы и эффективности муниципального управления</w:t>
      </w:r>
    </w:p>
    <w:p w:rsidR="00DD5A48" w:rsidRPr="008339A7" w:rsidRDefault="00DD5A48" w:rsidP="00416661">
      <w:pPr>
        <w:spacing w:after="0" w:line="240" w:lineRule="auto"/>
        <w:ind w:firstLine="708"/>
        <w:contextualSpacing/>
        <w:jc w:val="both"/>
        <w:rPr>
          <w:rFonts w:ascii="Times New Roman" w:hAnsi="Times New Roman" w:cs="Times New Roman"/>
          <w:sz w:val="24"/>
          <w:szCs w:val="24"/>
        </w:rPr>
      </w:pPr>
      <w:r w:rsidRPr="008339A7">
        <w:rPr>
          <w:rFonts w:ascii="Times New Roman" w:hAnsi="Times New Roman" w:cs="Times New Roman"/>
          <w:sz w:val="24"/>
          <w:szCs w:val="24"/>
        </w:rPr>
        <w:t>Целевое видение к 2035 году</w:t>
      </w:r>
    </w:p>
    <w:p w:rsidR="00DD5A48" w:rsidRPr="008339A7" w:rsidRDefault="00DD5A48" w:rsidP="00416661">
      <w:pPr>
        <w:spacing w:after="0" w:line="240" w:lineRule="auto"/>
        <w:ind w:firstLine="708"/>
        <w:contextualSpacing/>
        <w:jc w:val="both"/>
        <w:rPr>
          <w:rFonts w:ascii="Times New Roman" w:hAnsi="Times New Roman" w:cs="Times New Roman"/>
          <w:sz w:val="24"/>
          <w:szCs w:val="24"/>
        </w:rPr>
      </w:pPr>
      <w:r w:rsidRPr="008339A7">
        <w:rPr>
          <w:rFonts w:ascii="Times New Roman" w:hAnsi="Times New Roman" w:cs="Times New Roman"/>
          <w:sz w:val="24"/>
          <w:szCs w:val="24"/>
        </w:rPr>
        <w:t>Основная цель государственной политики в сфере управления общественными финансами, муниципальным долгом Яльчикского района – обеспечение сбалансированности консолидированного бюджета Яльчикского района, эффективное использование бюджетных ресурсов для обеспечения динамичного развития экономики; в сфере бюджетной и налоговой политики – повышение устойчивости и сбалансированности бюджетной системы, эффективности бюджетных расходов, оптимизация долговой нагрузки на бюджет.</w:t>
      </w:r>
    </w:p>
    <w:p w:rsidR="00DD5A48" w:rsidRPr="008339A7" w:rsidRDefault="00DD5A48" w:rsidP="00416661">
      <w:pPr>
        <w:spacing w:after="0" w:line="240" w:lineRule="auto"/>
        <w:ind w:firstLine="708"/>
        <w:contextualSpacing/>
        <w:jc w:val="both"/>
        <w:rPr>
          <w:rFonts w:ascii="Times New Roman" w:hAnsi="Times New Roman" w:cs="Times New Roman"/>
          <w:sz w:val="24"/>
          <w:szCs w:val="24"/>
        </w:rPr>
      </w:pPr>
      <w:r w:rsidRPr="008339A7">
        <w:rPr>
          <w:rFonts w:ascii="Times New Roman" w:hAnsi="Times New Roman" w:cs="Times New Roman"/>
          <w:sz w:val="24"/>
          <w:szCs w:val="24"/>
        </w:rPr>
        <w:t>Проблемы:</w:t>
      </w:r>
    </w:p>
    <w:p w:rsidR="00DD5A48" w:rsidRPr="008339A7" w:rsidRDefault="00DD5A48" w:rsidP="00416661">
      <w:pPr>
        <w:spacing w:after="0" w:line="240" w:lineRule="auto"/>
        <w:ind w:firstLine="708"/>
        <w:contextualSpacing/>
        <w:jc w:val="both"/>
        <w:rPr>
          <w:rFonts w:ascii="Times New Roman" w:hAnsi="Times New Roman" w:cs="Times New Roman"/>
          <w:sz w:val="24"/>
          <w:szCs w:val="24"/>
        </w:rPr>
      </w:pPr>
      <w:r w:rsidRPr="008339A7">
        <w:rPr>
          <w:rFonts w:ascii="Times New Roman" w:hAnsi="Times New Roman" w:cs="Times New Roman"/>
          <w:sz w:val="24"/>
          <w:szCs w:val="24"/>
        </w:rPr>
        <w:t xml:space="preserve">Геополитическая нестабильность, риски неравномерного развития отдельных секторов экономики и, как следствие, замедление темпов роста собственных доходов и </w:t>
      </w:r>
      <w:r w:rsidR="00A404A8" w:rsidRPr="008339A7">
        <w:rPr>
          <w:rFonts w:ascii="Times New Roman" w:hAnsi="Times New Roman" w:cs="Times New Roman"/>
          <w:sz w:val="24"/>
          <w:szCs w:val="24"/>
        </w:rPr>
        <w:t>бюджета</w:t>
      </w:r>
      <w:r w:rsidRPr="008339A7">
        <w:rPr>
          <w:rFonts w:ascii="Times New Roman" w:hAnsi="Times New Roman" w:cs="Times New Roman"/>
          <w:sz w:val="24"/>
          <w:szCs w:val="24"/>
        </w:rPr>
        <w:t>, что препятствует эффективному развитию бюджетной системы Яльчикского района.</w:t>
      </w:r>
    </w:p>
    <w:p w:rsidR="00DD5A48" w:rsidRPr="008339A7" w:rsidRDefault="00DD5A48" w:rsidP="00416661">
      <w:pPr>
        <w:spacing w:after="0" w:line="240" w:lineRule="auto"/>
        <w:ind w:firstLine="708"/>
        <w:contextualSpacing/>
        <w:jc w:val="both"/>
        <w:rPr>
          <w:rFonts w:ascii="Times New Roman" w:hAnsi="Times New Roman" w:cs="Times New Roman"/>
          <w:sz w:val="24"/>
          <w:szCs w:val="24"/>
        </w:rPr>
      </w:pPr>
      <w:r w:rsidRPr="008339A7">
        <w:rPr>
          <w:rFonts w:ascii="Times New Roman" w:hAnsi="Times New Roman" w:cs="Times New Roman"/>
          <w:sz w:val="24"/>
          <w:szCs w:val="24"/>
        </w:rPr>
        <w:t>Для решения задачи бюджетной политики</w:t>
      </w:r>
      <w:r w:rsidR="00A404A8" w:rsidRPr="008339A7">
        <w:rPr>
          <w:rFonts w:ascii="Times New Roman" w:hAnsi="Times New Roman" w:cs="Times New Roman"/>
          <w:sz w:val="24"/>
          <w:szCs w:val="24"/>
        </w:rPr>
        <w:t xml:space="preserve"> </w:t>
      </w:r>
      <w:r w:rsidRPr="008339A7">
        <w:rPr>
          <w:rFonts w:ascii="Times New Roman" w:hAnsi="Times New Roman" w:cs="Times New Roman"/>
          <w:sz w:val="24"/>
          <w:szCs w:val="24"/>
        </w:rPr>
        <w:t>– повышения эффективности управления бюджетными расходами, их взаимосвязи с достижением целей государственного стратегического управления на всех этапах бюджетного процесса предусматривается:</w:t>
      </w:r>
    </w:p>
    <w:p w:rsidR="00DD5A48" w:rsidRPr="008339A7" w:rsidRDefault="00DD5A48" w:rsidP="00416661">
      <w:pPr>
        <w:spacing w:after="0" w:line="240" w:lineRule="auto"/>
        <w:ind w:firstLine="708"/>
        <w:contextualSpacing/>
        <w:jc w:val="both"/>
        <w:rPr>
          <w:rFonts w:ascii="Times New Roman" w:hAnsi="Times New Roman" w:cs="Times New Roman"/>
          <w:sz w:val="24"/>
          <w:szCs w:val="24"/>
        </w:rPr>
      </w:pPr>
      <w:r w:rsidRPr="008339A7">
        <w:rPr>
          <w:rFonts w:ascii="Times New Roman" w:hAnsi="Times New Roman" w:cs="Times New Roman"/>
          <w:sz w:val="24"/>
          <w:szCs w:val="24"/>
        </w:rPr>
        <w:t>развитие гибкой и комплексной системы управления бюджетными расходами, увязанной с системой государственного стратегического управления, путем интеграции приоритетных проектов в муниципальные программы и бюджетный процесс;</w:t>
      </w:r>
    </w:p>
    <w:p w:rsidR="00DD5A48" w:rsidRPr="008339A7" w:rsidRDefault="00DD5A48" w:rsidP="00416661">
      <w:pPr>
        <w:spacing w:after="0" w:line="240" w:lineRule="auto"/>
        <w:ind w:firstLine="708"/>
        <w:contextualSpacing/>
        <w:jc w:val="both"/>
        <w:rPr>
          <w:rFonts w:ascii="Times New Roman" w:hAnsi="Times New Roman" w:cs="Times New Roman"/>
          <w:sz w:val="24"/>
          <w:szCs w:val="24"/>
        </w:rPr>
      </w:pPr>
      <w:r w:rsidRPr="008339A7">
        <w:rPr>
          <w:rFonts w:ascii="Times New Roman" w:hAnsi="Times New Roman" w:cs="Times New Roman"/>
          <w:sz w:val="24"/>
          <w:szCs w:val="24"/>
        </w:rPr>
        <w:t xml:space="preserve">повышение эффективности инвестиционной составляющей в расходах бюджета, обеспечивающей стратегическое развитие Яльчикского </w:t>
      </w:r>
      <w:r w:rsidR="00A404A8" w:rsidRPr="008339A7">
        <w:rPr>
          <w:rFonts w:ascii="Times New Roman" w:hAnsi="Times New Roman" w:cs="Times New Roman"/>
          <w:sz w:val="24"/>
          <w:szCs w:val="24"/>
        </w:rPr>
        <w:t>сельского поселения</w:t>
      </w:r>
      <w:r w:rsidRPr="008339A7">
        <w:rPr>
          <w:rFonts w:ascii="Times New Roman" w:hAnsi="Times New Roman" w:cs="Times New Roman"/>
          <w:sz w:val="24"/>
          <w:szCs w:val="24"/>
        </w:rPr>
        <w:t>;</w:t>
      </w:r>
    </w:p>
    <w:p w:rsidR="00DD5A48" w:rsidRPr="008339A7" w:rsidRDefault="00DD5A48" w:rsidP="00416661">
      <w:pPr>
        <w:spacing w:after="0" w:line="240" w:lineRule="auto"/>
        <w:ind w:firstLine="708"/>
        <w:contextualSpacing/>
        <w:jc w:val="both"/>
        <w:rPr>
          <w:rFonts w:ascii="Times New Roman" w:hAnsi="Times New Roman" w:cs="Times New Roman"/>
          <w:sz w:val="24"/>
          <w:szCs w:val="24"/>
        </w:rPr>
      </w:pPr>
      <w:r w:rsidRPr="008339A7">
        <w:rPr>
          <w:rFonts w:ascii="Times New Roman" w:hAnsi="Times New Roman" w:cs="Times New Roman"/>
          <w:sz w:val="24"/>
          <w:szCs w:val="24"/>
        </w:rPr>
        <w:t>внедрение и совершенствование системы ведения реестров расходных обязательств;</w:t>
      </w:r>
    </w:p>
    <w:p w:rsidR="00DD5A48" w:rsidRPr="008339A7" w:rsidRDefault="00DD5A48" w:rsidP="00416661">
      <w:pPr>
        <w:spacing w:after="0" w:line="240" w:lineRule="auto"/>
        <w:ind w:firstLine="708"/>
        <w:contextualSpacing/>
        <w:jc w:val="both"/>
        <w:rPr>
          <w:rFonts w:ascii="Times New Roman" w:hAnsi="Times New Roman" w:cs="Times New Roman"/>
          <w:sz w:val="24"/>
          <w:szCs w:val="24"/>
        </w:rPr>
      </w:pPr>
      <w:r w:rsidRPr="008339A7">
        <w:rPr>
          <w:rFonts w:ascii="Times New Roman" w:hAnsi="Times New Roman" w:cs="Times New Roman"/>
          <w:sz w:val="24"/>
          <w:szCs w:val="24"/>
        </w:rPr>
        <w:t xml:space="preserve">совершенствование межбюджетных отношений, повышение прозрачности, эффективности предоставления и распределения межбюджетных трансфертов, способствующие укреплению финансовой самостоятельности </w:t>
      </w:r>
      <w:r w:rsidR="00A404A8" w:rsidRPr="008339A7">
        <w:rPr>
          <w:rFonts w:ascii="Times New Roman" w:hAnsi="Times New Roman" w:cs="Times New Roman"/>
          <w:sz w:val="24"/>
          <w:szCs w:val="24"/>
        </w:rPr>
        <w:t>бюджета</w:t>
      </w:r>
      <w:r w:rsidRPr="008339A7">
        <w:rPr>
          <w:rFonts w:ascii="Times New Roman" w:hAnsi="Times New Roman" w:cs="Times New Roman"/>
          <w:sz w:val="24"/>
          <w:szCs w:val="24"/>
        </w:rPr>
        <w:t>;</w:t>
      </w:r>
    </w:p>
    <w:p w:rsidR="00DD5A48" w:rsidRPr="008339A7" w:rsidRDefault="00DD5A48" w:rsidP="00416661">
      <w:pPr>
        <w:spacing w:after="0" w:line="240" w:lineRule="auto"/>
        <w:ind w:firstLine="708"/>
        <w:contextualSpacing/>
        <w:jc w:val="both"/>
        <w:rPr>
          <w:rFonts w:ascii="Times New Roman" w:hAnsi="Times New Roman" w:cs="Times New Roman"/>
          <w:sz w:val="24"/>
          <w:szCs w:val="24"/>
        </w:rPr>
      </w:pPr>
      <w:r w:rsidRPr="008339A7">
        <w:rPr>
          <w:rFonts w:ascii="Times New Roman" w:hAnsi="Times New Roman" w:cs="Times New Roman"/>
          <w:sz w:val="24"/>
          <w:szCs w:val="24"/>
        </w:rPr>
        <w:t>повышение подотчетности (подконтрольности) бюджетных расходов, в</w:t>
      </w:r>
      <w:r w:rsidR="00A404A8" w:rsidRPr="008339A7">
        <w:rPr>
          <w:rFonts w:ascii="Times New Roman" w:hAnsi="Times New Roman" w:cs="Times New Roman"/>
          <w:sz w:val="24"/>
          <w:szCs w:val="24"/>
        </w:rPr>
        <w:t xml:space="preserve"> </w:t>
      </w:r>
      <w:r w:rsidRPr="008339A7">
        <w:rPr>
          <w:rFonts w:ascii="Times New Roman" w:hAnsi="Times New Roman" w:cs="Times New Roman"/>
          <w:sz w:val="24"/>
          <w:szCs w:val="24"/>
        </w:rPr>
        <w:t>том числе за счет повышения эффективности муниципального финансового контроля;</w:t>
      </w:r>
    </w:p>
    <w:p w:rsidR="00DD5A48" w:rsidRPr="008339A7" w:rsidRDefault="00DD5A48" w:rsidP="00416661">
      <w:pPr>
        <w:spacing w:after="0" w:line="240" w:lineRule="auto"/>
        <w:ind w:firstLine="708"/>
        <w:contextualSpacing/>
        <w:jc w:val="both"/>
        <w:rPr>
          <w:rFonts w:ascii="Times New Roman" w:hAnsi="Times New Roman" w:cs="Times New Roman"/>
          <w:sz w:val="24"/>
          <w:szCs w:val="24"/>
        </w:rPr>
      </w:pPr>
      <w:r w:rsidRPr="008339A7">
        <w:rPr>
          <w:rFonts w:ascii="Times New Roman" w:hAnsi="Times New Roman" w:cs="Times New Roman"/>
          <w:sz w:val="24"/>
          <w:szCs w:val="24"/>
        </w:rPr>
        <w:t>обеспечение открытости и прозрачности бюджетного процесса, широкого вовлечения граждан в процедуры обсуждения и принятия бюджетных решений, развитие механизмов инициативного бюджетирования.</w:t>
      </w:r>
    </w:p>
    <w:p w:rsidR="00DD5A48" w:rsidRPr="008339A7" w:rsidRDefault="00DD5A48" w:rsidP="00416661">
      <w:pPr>
        <w:spacing w:after="0" w:line="240" w:lineRule="auto"/>
        <w:ind w:firstLine="708"/>
        <w:contextualSpacing/>
        <w:jc w:val="both"/>
        <w:rPr>
          <w:rFonts w:ascii="Times New Roman" w:hAnsi="Times New Roman" w:cs="Times New Roman"/>
          <w:sz w:val="24"/>
          <w:szCs w:val="24"/>
        </w:rPr>
      </w:pPr>
      <w:r w:rsidRPr="008339A7">
        <w:rPr>
          <w:rFonts w:ascii="Times New Roman" w:hAnsi="Times New Roman" w:cs="Times New Roman"/>
          <w:sz w:val="24"/>
          <w:szCs w:val="24"/>
        </w:rPr>
        <w:lastRenderedPageBreak/>
        <w:t>Сохранение нацеленности налоговой политики на период до 2035 года на наращивание собственного экономического (налогового) потенциала, инвестиционной и предпринимательской активности предусматривается путем решения следующих задач:</w:t>
      </w:r>
    </w:p>
    <w:p w:rsidR="00DD5A48" w:rsidRPr="008339A7" w:rsidRDefault="00DD5A48" w:rsidP="00416661">
      <w:pPr>
        <w:spacing w:after="0" w:line="240" w:lineRule="auto"/>
        <w:ind w:firstLine="708"/>
        <w:contextualSpacing/>
        <w:jc w:val="both"/>
        <w:rPr>
          <w:rFonts w:ascii="Times New Roman" w:hAnsi="Times New Roman" w:cs="Times New Roman"/>
          <w:sz w:val="24"/>
          <w:szCs w:val="24"/>
        </w:rPr>
      </w:pPr>
      <w:r w:rsidRPr="008339A7">
        <w:rPr>
          <w:rFonts w:ascii="Times New Roman" w:hAnsi="Times New Roman" w:cs="Times New Roman"/>
          <w:sz w:val="24"/>
          <w:szCs w:val="24"/>
        </w:rPr>
        <w:t xml:space="preserve">развитие доходного потенциала посредством стимулирования роста инвестиций в основной капитал и повышения инвестиционной привлекательности </w:t>
      </w:r>
      <w:r w:rsidR="00A404A8" w:rsidRPr="008339A7">
        <w:rPr>
          <w:rFonts w:ascii="Times New Roman" w:hAnsi="Times New Roman" w:cs="Times New Roman"/>
          <w:sz w:val="24"/>
          <w:szCs w:val="24"/>
        </w:rPr>
        <w:t>поселения</w:t>
      </w:r>
      <w:r w:rsidRPr="008339A7">
        <w:rPr>
          <w:rFonts w:ascii="Times New Roman" w:hAnsi="Times New Roman" w:cs="Times New Roman"/>
          <w:sz w:val="24"/>
          <w:szCs w:val="24"/>
        </w:rPr>
        <w:t>;</w:t>
      </w:r>
    </w:p>
    <w:p w:rsidR="00DD5A48" w:rsidRPr="008339A7" w:rsidRDefault="00DD5A48" w:rsidP="00416661">
      <w:pPr>
        <w:spacing w:after="0" w:line="240" w:lineRule="auto"/>
        <w:ind w:firstLine="708"/>
        <w:contextualSpacing/>
        <w:jc w:val="both"/>
        <w:rPr>
          <w:rFonts w:ascii="Times New Roman" w:hAnsi="Times New Roman" w:cs="Times New Roman"/>
          <w:sz w:val="24"/>
          <w:szCs w:val="24"/>
        </w:rPr>
      </w:pPr>
      <w:r w:rsidRPr="008339A7">
        <w:rPr>
          <w:rFonts w:ascii="Times New Roman" w:hAnsi="Times New Roman" w:cs="Times New Roman"/>
          <w:sz w:val="24"/>
          <w:szCs w:val="24"/>
        </w:rPr>
        <w:t xml:space="preserve">сохранение и развитие налогового потенциала, в том числе за счет улучшения качества налогового администрирования, сокращения «теневого» сектора экономики, реализации комплекса мер бюджетного и налогового стимулирования для привлечения инвестиций в реализацию приоритетных направлений и проектов, способных увеличить поступление </w:t>
      </w:r>
      <w:r w:rsidR="00A404A8" w:rsidRPr="008339A7">
        <w:rPr>
          <w:rFonts w:ascii="Times New Roman" w:hAnsi="Times New Roman" w:cs="Times New Roman"/>
          <w:sz w:val="24"/>
          <w:szCs w:val="24"/>
        </w:rPr>
        <w:t>доходов в бюджет</w:t>
      </w:r>
      <w:r w:rsidRPr="008339A7">
        <w:rPr>
          <w:rFonts w:ascii="Times New Roman" w:hAnsi="Times New Roman" w:cs="Times New Roman"/>
          <w:sz w:val="24"/>
          <w:szCs w:val="24"/>
        </w:rPr>
        <w:t xml:space="preserve"> </w:t>
      </w:r>
      <w:r w:rsidR="00A404A8" w:rsidRPr="008339A7">
        <w:rPr>
          <w:rFonts w:ascii="Times New Roman" w:hAnsi="Times New Roman" w:cs="Times New Roman"/>
          <w:sz w:val="24"/>
          <w:szCs w:val="24"/>
        </w:rPr>
        <w:t>поселения</w:t>
      </w:r>
      <w:r w:rsidRPr="008339A7">
        <w:rPr>
          <w:rFonts w:ascii="Times New Roman" w:hAnsi="Times New Roman" w:cs="Times New Roman"/>
          <w:sz w:val="24"/>
          <w:szCs w:val="24"/>
        </w:rPr>
        <w:t>;</w:t>
      </w:r>
    </w:p>
    <w:p w:rsidR="00DD5A48" w:rsidRPr="008339A7" w:rsidRDefault="00DD5A48" w:rsidP="00416661">
      <w:pPr>
        <w:spacing w:after="0" w:line="240" w:lineRule="auto"/>
        <w:ind w:firstLine="708"/>
        <w:contextualSpacing/>
        <w:jc w:val="both"/>
        <w:rPr>
          <w:rFonts w:ascii="Times New Roman" w:hAnsi="Times New Roman" w:cs="Times New Roman"/>
          <w:sz w:val="24"/>
          <w:szCs w:val="24"/>
        </w:rPr>
      </w:pPr>
      <w:r w:rsidRPr="008339A7">
        <w:rPr>
          <w:rFonts w:ascii="Times New Roman" w:hAnsi="Times New Roman" w:cs="Times New Roman"/>
          <w:sz w:val="24"/>
          <w:szCs w:val="24"/>
        </w:rPr>
        <w:t>совершенствование налогового законодательства, включая оптимизацию налоговых льгот и иных преференций, предоставляемых хозяйствующим субъектам в зависимости от их востребованности и экономического эффекта;</w:t>
      </w:r>
    </w:p>
    <w:p w:rsidR="00DD5A48" w:rsidRPr="008339A7" w:rsidRDefault="00DD5A48" w:rsidP="00416661">
      <w:pPr>
        <w:spacing w:after="0" w:line="240" w:lineRule="auto"/>
        <w:ind w:firstLine="708"/>
        <w:contextualSpacing/>
        <w:jc w:val="both"/>
        <w:rPr>
          <w:rFonts w:ascii="Times New Roman" w:hAnsi="Times New Roman" w:cs="Times New Roman"/>
          <w:sz w:val="24"/>
          <w:szCs w:val="24"/>
        </w:rPr>
      </w:pPr>
      <w:r w:rsidRPr="008339A7">
        <w:rPr>
          <w:rFonts w:ascii="Times New Roman" w:hAnsi="Times New Roman" w:cs="Times New Roman"/>
          <w:sz w:val="24"/>
          <w:szCs w:val="24"/>
        </w:rPr>
        <w:t xml:space="preserve">поддержка предпринимательской и инвестиционной активности, сохранение льготных условий налогообложения для инвесторов, создание дополнительных условий для привлечения инвестиций в экономику </w:t>
      </w:r>
      <w:r w:rsidR="00A404A8" w:rsidRPr="008339A7">
        <w:rPr>
          <w:rFonts w:ascii="Times New Roman" w:hAnsi="Times New Roman" w:cs="Times New Roman"/>
          <w:sz w:val="24"/>
          <w:szCs w:val="24"/>
        </w:rPr>
        <w:t>поселения</w:t>
      </w:r>
      <w:r w:rsidRPr="008339A7">
        <w:rPr>
          <w:rFonts w:ascii="Times New Roman" w:hAnsi="Times New Roman" w:cs="Times New Roman"/>
          <w:sz w:val="24"/>
          <w:szCs w:val="24"/>
        </w:rPr>
        <w:t xml:space="preserve"> путем финансирования строительства (реконструкции) объектов капитального строительства инженерной и транспортной инфраструктуры при осуществлении инвесторами инвестиционной деятельности в сфере промышленного производства и агропромышленного комплекса, предусматривающей создание новых производств.</w:t>
      </w:r>
    </w:p>
    <w:p w:rsidR="00DD5A48" w:rsidRPr="008339A7" w:rsidRDefault="00DD5A48" w:rsidP="00416661">
      <w:pPr>
        <w:spacing w:after="0" w:line="240" w:lineRule="auto"/>
        <w:ind w:firstLine="708"/>
        <w:contextualSpacing/>
        <w:jc w:val="both"/>
        <w:rPr>
          <w:rFonts w:ascii="Times New Roman" w:hAnsi="Times New Roman" w:cs="Times New Roman"/>
          <w:sz w:val="24"/>
          <w:szCs w:val="24"/>
        </w:rPr>
      </w:pPr>
      <w:r w:rsidRPr="008339A7">
        <w:rPr>
          <w:rFonts w:ascii="Times New Roman" w:hAnsi="Times New Roman" w:cs="Times New Roman"/>
          <w:sz w:val="24"/>
          <w:szCs w:val="24"/>
        </w:rPr>
        <w:t>Ожидаемые результаты к 2035 году:</w:t>
      </w:r>
    </w:p>
    <w:p w:rsidR="00DD5A48" w:rsidRPr="008339A7" w:rsidRDefault="00DD5A48" w:rsidP="00416661">
      <w:pPr>
        <w:spacing w:after="0" w:line="240" w:lineRule="auto"/>
        <w:ind w:firstLine="708"/>
        <w:contextualSpacing/>
        <w:jc w:val="both"/>
        <w:rPr>
          <w:rFonts w:ascii="Times New Roman" w:hAnsi="Times New Roman" w:cs="Times New Roman"/>
          <w:sz w:val="24"/>
          <w:szCs w:val="24"/>
        </w:rPr>
      </w:pPr>
      <w:r w:rsidRPr="008339A7">
        <w:rPr>
          <w:rFonts w:ascii="Times New Roman" w:hAnsi="Times New Roman" w:cs="Times New Roman"/>
          <w:sz w:val="24"/>
          <w:szCs w:val="24"/>
        </w:rPr>
        <w:t xml:space="preserve">обеспечение сбалансированности и устойчивости </w:t>
      </w:r>
      <w:r w:rsidR="00A404A8" w:rsidRPr="008339A7">
        <w:rPr>
          <w:rFonts w:ascii="Times New Roman" w:hAnsi="Times New Roman" w:cs="Times New Roman"/>
          <w:sz w:val="24"/>
          <w:szCs w:val="24"/>
        </w:rPr>
        <w:t>бюджета</w:t>
      </w:r>
      <w:r w:rsidRPr="008339A7">
        <w:rPr>
          <w:rFonts w:ascii="Times New Roman" w:hAnsi="Times New Roman" w:cs="Times New Roman"/>
          <w:sz w:val="24"/>
          <w:szCs w:val="24"/>
        </w:rPr>
        <w:t>, эффективности бюджетных расходов за счет усиления контроля за достижением конечных и непосредственных результатов мероприятий муниципальных программ Яльчикского района и приоритетных проектов;</w:t>
      </w:r>
    </w:p>
    <w:p w:rsidR="00DD5A48" w:rsidRPr="008339A7" w:rsidRDefault="00DD5A48" w:rsidP="00416661">
      <w:pPr>
        <w:spacing w:after="0" w:line="240" w:lineRule="auto"/>
        <w:ind w:firstLine="708"/>
        <w:contextualSpacing/>
        <w:jc w:val="both"/>
        <w:rPr>
          <w:rFonts w:ascii="Times New Roman" w:hAnsi="Times New Roman" w:cs="Times New Roman"/>
          <w:sz w:val="24"/>
          <w:szCs w:val="24"/>
        </w:rPr>
      </w:pPr>
      <w:r w:rsidRPr="008339A7">
        <w:rPr>
          <w:rFonts w:ascii="Times New Roman" w:hAnsi="Times New Roman" w:cs="Times New Roman"/>
          <w:sz w:val="24"/>
          <w:szCs w:val="24"/>
        </w:rPr>
        <w:t>повышение бюджетного потенциала как за счет роста собственной доходной базы бюджета, так и за счет эффективного осуществления бюджетных расходов;</w:t>
      </w:r>
    </w:p>
    <w:p w:rsidR="00DD5A48" w:rsidRPr="008339A7" w:rsidRDefault="00DD5A48" w:rsidP="00416661">
      <w:pPr>
        <w:spacing w:after="0" w:line="240" w:lineRule="auto"/>
        <w:ind w:firstLine="708"/>
        <w:contextualSpacing/>
        <w:jc w:val="both"/>
        <w:rPr>
          <w:rFonts w:ascii="Times New Roman" w:hAnsi="Times New Roman" w:cs="Times New Roman"/>
          <w:sz w:val="24"/>
          <w:szCs w:val="24"/>
        </w:rPr>
      </w:pPr>
      <w:r w:rsidRPr="008339A7">
        <w:rPr>
          <w:rFonts w:ascii="Times New Roman" w:hAnsi="Times New Roman" w:cs="Times New Roman"/>
          <w:sz w:val="24"/>
          <w:szCs w:val="24"/>
        </w:rPr>
        <w:t>повышение эффективности местного самоуправления, взаимодействия гражданского общества и бизнеса с органами власти всех уровней.</w:t>
      </w:r>
    </w:p>
    <w:p w:rsidR="00DD5A48" w:rsidRPr="008339A7" w:rsidRDefault="00DD5A48" w:rsidP="00416661">
      <w:pPr>
        <w:spacing w:after="0" w:line="240" w:lineRule="auto"/>
        <w:ind w:firstLine="708"/>
        <w:contextualSpacing/>
        <w:jc w:val="both"/>
        <w:rPr>
          <w:rFonts w:ascii="Times New Roman" w:hAnsi="Times New Roman" w:cs="Times New Roman"/>
          <w:b/>
          <w:i/>
          <w:sz w:val="24"/>
          <w:szCs w:val="24"/>
        </w:rPr>
      </w:pPr>
      <w:r w:rsidRPr="008339A7">
        <w:rPr>
          <w:rFonts w:ascii="Times New Roman" w:hAnsi="Times New Roman" w:cs="Times New Roman"/>
          <w:b/>
          <w:i/>
          <w:sz w:val="24"/>
          <w:szCs w:val="24"/>
        </w:rPr>
        <w:t>2.5. Развитие конкуренции на товарных рынках</w:t>
      </w:r>
    </w:p>
    <w:p w:rsidR="00DD5A48" w:rsidRPr="008339A7" w:rsidRDefault="00DD5A48" w:rsidP="00416661">
      <w:pPr>
        <w:spacing w:after="0" w:line="240" w:lineRule="auto"/>
        <w:ind w:firstLine="708"/>
        <w:contextualSpacing/>
        <w:jc w:val="both"/>
        <w:rPr>
          <w:rFonts w:ascii="Times New Roman" w:hAnsi="Times New Roman" w:cs="Times New Roman"/>
          <w:sz w:val="24"/>
          <w:szCs w:val="24"/>
        </w:rPr>
      </w:pPr>
      <w:r w:rsidRPr="008339A7">
        <w:rPr>
          <w:rFonts w:ascii="Times New Roman" w:hAnsi="Times New Roman" w:cs="Times New Roman"/>
          <w:sz w:val="24"/>
          <w:szCs w:val="24"/>
        </w:rPr>
        <w:t>Целевое видение к 2035 году</w:t>
      </w:r>
    </w:p>
    <w:p w:rsidR="00DD5A48" w:rsidRPr="008339A7" w:rsidRDefault="00DD5A48" w:rsidP="00416661">
      <w:pPr>
        <w:spacing w:after="0" w:line="240" w:lineRule="auto"/>
        <w:ind w:firstLine="708"/>
        <w:contextualSpacing/>
        <w:jc w:val="both"/>
        <w:rPr>
          <w:rFonts w:ascii="Times New Roman" w:hAnsi="Times New Roman" w:cs="Times New Roman"/>
          <w:sz w:val="24"/>
          <w:szCs w:val="24"/>
        </w:rPr>
      </w:pPr>
      <w:r w:rsidRPr="008339A7">
        <w:rPr>
          <w:rFonts w:ascii="Times New Roman" w:hAnsi="Times New Roman" w:cs="Times New Roman"/>
          <w:sz w:val="24"/>
          <w:szCs w:val="24"/>
        </w:rPr>
        <w:t xml:space="preserve">Целями </w:t>
      </w:r>
      <w:proofErr w:type="gramStart"/>
      <w:r w:rsidRPr="008339A7">
        <w:rPr>
          <w:rFonts w:ascii="Times New Roman" w:hAnsi="Times New Roman" w:cs="Times New Roman"/>
          <w:sz w:val="24"/>
          <w:szCs w:val="24"/>
        </w:rPr>
        <w:t>совершенствования  государственной</w:t>
      </w:r>
      <w:proofErr w:type="gramEnd"/>
      <w:r w:rsidRPr="008339A7">
        <w:rPr>
          <w:rFonts w:ascii="Times New Roman" w:hAnsi="Times New Roman" w:cs="Times New Roman"/>
          <w:sz w:val="24"/>
          <w:szCs w:val="24"/>
        </w:rPr>
        <w:t xml:space="preserve"> политики по развитию конкуренции являются:</w:t>
      </w:r>
    </w:p>
    <w:p w:rsidR="00DD5A48" w:rsidRPr="008339A7" w:rsidRDefault="00DD5A48" w:rsidP="00416661">
      <w:pPr>
        <w:spacing w:after="0" w:line="240" w:lineRule="auto"/>
        <w:ind w:firstLine="708"/>
        <w:contextualSpacing/>
        <w:jc w:val="both"/>
        <w:rPr>
          <w:rFonts w:ascii="Times New Roman" w:hAnsi="Times New Roman" w:cs="Times New Roman"/>
          <w:sz w:val="24"/>
          <w:szCs w:val="24"/>
        </w:rPr>
      </w:pPr>
      <w:r w:rsidRPr="008339A7">
        <w:rPr>
          <w:rFonts w:ascii="Times New Roman" w:hAnsi="Times New Roman" w:cs="Times New Roman"/>
          <w:sz w:val="24"/>
          <w:szCs w:val="24"/>
        </w:rPr>
        <w:t xml:space="preserve">а) повышение удовлетворенности потребителей за счет расширения </w:t>
      </w:r>
      <w:proofErr w:type="gramStart"/>
      <w:r w:rsidRPr="008339A7">
        <w:rPr>
          <w:rFonts w:ascii="Times New Roman" w:hAnsi="Times New Roman" w:cs="Times New Roman"/>
          <w:sz w:val="24"/>
          <w:szCs w:val="24"/>
        </w:rPr>
        <w:t>ассортимента  товаров</w:t>
      </w:r>
      <w:proofErr w:type="gramEnd"/>
      <w:r w:rsidRPr="008339A7">
        <w:rPr>
          <w:rFonts w:ascii="Times New Roman" w:hAnsi="Times New Roman" w:cs="Times New Roman"/>
          <w:sz w:val="24"/>
          <w:szCs w:val="24"/>
        </w:rPr>
        <w:t>,  работ,  услуг,  повышения  их  качества   и снижения цен;</w:t>
      </w:r>
    </w:p>
    <w:p w:rsidR="00DD5A48" w:rsidRPr="008339A7" w:rsidRDefault="00DD5A48" w:rsidP="00416661">
      <w:pPr>
        <w:spacing w:after="0" w:line="240" w:lineRule="auto"/>
        <w:ind w:firstLine="708"/>
        <w:contextualSpacing/>
        <w:jc w:val="both"/>
        <w:rPr>
          <w:rFonts w:ascii="Times New Roman" w:hAnsi="Times New Roman" w:cs="Times New Roman"/>
          <w:sz w:val="24"/>
          <w:szCs w:val="24"/>
        </w:rPr>
      </w:pPr>
      <w:r w:rsidRPr="008339A7">
        <w:rPr>
          <w:rFonts w:ascii="Times New Roman" w:hAnsi="Times New Roman" w:cs="Times New Roman"/>
          <w:sz w:val="24"/>
          <w:szCs w:val="24"/>
        </w:rPr>
        <w:t>б) повышение       экономической        эффективности        и конкурентоспособности хозяйствующих субъектов, в том числе за  счет обеспечения  равного  доступа  к  товарам   и   услугам   субъектов естественных монополий и государственным и муниципальным услугам,  необходимым  для ведения    предпринимательской     деятельности,     стимулирования инновационной активности хозяйствующих  субъектов,  повышения  доли наукоемких товаров  и  услуг  в  структуре  производства,  развития рынков высокотехнологичной продукции;</w:t>
      </w:r>
    </w:p>
    <w:p w:rsidR="00DD5A48" w:rsidRPr="008339A7" w:rsidRDefault="00DD5A48" w:rsidP="00416661">
      <w:pPr>
        <w:spacing w:after="0" w:line="240" w:lineRule="auto"/>
        <w:ind w:firstLine="708"/>
        <w:contextualSpacing/>
        <w:jc w:val="both"/>
        <w:rPr>
          <w:rFonts w:ascii="Times New Roman" w:hAnsi="Times New Roman" w:cs="Times New Roman"/>
          <w:sz w:val="24"/>
          <w:szCs w:val="24"/>
        </w:rPr>
      </w:pPr>
      <w:r w:rsidRPr="008339A7">
        <w:rPr>
          <w:rFonts w:ascii="Times New Roman" w:hAnsi="Times New Roman" w:cs="Times New Roman"/>
          <w:sz w:val="24"/>
          <w:szCs w:val="24"/>
        </w:rPr>
        <w:t xml:space="preserve">в) </w:t>
      </w:r>
      <w:proofErr w:type="gramStart"/>
      <w:r w:rsidRPr="008339A7">
        <w:rPr>
          <w:rFonts w:ascii="Times New Roman" w:hAnsi="Times New Roman" w:cs="Times New Roman"/>
          <w:sz w:val="24"/>
          <w:szCs w:val="24"/>
        </w:rPr>
        <w:t>стабильный  рост</w:t>
      </w:r>
      <w:proofErr w:type="gramEnd"/>
      <w:r w:rsidRPr="008339A7">
        <w:rPr>
          <w:rFonts w:ascii="Times New Roman" w:hAnsi="Times New Roman" w:cs="Times New Roman"/>
          <w:sz w:val="24"/>
          <w:szCs w:val="24"/>
        </w:rPr>
        <w:t xml:space="preserve">  и   развитие   многоукладной   экономики, развитие технологий,  снижение  издержек  в  масштабе  национальной экономики,   снижение   социальной   напряженности   в    обществе, обеспечение национальной безопасности. </w:t>
      </w:r>
    </w:p>
    <w:p w:rsidR="00DD5A48" w:rsidRPr="008339A7" w:rsidRDefault="00DD5A48" w:rsidP="00416661">
      <w:pPr>
        <w:spacing w:after="0" w:line="240" w:lineRule="auto"/>
        <w:ind w:firstLine="708"/>
        <w:contextualSpacing/>
        <w:jc w:val="both"/>
        <w:rPr>
          <w:rFonts w:ascii="Times New Roman" w:hAnsi="Times New Roman" w:cs="Times New Roman"/>
          <w:sz w:val="24"/>
          <w:szCs w:val="24"/>
        </w:rPr>
      </w:pPr>
      <w:r w:rsidRPr="008339A7">
        <w:rPr>
          <w:rFonts w:ascii="Times New Roman" w:hAnsi="Times New Roman" w:cs="Times New Roman"/>
          <w:sz w:val="24"/>
          <w:szCs w:val="24"/>
        </w:rPr>
        <w:t>Приоритетные направления:</w:t>
      </w:r>
    </w:p>
    <w:p w:rsidR="00DD5A48" w:rsidRPr="008339A7" w:rsidRDefault="00DD5A48" w:rsidP="00416661">
      <w:pPr>
        <w:spacing w:after="0" w:line="240" w:lineRule="auto"/>
        <w:ind w:firstLine="708"/>
        <w:contextualSpacing/>
        <w:jc w:val="both"/>
        <w:rPr>
          <w:rFonts w:ascii="Times New Roman" w:hAnsi="Times New Roman" w:cs="Times New Roman"/>
          <w:sz w:val="24"/>
          <w:szCs w:val="24"/>
        </w:rPr>
      </w:pPr>
      <w:r w:rsidRPr="008339A7">
        <w:rPr>
          <w:rFonts w:ascii="Times New Roman" w:hAnsi="Times New Roman" w:cs="Times New Roman"/>
          <w:sz w:val="24"/>
          <w:szCs w:val="24"/>
        </w:rPr>
        <w:t>Основополагающими    принципами государственной политики по развитию конкуренции являются:</w:t>
      </w:r>
    </w:p>
    <w:p w:rsidR="00DD5A48" w:rsidRPr="008339A7" w:rsidRDefault="00DD5A48" w:rsidP="00416661">
      <w:pPr>
        <w:spacing w:after="0" w:line="240" w:lineRule="auto"/>
        <w:ind w:firstLine="708"/>
        <w:contextualSpacing/>
        <w:jc w:val="both"/>
        <w:rPr>
          <w:rFonts w:ascii="Times New Roman" w:hAnsi="Times New Roman" w:cs="Times New Roman"/>
          <w:sz w:val="24"/>
          <w:szCs w:val="24"/>
        </w:rPr>
      </w:pPr>
      <w:r w:rsidRPr="008339A7">
        <w:rPr>
          <w:rFonts w:ascii="Times New Roman" w:hAnsi="Times New Roman" w:cs="Times New Roman"/>
          <w:sz w:val="24"/>
          <w:szCs w:val="24"/>
        </w:rPr>
        <w:t xml:space="preserve">а) </w:t>
      </w:r>
      <w:proofErr w:type="gramStart"/>
      <w:r w:rsidRPr="008339A7">
        <w:rPr>
          <w:rFonts w:ascii="Times New Roman" w:hAnsi="Times New Roman" w:cs="Times New Roman"/>
          <w:sz w:val="24"/>
          <w:szCs w:val="24"/>
        </w:rPr>
        <w:t>обеспечение  равных</w:t>
      </w:r>
      <w:proofErr w:type="gramEnd"/>
      <w:r w:rsidRPr="008339A7">
        <w:rPr>
          <w:rFonts w:ascii="Times New Roman" w:hAnsi="Times New Roman" w:cs="Times New Roman"/>
          <w:sz w:val="24"/>
          <w:szCs w:val="24"/>
        </w:rPr>
        <w:t xml:space="preserve">   условий   и   свободы   экономической деятельности на территории </w:t>
      </w:r>
      <w:r w:rsidR="00A404A8" w:rsidRPr="008339A7">
        <w:rPr>
          <w:rFonts w:ascii="Times New Roman" w:hAnsi="Times New Roman" w:cs="Times New Roman"/>
          <w:sz w:val="24"/>
          <w:szCs w:val="24"/>
        </w:rPr>
        <w:t>поселения</w:t>
      </w:r>
      <w:r w:rsidRPr="008339A7">
        <w:rPr>
          <w:rFonts w:ascii="Times New Roman" w:hAnsi="Times New Roman" w:cs="Times New Roman"/>
          <w:sz w:val="24"/>
          <w:szCs w:val="24"/>
        </w:rPr>
        <w:t>;</w:t>
      </w:r>
    </w:p>
    <w:p w:rsidR="00DD5A48" w:rsidRPr="008339A7" w:rsidRDefault="00A404A8" w:rsidP="00416661">
      <w:pPr>
        <w:spacing w:after="0" w:line="240" w:lineRule="auto"/>
        <w:ind w:firstLine="708"/>
        <w:contextualSpacing/>
        <w:jc w:val="both"/>
        <w:rPr>
          <w:rFonts w:ascii="Times New Roman" w:hAnsi="Times New Roman" w:cs="Times New Roman"/>
          <w:sz w:val="24"/>
          <w:szCs w:val="24"/>
        </w:rPr>
      </w:pPr>
      <w:r w:rsidRPr="008339A7">
        <w:rPr>
          <w:rFonts w:ascii="Times New Roman" w:hAnsi="Times New Roman" w:cs="Times New Roman"/>
          <w:sz w:val="24"/>
          <w:szCs w:val="24"/>
        </w:rPr>
        <w:t>б</w:t>
      </w:r>
      <w:r w:rsidR="00DD5A48" w:rsidRPr="008339A7">
        <w:rPr>
          <w:rFonts w:ascii="Times New Roman" w:hAnsi="Times New Roman" w:cs="Times New Roman"/>
          <w:sz w:val="24"/>
          <w:szCs w:val="24"/>
        </w:rPr>
        <w:t>) обеспечение развития малого и среднего предпринимательства;</w:t>
      </w:r>
    </w:p>
    <w:p w:rsidR="00DD5A48" w:rsidRPr="008339A7" w:rsidRDefault="00A404A8" w:rsidP="00416661">
      <w:pPr>
        <w:spacing w:after="0" w:line="240" w:lineRule="auto"/>
        <w:ind w:firstLine="708"/>
        <w:contextualSpacing/>
        <w:jc w:val="both"/>
        <w:rPr>
          <w:rFonts w:ascii="Times New Roman" w:hAnsi="Times New Roman" w:cs="Times New Roman"/>
          <w:sz w:val="24"/>
          <w:szCs w:val="24"/>
        </w:rPr>
      </w:pPr>
      <w:r w:rsidRPr="008339A7">
        <w:rPr>
          <w:rFonts w:ascii="Times New Roman" w:hAnsi="Times New Roman" w:cs="Times New Roman"/>
          <w:sz w:val="24"/>
          <w:szCs w:val="24"/>
        </w:rPr>
        <w:lastRenderedPageBreak/>
        <w:t>в</w:t>
      </w:r>
      <w:r w:rsidR="00DD5A48" w:rsidRPr="008339A7">
        <w:rPr>
          <w:rFonts w:ascii="Times New Roman" w:hAnsi="Times New Roman" w:cs="Times New Roman"/>
          <w:sz w:val="24"/>
          <w:szCs w:val="24"/>
        </w:rPr>
        <w:t xml:space="preserve">) </w:t>
      </w:r>
      <w:proofErr w:type="gramStart"/>
      <w:r w:rsidR="00DD5A48" w:rsidRPr="008339A7">
        <w:rPr>
          <w:rFonts w:ascii="Times New Roman" w:hAnsi="Times New Roman" w:cs="Times New Roman"/>
          <w:sz w:val="24"/>
          <w:szCs w:val="24"/>
        </w:rPr>
        <w:t>направленность  государственных</w:t>
      </w:r>
      <w:proofErr w:type="gramEnd"/>
      <w:r w:rsidR="00DD5A48" w:rsidRPr="008339A7">
        <w:rPr>
          <w:rFonts w:ascii="Times New Roman" w:hAnsi="Times New Roman" w:cs="Times New Roman"/>
          <w:sz w:val="24"/>
          <w:szCs w:val="24"/>
        </w:rPr>
        <w:t xml:space="preserve">  инвестиций   на   развитие конкуренции;</w:t>
      </w:r>
    </w:p>
    <w:p w:rsidR="00DD5A48" w:rsidRPr="008339A7" w:rsidRDefault="00A404A8" w:rsidP="00416661">
      <w:pPr>
        <w:spacing w:after="0" w:line="240" w:lineRule="auto"/>
        <w:ind w:firstLine="708"/>
        <w:contextualSpacing/>
        <w:jc w:val="both"/>
        <w:rPr>
          <w:rFonts w:ascii="Times New Roman" w:hAnsi="Times New Roman" w:cs="Times New Roman"/>
          <w:sz w:val="24"/>
          <w:szCs w:val="24"/>
        </w:rPr>
      </w:pPr>
      <w:r w:rsidRPr="008339A7">
        <w:rPr>
          <w:rFonts w:ascii="Times New Roman" w:hAnsi="Times New Roman" w:cs="Times New Roman"/>
          <w:sz w:val="24"/>
          <w:szCs w:val="24"/>
        </w:rPr>
        <w:t>г</w:t>
      </w:r>
      <w:r w:rsidR="00DD5A48" w:rsidRPr="008339A7">
        <w:rPr>
          <w:rFonts w:ascii="Times New Roman" w:hAnsi="Times New Roman" w:cs="Times New Roman"/>
          <w:sz w:val="24"/>
          <w:szCs w:val="24"/>
        </w:rPr>
        <w:t>) обеспечение    условий    для    привлечения     инвестиций хозяйствующих субъектов в развитие товарных рынков;</w:t>
      </w:r>
    </w:p>
    <w:p w:rsidR="00DD5A48" w:rsidRPr="008339A7" w:rsidRDefault="00A404A8" w:rsidP="00416661">
      <w:pPr>
        <w:spacing w:after="0" w:line="240" w:lineRule="auto"/>
        <w:ind w:firstLine="708"/>
        <w:contextualSpacing/>
        <w:jc w:val="both"/>
        <w:rPr>
          <w:rFonts w:ascii="Times New Roman" w:hAnsi="Times New Roman" w:cs="Times New Roman"/>
          <w:sz w:val="24"/>
          <w:szCs w:val="24"/>
        </w:rPr>
      </w:pPr>
      <w:r w:rsidRPr="008339A7">
        <w:rPr>
          <w:rFonts w:ascii="Times New Roman" w:hAnsi="Times New Roman" w:cs="Times New Roman"/>
          <w:sz w:val="24"/>
          <w:szCs w:val="24"/>
        </w:rPr>
        <w:t>д</w:t>
      </w:r>
      <w:r w:rsidR="00DD5A48" w:rsidRPr="008339A7">
        <w:rPr>
          <w:rFonts w:ascii="Times New Roman" w:hAnsi="Times New Roman" w:cs="Times New Roman"/>
          <w:sz w:val="24"/>
          <w:szCs w:val="24"/>
        </w:rPr>
        <w:t xml:space="preserve">) недопустимость   сдерживания   экономически    оправданного перехода </w:t>
      </w:r>
      <w:proofErr w:type="gramStart"/>
      <w:r w:rsidR="00DD5A48" w:rsidRPr="008339A7">
        <w:rPr>
          <w:rFonts w:ascii="Times New Roman" w:hAnsi="Times New Roman" w:cs="Times New Roman"/>
          <w:sz w:val="24"/>
          <w:szCs w:val="24"/>
        </w:rPr>
        <w:t>сфер  естественных</w:t>
      </w:r>
      <w:proofErr w:type="gramEnd"/>
      <w:r w:rsidR="00DD5A48" w:rsidRPr="008339A7">
        <w:rPr>
          <w:rFonts w:ascii="Times New Roman" w:hAnsi="Times New Roman" w:cs="Times New Roman"/>
          <w:sz w:val="24"/>
          <w:szCs w:val="24"/>
        </w:rPr>
        <w:t xml:space="preserve">  монополий  из  состояния  естественной монополии в состояние конкурентного рынка;</w:t>
      </w:r>
    </w:p>
    <w:p w:rsidR="00DD5A48" w:rsidRPr="008339A7" w:rsidRDefault="00A404A8" w:rsidP="00416661">
      <w:pPr>
        <w:spacing w:after="0" w:line="240" w:lineRule="auto"/>
        <w:ind w:firstLine="708"/>
        <w:contextualSpacing/>
        <w:jc w:val="both"/>
        <w:rPr>
          <w:rFonts w:ascii="Times New Roman" w:hAnsi="Times New Roman" w:cs="Times New Roman"/>
          <w:sz w:val="24"/>
          <w:szCs w:val="24"/>
        </w:rPr>
      </w:pPr>
      <w:r w:rsidRPr="008339A7">
        <w:rPr>
          <w:rFonts w:ascii="Times New Roman" w:hAnsi="Times New Roman" w:cs="Times New Roman"/>
          <w:sz w:val="24"/>
          <w:szCs w:val="24"/>
        </w:rPr>
        <w:t>е</w:t>
      </w:r>
      <w:r w:rsidR="00DD5A48" w:rsidRPr="008339A7">
        <w:rPr>
          <w:rFonts w:ascii="Times New Roman" w:hAnsi="Times New Roman" w:cs="Times New Roman"/>
          <w:sz w:val="24"/>
          <w:szCs w:val="24"/>
        </w:rPr>
        <w:t xml:space="preserve">) государственное регулирование цен (тарифов), </w:t>
      </w:r>
      <w:proofErr w:type="gramStart"/>
      <w:r w:rsidR="00DD5A48" w:rsidRPr="008339A7">
        <w:rPr>
          <w:rFonts w:ascii="Times New Roman" w:hAnsi="Times New Roman" w:cs="Times New Roman"/>
          <w:sz w:val="24"/>
          <w:szCs w:val="24"/>
        </w:rPr>
        <w:t>основанное  на</w:t>
      </w:r>
      <w:proofErr w:type="gramEnd"/>
      <w:r w:rsidR="00DD5A48" w:rsidRPr="008339A7">
        <w:rPr>
          <w:rFonts w:ascii="Times New Roman" w:hAnsi="Times New Roman" w:cs="Times New Roman"/>
          <w:sz w:val="24"/>
          <w:szCs w:val="24"/>
        </w:rPr>
        <w:t xml:space="preserve"> окупаемости   организаций,   осуществляющих    регулируемые    виды деятельности, при снижении издержек и повышении  их  эффективности, обеспечивающее интересы потребителей в долгосрочной перспективе;</w:t>
      </w:r>
    </w:p>
    <w:p w:rsidR="00DD5A48" w:rsidRPr="008339A7" w:rsidRDefault="00A404A8" w:rsidP="00416661">
      <w:pPr>
        <w:spacing w:after="0" w:line="240" w:lineRule="auto"/>
        <w:ind w:firstLine="708"/>
        <w:contextualSpacing/>
        <w:jc w:val="both"/>
        <w:rPr>
          <w:rFonts w:ascii="Times New Roman" w:hAnsi="Times New Roman" w:cs="Times New Roman"/>
          <w:sz w:val="24"/>
          <w:szCs w:val="24"/>
        </w:rPr>
      </w:pPr>
      <w:r w:rsidRPr="008339A7">
        <w:rPr>
          <w:rFonts w:ascii="Times New Roman" w:hAnsi="Times New Roman" w:cs="Times New Roman"/>
          <w:sz w:val="24"/>
          <w:szCs w:val="24"/>
        </w:rPr>
        <w:t>ж</w:t>
      </w:r>
      <w:r w:rsidR="00DD5A48" w:rsidRPr="008339A7">
        <w:rPr>
          <w:rFonts w:ascii="Times New Roman" w:hAnsi="Times New Roman" w:cs="Times New Roman"/>
          <w:sz w:val="24"/>
          <w:szCs w:val="24"/>
        </w:rPr>
        <w:t xml:space="preserve">) недопустимость    государственного    регулирования     цен (тарифов), осуществляемого </w:t>
      </w:r>
      <w:proofErr w:type="gramStart"/>
      <w:r w:rsidR="00DD5A48" w:rsidRPr="008339A7">
        <w:rPr>
          <w:rFonts w:ascii="Times New Roman" w:hAnsi="Times New Roman" w:cs="Times New Roman"/>
          <w:sz w:val="24"/>
          <w:szCs w:val="24"/>
        </w:rPr>
        <w:t>посредством  определения</w:t>
      </w:r>
      <w:proofErr w:type="gramEnd"/>
      <w:r w:rsidR="00DD5A48" w:rsidRPr="008339A7">
        <w:rPr>
          <w:rFonts w:ascii="Times New Roman" w:hAnsi="Times New Roman" w:cs="Times New Roman"/>
          <w:sz w:val="24"/>
          <w:szCs w:val="24"/>
        </w:rPr>
        <w:t xml:space="preserve">  (установления) цен (тарифов) или их предельного уровня  на  конкурентных  товарных рынках, за исключением случаев,  предусмотренных  законодательством Российской Федерации;</w:t>
      </w:r>
    </w:p>
    <w:p w:rsidR="00DD5A48" w:rsidRPr="008339A7" w:rsidRDefault="00A404A8" w:rsidP="00416661">
      <w:pPr>
        <w:spacing w:after="0" w:line="240" w:lineRule="auto"/>
        <w:ind w:firstLine="708"/>
        <w:contextualSpacing/>
        <w:jc w:val="both"/>
        <w:rPr>
          <w:rFonts w:ascii="Times New Roman" w:hAnsi="Times New Roman" w:cs="Times New Roman"/>
          <w:sz w:val="24"/>
          <w:szCs w:val="24"/>
        </w:rPr>
      </w:pPr>
      <w:r w:rsidRPr="008339A7">
        <w:rPr>
          <w:rFonts w:ascii="Times New Roman" w:hAnsi="Times New Roman" w:cs="Times New Roman"/>
          <w:sz w:val="24"/>
          <w:szCs w:val="24"/>
        </w:rPr>
        <w:t>з</w:t>
      </w:r>
      <w:r w:rsidR="00DD5A48" w:rsidRPr="008339A7">
        <w:rPr>
          <w:rFonts w:ascii="Times New Roman" w:hAnsi="Times New Roman" w:cs="Times New Roman"/>
          <w:sz w:val="24"/>
          <w:szCs w:val="24"/>
        </w:rPr>
        <w:t xml:space="preserve">) сочетание превентивного и последующего </w:t>
      </w:r>
      <w:proofErr w:type="gramStart"/>
      <w:r w:rsidR="00DD5A48" w:rsidRPr="008339A7">
        <w:rPr>
          <w:rFonts w:ascii="Times New Roman" w:hAnsi="Times New Roman" w:cs="Times New Roman"/>
          <w:sz w:val="24"/>
          <w:szCs w:val="24"/>
        </w:rPr>
        <w:t>контроля  для</w:t>
      </w:r>
      <w:proofErr w:type="gramEnd"/>
      <w:r w:rsidR="00DD5A48" w:rsidRPr="008339A7">
        <w:rPr>
          <w:rFonts w:ascii="Times New Roman" w:hAnsi="Times New Roman" w:cs="Times New Roman"/>
          <w:sz w:val="24"/>
          <w:szCs w:val="24"/>
        </w:rPr>
        <w:t xml:space="preserve">  целей защиты конкуренции;</w:t>
      </w:r>
    </w:p>
    <w:p w:rsidR="00DD5A48" w:rsidRPr="008339A7" w:rsidRDefault="00A404A8" w:rsidP="00416661">
      <w:pPr>
        <w:spacing w:after="0" w:line="240" w:lineRule="auto"/>
        <w:ind w:firstLine="708"/>
        <w:contextualSpacing/>
        <w:jc w:val="both"/>
        <w:rPr>
          <w:rFonts w:ascii="Times New Roman" w:hAnsi="Times New Roman" w:cs="Times New Roman"/>
          <w:sz w:val="24"/>
          <w:szCs w:val="24"/>
        </w:rPr>
      </w:pPr>
      <w:r w:rsidRPr="008339A7">
        <w:rPr>
          <w:rFonts w:ascii="Times New Roman" w:hAnsi="Times New Roman" w:cs="Times New Roman"/>
          <w:sz w:val="24"/>
          <w:szCs w:val="24"/>
        </w:rPr>
        <w:t>и</w:t>
      </w:r>
      <w:r w:rsidR="00DD5A48" w:rsidRPr="008339A7">
        <w:rPr>
          <w:rFonts w:ascii="Times New Roman" w:hAnsi="Times New Roman" w:cs="Times New Roman"/>
          <w:sz w:val="24"/>
          <w:szCs w:val="24"/>
        </w:rPr>
        <w:t xml:space="preserve">) </w:t>
      </w:r>
      <w:proofErr w:type="gramStart"/>
      <w:r w:rsidR="00DD5A48" w:rsidRPr="008339A7">
        <w:rPr>
          <w:rFonts w:ascii="Times New Roman" w:hAnsi="Times New Roman" w:cs="Times New Roman"/>
          <w:sz w:val="24"/>
          <w:szCs w:val="24"/>
        </w:rPr>
        <w:t>стимулирование  хозяйствующих</w:t>
      </w:r>
      <w:proofErr w:type="gramEnd"/>
      <w:r w:rsidR="00DD5A48" w:rsidRPr="008339A7">
        <w:rPr>
          <w:rFonts w:ascii="Times New Roman" w:hAnsi="Times New Roman" w:cs="Times New Roman"/>
          <w:sz w:val="24"/>
          <w:szCs w:val="24"/>
        </w:rPr>
        <w:t xml:space="preserve">  субъектов,   в   том   числе занимающих доминирующее положение на  товарных  рынках,  внедряющих систему   внутреннего    обеспечения    соответствия    требованиям антимонопольного законодательства;</w:t>
      </w:r>
    </w:p>
    <w:p w:rsidR="00DD5A48" w:rsidRPr="008339A7" w:rsidRDefault="00A404A8" w:rsidP="00416661">
      <w:pPr>
        <w:spacing w:after="0" w:line="240" w:lineRule="auto"/>
        <w:ind w:firstLine="708"/>
        <w:contextualSpacing/>
        <w:jc w:val="both"/>
        <w:rPr>
          <w:rFonts w:ascii="Times New Roman" w:hAnsi="Times New Roman" w:cs="Times New Roman"/>
          <w:sz w:val="24"/>
          <w:szCs w:val="24"/>
        </w:rPr>
      </w:pPr>
      <w:r w:rsidRPr="008339A7">
        <w:rPr>
          <w:rFonts w:ascii="Times New Roman" w:hAnsi="Times New Roman" w:cs="Times New Roman"/>
          <w:sz w:val="24"/>
          <w:szCs w:val="24"/>
        </w:rPr>
        <w:t>к</w:t>
      </w:r>
      <w:r w:rsidR="00DD5A48" w:rsidRPr="008339A7">
        <w:rPr>
          <w:rFonts w:ascii="Times New Roman" w:hAnsi="Times New Roman" w:cs="Times New Roman"/>
          <w:sz w:val="24"/>
          <w:szCs w:val="24"/>
        </w:rPr>
        <w:t>) открытость антимонопольной политики;</w:t>
      </w:r>
    </w:p>
    <w:p w:rsidR="00DD5A48" w:rsidRPr="008339A7" w:rsidRDefault="00A404A8" w:rsidP="00416661">
      <w:pPr>
        <w:spacing w:after="0" w:line="240" w:lineRule="auto"/>
        <w:ind w:firstLine="708"/>
        <w:contextualSpacing/>
        <w:jc w:val="both"/>
        <w:rPr>
          <w:rFonts w:ascii="Times New Roman" w:hAnsi="Times New Roman" w:cs="Times New Roman"/>
          <w:sz w:val="24"/>
          <w:szCs w:val="24"/>
        </w:rPr>
      </w:pPr>
      <w:r w:rsidRPr="008339A7">
        <w:rPr>
          <w:rFonts w:ascii="Times New Roman" w:hAnsi="Times New Roman" w:cs="Times New Roman"/>
          <w:sz w:val="24"/>
          <w:szCs w:val="24"/>
        </w:rPr>
        <w:t>л</w:t>
      </w:r>
      <w:r w:rsidR="00DD5A48" w:rsidRPr="008339A7">
        <w:rPr>
          <w:rFonts w:ascii="Times New Roman" w:hAnsi="Times New Roman" w:cs="Times New Roman"/>
          <w:sz w:val="24"/>
          <w:szCs w:val="24"/>
        </w:rPr>
        <w:t>) стимулирование добросовестных практик осуществления хозяйственной деятельности;</w:t>
      </w:r>
    </w:p>
    <w:p w:rsidR="00DD5A48" w:rsidRPr="008339A7" w:rsidRDefault="00A404A8" w:rsidP="00416661">
      <w:pPr>
        <w:spacing w:after="0" w:line="240" w:lineRule="auto"/>
        <w:ind w:firstLine="708"/>
        <w:contextualSpacing/>
        <w:jc w:val="both"/>
        <w:rPr>
          <w:rFonts w:ascii="Times New Roman" w:hAnsi="Times New Roman" w:cs="Times New Roman"/>
          <w:sz w:val="24"/>
          <w:szCs w:val="24"/>
        </w:rPr>
      </w:pPr>
      <w:r w:rsidRPr="008339A7">
        <w:rPr>
          <w:rFonts w:ascii="Times New Roman" w:hAnsi="Times New Roman" w:cs="Times New Roman"/>
          <w:sz w:val="24"/>
          <w:szCs w:val="24"/>
        </w:rPr>
        <w:t>м</w:t>
      </w:r>
      <w:r w:rsidR="00DD5A48" w:rsidRPr="008339A7">
        <w:rPr>
          <w:rFonts w:ascii="Times New Roman" w:hAnsi="Times New Roman" w:cs="Times New Roman"/>
          <w:sz w:val="24"/>
          <w:szCs w:val="24"/>
        </w:rPr>
        <w:t>) развитие организованной (</w:t>
      </w:r>
      <w:proofErr w:type="gramStart"/>
      <w:r w:rsidR="00DD5A48" w:rsidRPr="008339A7">
        <w:rPr>
          <w:rFonts w:ascii="Times New Roman" w:hAnsi="Times New Roman" w:cs="Times New Roman"/>
          <w:sz w:val="24"/>
          <w:szCs w:val="24"/>
        </w:rPr>
        <w:t>биржевой)  торговли</w:t>
      </w:r>
      <w:proofErr w:type="gramEnd"/>
      <w:r w:rsidR="00DD5A48" w:rsidRPr="008339A7">
        <w:rPr>
          <w:rFonts w:ascii="Times New Roman" w:hAnsi="Times New Roman" w:cs="Times New Roman"/>
          <w:sz w:val="24"/>
          <w:szCs w:val="24"/>
        </w:rPr>
        <w:t>;</w:t>
      </w:r>
    </w:p>
    <w:p w:rsidR="00DD5A48" w:rsidRPr="008339A7" w:rsidRDefault="00A404A8" w:rsidP="00416661">
      <w:pPr>
        <w:spacing w:after="0" w:line="240" w:lineRule="auto"/>
        <w:ind w:firstLine="708"/>
        <w:contextualSpacing/>
        <w:jc w:val="both"/>
        <w:rPr>
          <w:rFonts w:ascii="Times New Roman" w:hAnsi="Times New Roman" w:cs="Times New Roman"/>
          <w:sz w:val="24"/>
          <w:szCs w:val="24"/>
        </w:rPr>
      </w:pPr>
      <w:r w:rsidRPr="008339A7">
        <w:rPr>
          <w:rFonts w:ascii="Times New Roman" w:hAnsi="Times New Roman" w:cs="Times New Roman"/>
          <w:sz w:val="24"/>
          <w:szCs w:val="24"/>
        </w:rPr>
        <w:t>н</w:t>
      </w:r>
      <w:r w:rsidR="00DD5A48" w:rsidRPr="008339A7">
        <w:rPr>
          <w:rFonts w:ascii="Times New Roman" w:hAnsi="Times New Roman" w:cs="Times New Roman"/>
          <w:sz w:val="24"/>
          <w:szCs w:val="24"/>
        </w:rPr>
        <w:t xml:space="preserve">) </w:t>
      </w:r>
      <w:proofErr w:type="gramStart"/>
      <w:r w:rsidR="00DD5A48" w:rsidRPr="008339A7">
        <w:rPr>
          <w:rFonts w:ascii="Times New Roman" w:hAnsi="Times New Roman" w:cs="Times New Roman"/>
          <w:sz w:val="24"/>
          <w:szCs w:val="24"/>
        </w:rPr>
        <w:t>информационная  открытость</w:t>
      </w:r>
      <w:proofErr w:type="gramEnd"/>
      <w:r w:rsidR="00DD5A48" w:rsidRPr="008339A7">
        <w:rPr>
          <w:rFonts w:ascii="Times New Roman" w:hAnsi="Times New Roman" w:cs="Times New Roman"/>
          <w:sz w:val="24"/>
          <w:szCs w:val="24"/>
        </w:rPr>
        <w:t xml:space="preserve">  деятельности   инфраструктурных монополий;</w:t>
      </w:r>
    </w:p>
    <w:p w:rsidR="00DD5A48" w:rsidRPr="008339A7" w:rsidRDefault="00A404A8" w:rsidP="00416661">
      <w:pPr>
        <w:spacing w:after="0" w:line="240" w:lineRule="auto"/>
        <w:ind w:firstLine="708"/>
        <w:contextualSpacing/>
        <w:jc w:val="both"/>
        <w:rPr>
          <w:rFonts w:ascii="Times New Roman" w:hAnsi="Times New Roman" w:cs="Times New Roman"/>
          <w:sz w:val="24"/>
          <w:szCs w:val="24"/>
        </w:rPr>
      </w:pPr>
      <w:r w:rsidRPr="008339A7">
        <w:rPr>
          <w:rFonts w:ascii="Times New Roman" w:hAnsi="Times New Roman" w:cs="Times New Roman"/>
          <w:sz w:val="24"/>
          <w:szCs w:val="24"/>
        </w:rPr>
        <w:t>о</w:t>
      </w:r>
      <w:r w:rsidR="00DD5A48" w:rsidRPr="008339A7">
        <w:rPr>
          <w:rFonts w:ascii="Times New Roman" w:hAnsi="Times New Roman" w:cs="Times New Roman"/>
          <w:sz w:val="24"/>
          <w:szCs w:val="24"/>
        </w:rPr>
        <w:t xml:space="preserve">) обеспечение прозрачности закупок товаров, работ, </w:t>
      </w:r>
      <w:proofErr w:type="gramStart"/>
      <w:r w:rsidR="00DD5A48" w:rsidRPr="008339A7">
        <w:rPr>
          <w:rFonts w:ascii="Times New Roman" w:hAnsi="Times New Roman" w:cs="Times New Roman"/>
          <w:sz w:val="24"/>
          <w:szCs w:val="24"/>
        </w:rPr>
        <w:t>услуг  для</w:t>
      </w:r>
      <w:proofErr w:type="gramEnd"/>
      <w:r w:rsidR="00DD5A48" w:rsidRPr="008339A7">
        <w:rPr>
          <w:rFonts w:ascii="Times New Roman" w:hAnsi="Times New Roman" w:cs="Times New Roman"/>
          <w:sz w:val="24"/>
          <w:szCs w:val="24"/>
        </w:rPr>
        <w:t xml:space="preserve"> муниципальных  нужд,  а  также  закупок  товаров, работ  и  услуг  инфраструктурными  монополиями  и   компаниями с государственным участием;</w:t>
      </w:r>
    </w:p>
    <w:p w:rsidR="00DD5A48" w:rsidRPr="008339A7" w:rsidRDefault="00A404A8" w:rsidP="00416661">
      <w:pPr>
        <w:spacing w:after="0" w:line="240" w:lineRule="auto"/>
        <w:ind w:firstLine="708"/>
        <w:contextualSpacing/>
        <w:jc w:val="both"/>
        <w:rPr>
          <w:rFonts w:ascii="Times New Roman" w:hAnsi="Times New Roman" w:cs="Times New Roman"/>
          <w:sz w:val="24"/>
          <w:szCs w:val="24"/>
        </w:rPr>
      </w:pPr>
      <w:r w:rsidRPr="008339A7">
        <w:rPr>
          <w:rFonts w:ascii="Times New Roman" w:hAnsi="Times New Roman" w:cs="Times New Roman"/>
          <w:sz w:val="24"/>
          <w:szCs w:val="24"/>
        </w:rPr>
        <w:t>п</w:t>
      </w:r>
      <w:r w:rsidR="00DD5A48" w:rsidRPr="008339A7">
        <w:rPr>
          <w:rFonts w:ascii="Times New Roman" w:hAnsi="Times New Roman" w:cs="Times New Roman"/>
          <w:sz w:val="24"/>
          <w:szCs w:val="24"/>
        </w:rPr>
        <w:t xml:space="preserve">) совершенствование антимонопольного регулирования в условиях развития цифровой экономики и ее глобализации в </w:t>
      </w:r>
      <w:proofErr w:type="gramStart"/>
      <w:r w:rsidR="00DD5A48" w:rsidRPr="008339A7">
        <w:rPr>
          <w:rFonts w:ascii="Times New Roman" w:hAnsi="Times New Roman" w:cs="Times New Roman"/>
          <w:sz w:val="24"/>
          <w:szCs w:val="24"/>
        </w:rPr>
        <w:t>целях  эффективного</w:t>
      </w:r>
      <w:proofErr w:type="gramEnd"/>
      <w:r w:rsidR="00DD5A48" w:rsidRPr="008339A7">
        <w:rPr>
          <w:rFonts w:ascii="Times New Roman" w:hAnsi="Times New Roman" w:cs="Times New Roman"/>
          <w:sz w:val="24"/>
          <w:szCs w:val="24"/>
        </w:rPr>
        <w:t xml:space="preserve"> пресечения  нарушений  антимонопольного  законодательства,  носящих трансграничный   характер,   и   повышения    конкурентоспособности российских компаний на мировых рынках.</w:t>
      </w:r>
    </w:p>
    <w:p w:rsidR="00DD5A48" w:rsidRPr="008339A7" w:rsidRDefault="00DD5A48" w:rsidP="00416661">
      <w:pPr>
        <w:spacing w:after="0" w:line="240" w:lineRule="auto"/>
        <w:ind w:firstLine="708"/>
        <w:contextualSpacing/>
        <w:jc w:val="both"/>
        <w:rPr>
          <w:rFonts w:ascii="Times New Roman" w:hAnsi="Times New Roman" w:cs="Times New Roman"/>
          <w:b/>
          <w:sz w:val="24"/>
          <w:szCs w:val="24"/>
        </w:rPr>
      </w:pPr>
      <w:r w:rsidRPr="008339A7">
        <w:rPr>
          <w:rFonts w:ascii="Times New Roman" w:hAnsi="Times New Roman" w:cs="Times New Roman"/>
          <w:b/>
          <w:sz w:val="24"/>
          <w:szCs w:val="24"/>
        </w:rPr>
        <w:t xml:space="preserve">Цель 3. Рациональное природопользование и обеспечение экологической безопасности в Яльчикском </w:t>
      </w:r>
      <w:r w:rsidR="00A404A8" w:rsidRPr="008339A7">
        <w:rPr>
          <w:rFonts w:ascii="Times New Roman" w:hAnsi="Times New Roman" w:cs="Times New Roman"/>
          <w:b/>
          <w:sz w:val="24"/>
          <w:szCs w:val="24"/>
        </w:rPr>
        <w:t>сельском поселении Яльчикского района</w:t>
      </w:r>
      <w:r w:rsidRPr="008339A7">
        <w:rPr>
          <w:rFonts w:ascii="Times New Roman" w:hAnsi="Times New Roman" w:cs="Times New Roman"/>
          <w:b/>
          <w:sz w:val="24"/>
          <w:szCs w:val="24"/>
        </w:rPr>
        <w:t xml:space="preserve"> Чувашской Республики</w:t>
      </w:r>
    </w:p>
    <w:p w:rsidR="00DD5A48" w:rsidRPr="008339A7" w:rsidRDefault="00DD5A48" w:rsidP="00416661">
      <w:pPr>
        <w:spacing w:after="0" w:line="240" w:lineRule="auto"/>
        <w:ind w:firstLine="708"/>
        <w:contextualSpacing/>
        <w:jc w:val="both"/>
        <w:rPr>
          <w:rFonts w:ascii="Times New Roman" w:hAnsi="Times New Roman" w:cs="Times New Roman"/>
          <w:b/>
          <w:i/>
          <w:sz w:val="24"/>
          <w:szCs w:val="24"/>
        </w:rPr>
      </w:pPr>
      <w:r w:rsidRPr="008339A7">
        <w:rPr>
          <w:rFonts w:ascii="Times New Roman" w:hAnsi="Times New Roman" w:cs="Times New Roman"/>
          <w:b/>
          <w:i/>
          <w:sz w:val="24"/>
          <w:szCs w:val="24"/>
        </w:rPr>
        <w:t xml:space="preserve">Задача 3.1. Рациональное освоение природно-ресурсного потенциала </w:t>
      </w:r>
      <w:r w:rsidR="00A404A8" w:rsidRPr="008339A7">
        <w:rPr>
          <w:rFonts w:ascii="Times New Roman" w:hAnsi="Times New Roman" w:cs="Times New Roman"/>
          <w:b/>
          <w:i/>
          <w:sz w:val="24"/>
          <w:szCs w:val="24"/>
        </w:rPr>
        <w:t xml:space="preserve">Яльчикского сельского поселения </w:t>
      </w:r>
      <w:r w:rsidRPr="008339A7">
        <w:rPr>
          <w:rFonts w:ascii="Times New Roman" w:hAnsi="Times New Roman" w:cs="Times New Roman"/>
          <w:b/>
          <w:i/>
          <w:sz w:val="24"/>
          <w:szCs w:val="24"/>
        </w:rPr>
        <w:t>Яльчикского района Чувашской Республики</w:t>
      </w:r>
    </w:p>
    <w:p w:rsidR="00DD5A48" w:rsidRPr="008339A7" w:rsidRDefault="00DD5A48" w:rsidP="00416661">
      <w:pPr>
        <w:spacing w:after="0" w:line="240" w:lineRule="auto"/>
        <w:ind w:firstLine="708"/>
        <w:contextualSpacing/>
        <w:jc w:val="both"/>
        <w:rPr>
          <w:rFonts w:ascii="Times New Roman" w:hAnsi="Times New Roman" w:cs="Times New Roman"/>
          <w:sz w:val="24"/>
          <w:szCs w:val="24"/>
        </w:rPr>
      </w:pPr>
      <w:r w:rsidRPr="008339A7">
        <w:rPr>
          <w:rFonts w:ascii="Times New Roman" w:hAnsi="Times New Roman" w:cs="Times New Roman"/>
          <w:sz w:val="24"/>
          <w:szCs w:val="24"/>
        </w:rPr>
        <w:t>Целевое видение к 2035 году</w:t>
      </w:r>
    </w:p>
    <w:p w:rsidR="00DD5A48" w:rsidRPr="008339A7" w:rsidRDefault="00DD5A48" w:rsidP="00416661">
      <w:pPr>
        <w:spacing w:after="0" w:line="240" w:lineRule="auto"/>
        <w:ind w:firstLine="708"/>
        <w:contextualSpacing/>
        <w:jc w:val="both"/>
        <w:rPr>
          <w:rFonts w:ascii="Times New Roman" w:hAnsi="Times New Roman" w:cs="Times New Roman"/>
          <w:sz w:val="24"/>
          <w:szCs w:val="24"/>
        </w:rPr>
      </w:pPr>
      <w:r w:rsidRPr="008339A7">
        <w:rPr>
          <w:rFonts w:ascii="Times New Roman" w:hAnsi="Times New Roman" w:cs="Times New Roman"/>
          <w:sz w:val="24"/>
          <w:szCs w:val="24"/>
        </w:rPr>
        <w:t>Рациональное освоение природно-ресурсного потенциала обеспечит экологически ориентированный рост экономики и внедрение экологически эффективных инновационных технологий в целях с</w:t>
      </w:r>
      <w:r w:rsidR="00A404A8" w:rsidRPr="008339A7">
        <w:rPr>
          <w:rFonts w:ascii="Times New Roman" w:hAnsi="Times New Roman" w:cs="Times New Roman"/>
          <w:sz w:val="24"/>
          <w:szCs w:val="24"/>
        </w:rPr>
        <w:t>охранения природных ресурсов.</w:t>
      </w:r>
    </w:p>
    <w:p w:rsidR="00DD5A48" w:rsidRPr="008339A7" w:rsidRDefault="00DD5A48" w:rsidP="00416661">
      <w:pPr>
        <w:spacing w:after="0" w:line="240" w:lineRule="auto"/>
        <w:ind w:firstLine="708"/>
        <w:contextualSpacing/>
        <w:jc w:val="both"/>
        <w:rPr>
          <w:rFonts w:ascii="Times New Roman" w:hAnsi="Times New Roman" w:cs="Times New Roman"/>
          <w:sz w:val="24"/>
          <w:szCs w:val="24"/>
        </w:rPr>
      </w:pPr>
      <w:r w:rsidRPr="008339A7">
        <w:rPr>
          <w:rFonts w:ascii="Times New Roman" w:hAnsi="Times New Roman" w:cs="Times New Roman"/>
          <w:sz w:val="24"/>
          <w:szCs w:val="24"/>
        </w:rPr>
        <w:t>Проблемы:</w:t>
      </w:r>
    </w:p>
    <w:p w:rsidR="00DD5A48" w:rsidRPr="008339A7" w:rsidRDefault="00DD5A48" w:rsidP="00416661">
      <w:pPr>
        <w:spacing w:after="0" w:line="240" w:lineRule="auto"/>
        <w:ind w:firstLine="708"/>
        <w:contextualSpacing/>
        <w:jc w:val="both"/>
        <w:rPr>
          <w:rFonts w:ascii="Times New Roman" w:hAnsi="Times New Roman" w:cs="Times New Roman"/>
          <w:sz w:val="24"/>
          <w:szCs w:val="24"/>
        </w:rPr>
      </w:pPr>
      <w:r w:rsidRPr="008339A7">
        <w:rPr>
          <w:rFonts w:ascii="Times New Roman" w:hAnsi="Times New Roman" w:cs="Times New Roman"/>
          <w:sz w:val="24"/>
          <w:szCs w:val="24"/>
        </w:rPr>
        <w:t>Распространение водных эрозионных процессов, отрицательно влияющих на состояние водных объектов и прибрежных территорий, активно развивающихся в период половодья;</w:t>
      </w:r>
    </w:p>
    <w:p w:rsidR="00DD5A48" w:rsidRPr="008339A7" w:rsidRDefault="00DD5A48" w:rsidP="00416661">
      <w:pPr>
        <w:spacing w:after="0" w:line="240" w:lineRule="auto"/>
        <w:ind w:firstLine="708"/>
        <w:contextualSpacing/>
        <w:jc w:val="both"/>
        <w:rPr>
          <w:rFonts w:ascii="Times New Roman" w:hAnsi="Times New Roman" w:cs="Times New Roman"/>
          <w:sz w:val="24"/>
          <w:szCs w:val="24"/>
        </w:rPr>
      </w:pPr>
      <w:r w:rsidRPr="008339A7">
        <w:rPr>
          <w:rFonts w:ascii="Times New Roman" w:hAnsi="Times New Roman" w:cs="Times New Roman"/>
          <w:sz w:val="24"/>
          <w:szCs w:val="24"/>
        </w:rPr>
        <w:t>деформация и разрушение береговой зоны водных объектов;</w:t>
      </w:r>
    </w:p>
    <w:p w:rsidR="00DD5A48" w:rsidRPr="008339A7" w:rsidRDefault="00DD5A48" w:rsidP="00416661">
      <w:pPr>
        <w:spacing w:after="0" w:line="240" w:lineRule="auto"/>
        <w:ind w:firstLine="708"/>
        <w:contextualSpacing/>
        <w:jc w:val="both"/>
        <w:rPr>
          <w:rFonts w:ascii="Times New Roman" w:hAnsi="Times New Roman" w:cs="Times New Roman"/>
          <w:sz w:val="24"/>
          <w:szCs w:val="24"/>
        </w:rPr>
      </w:pPr>
      <w:r w:rsidRPr="008339A7">
        <w:rPr>
          <w:rFonts w:ascii="Times New Roman" w:hAnsi="Times New Roman" w:cs="Times New Roman"/>
          <w:sz w:val="24"/>
          <w:szCs w:val="24"/>
        </w:rPr>
        <w:t>недостаточная обеспеченность населенных пунктов и объектов экономики сооружениями инженерной защиты;</w:t>
      </w:r>
    </w:p>
    <w:p w:rsidR="00DD5A48" w:rsidRPr="008339A7" w:rsidRDefault="00DD5A48" w:rsidP="00416661">
      <w:pPr>
        <w:spacing w:after="0" w:line="240" w:lineRule="auto"/>
        <w:ind w:firstLine="708"/>
        <w:contextualSpacing/>
        <w:jc w:val="both"/>
        <w:rPr>
          <w:rFonts w:ascii="Times New Roman" w:hAnsi="Times New Roman" w:cs="Times New Roman"/>
          <w:sz w:val="24"/>
          <w:szCs w:val="24"/>
        </w:rPr>
      </w:pPr>
      <w:r w:rsidRPr="008339A7">
        <w:rPr>
          <w:rFonts w:ascii="Times New Roman" w:hAnsi="Times New Roman" w:cs="Times New Roman"/>
          <w:sz w:val="24"/>
          <w:szCs w:val="24"/>
        </w:rPr>
        <w:t>недостаточное разнообразие минерально-сырьевых ресурсов Яльчикского района.</w:t>
      </w:r>
    </w:p>
    <w:p w:rsidR="00DD5A48" w:rsidRPr="008339A7" w:rsidRDefault="00DD5A48" w:rsidP="00416661">
      <w:pPr>
        <w:spacing w:after="0" w:line="240" w:lineRule="auto"/>
        <w:ind w:firstLine="708"/>
        <w:contextualSpacing/>
        <w:jc w:val="both"/>
        <w:rPr>
          <w:rFonts w:ascii="Times New Roman" w:hAnsi="Times New Roman" w:cs="Times New Roman"/>
          <w:sz w:val="24"/>
          <w:szCs w:val="24"/>
        </w:rPr>
      </w:pPr>
      <w:r w:rsidRPr="008339A7">
        <w:rPr>
          <w:rFonts w:ascii="Times New Roman" w:hAnsi="Times New Roman" w:cs="Times New Roman"/>
          <w:sz w:val="24"/>
          <w:szCs w:val="24"/>
        </w:rPr>
        <w:t>Приоритетные направления:</w:t>
      </w:r>
    </w:p>
    <w:p w:rsidR="00DD5A48" w:rsidRPr="008339A7" w:rsidRDefault="00DD5A48" w:rsidP="00416661">
      <w:pPr>
        <w:spacing w:after="0" w:line="240" w:lineRule="auto"/>
        <w:ind w:firstLine="708"/>
        <w:contextualSpacing/>
        <w:jc w:val="both"/>
        <w:rPr>
          <w:rFonts w:ascii="Times New Roman" w:hAnsi="Times New Roman" w:cs="Times New Roman"/>
          <w:sz w:val="24"/>
          <w:szCs w:val="24"/>
        </w:rPr>
      </w:pPr>
      <w:r w:rsidRPr="008339A7">
        <w:rPr>
          <w:rFonts w:ascii="Times New Roman" w:hAnsi="Times New Roman" w:cs="Times New Roman"/>
          <w:sz w:val="24"/>
          <w:szCs w:val="24"/>
        </w:rPr>
        <w:t>строительство защитных сооружений и реконструкция объектов инженерной защиты;</w:t>
      </w:r>
    </w:p>
    <w:p w:rsidR="00DD5A48" w:rsidRPr="008339A7" w:rsidRDefault="00DD5A48" w:rsidP="00416661">
      <w:pPr>
        <w:spacing w:after="0" w:line="240" w:lineRule="auto"/>
        <w:ind w:firstLine="708"/>
        <w:contextualSpacing/>
        <w:jc w:val="both"/>
        <w:rPr>
          <w:rFonts w:ascii="Times New Roman" w:hAnsi="Times New Roman" w:cs="Times New Roman"/>
          <w:sz w:val="24"/>
          <w:szCs w:val="24"/>
        </w:rPr>
      </w:pPr>
      <w:r w:rsidRPr="008339A7">
        <w:rPr>
          <w:rFonts w:ascii="Times New Roman" w:hAnsi="Times New Roman" w:cs="Times New Roman"/>
          <w:sz w:val="24"/>
          <w:szCs w:val="24"/>
        </w:rPr>
        <w:lastRenderedPageBreak/>
        <w:t>проведение капитального ремонта и обеспечение безопасности гидротехнических сооружений;</w:t>
      </w:r>
    </w:p>
    <w:p w:rsidR="00DD5A48" w:rsidRPr="008339A7" w:rsidRDefault="00DD5A48" w:rsidP="00416661">
      <w:pPr>
        <w:spacing w:after="0" w:line="240" w:lineRule="auto"/>
        <w:ind w:firstLine="708"/>
        <w:contextualSpacing/>
        <w:jc w:val="both"/>
        <w:rPr>
          <w:rFonts w:ascii="Times New Roman" w:hAnsi="Times New Roman" w:cs="Times New Roman"/>
          <w:sz w:val="24"/>
          <w:szCs w:val="24"/>
        </w:rPr>
      </w:pPr>
      <w:r w:rsidRPr="008339A7">
        <w:rPr>
          <w:rFonts w:ascii="Times New Roman" w:hAnsi="Times New Roman" w:cs="Times New Roman"/>
          <w:sz w:val="24"/>
          <w:szCs w:val="24"/>
        </w:rPr>
        <w:t>проведение берегоукрепительных работ, строительство защитных сооружений на участках с неустойчивым состоянием береговой зоны и в зонах затопления;</w:t>
      </w:r>
    </w:p>
    <w:p w:rsidR="00DD5A48" w:rsidRPr="008339A7" w:rsidRDefault="00DD5A48" w:rsidP="00416661">
      <w:pPr>
        <w:spacing w:after="0" w:line="240" w:lineRule="auto"/>
        <w:ind w:firstLine="708"/>
        <w:contextualSpacing/>
        <w:jc w:val="both"/>
        <w:rPr>
          <w:rFonts w:ascii="Times New Roman" w:hAnsi="Times New Roman" w:cs="Times New Roman"/>
          <w:sz w:val="24"/>
          <w:szCs w:val="24"/>
        </w:rPr>
      </w:pPr>
      <w:r w:rsidRPr="008339A7">
        <w:rPr>
          <w:rFonts w:ascii="Times New Roman" w:hAnsi="Times New Roman" w:cs="Times New Roman"/>
          <w:sz w:val="24"/>
          <w:szCs w:val="24"/>
        </w:rPr>
        <w:t>расчистка русел рек (15 процентов от общей протяженности русел рек,</w:t>
      </w:r>
      <w:r w:rsidR="00A404A8" w:rsidRPr="008339A7">
        <w:rPr>
          <w:rFonts w:ascii="Times New Roman" w:hAnsi="Times New Roman" w:cs="Times New Roman"/>
          <w:sz w:val="24"/>
          <w:szCs w:val="24"/>
        </w:rPr>
        <w:t xml:space="preserve"> </w:t>
      </w:r>
      <w:r w:rsidRPr="008339A7">
        <w:rPr>
          <w:rFonts w:ascii="Times New Roman" w:hAnsi="Times New Roman" w:cs="Times New Roman"/>
          <w:sz w:val="24"/>
          <w:szCs w:val="24"/>
        </w:rPr>
        <w:t>нуждающихся в расчистке, к 2035 году);</w:t>
      </w:r>
    </w:p>
    <w:p w:rsidR="00DD5A48" w:rsidRPr="008339A7" w:rsidRDefault="00DD5A48" w:rsidP="00416661">
      <w:pPr>
        <w:spacing w:after="0" w:line="240" w:lineRule="auto"/>
        <w:ind w:firstLine="708"/>
        <w:contextualSpacing/>
        <w:jc w:val="both"/>
        <w:rPr>
          <w:rFonts w:ascii="Times New Roman" w:hAnsi="Times New Roman" w:cs="Times New Roman"/>
          <w:sz w:val="24"/>
          <w:szCs w:val="24"/>
        </w:rPr>
      </w:pPr>
      <w:r w:rsidRPr="008339A7">
        <w:rPr>
          <w:rFonts w:ascii="Times New Roman" w:hAnsi="Times New Roman" w:cs="Times New Roman"/>
          <w:sz w:val="24"/>
          <w:szCs w:val="24"/>
        </w:rPr>
        <w:t>сбалансированное использование минерально-сырьевых ресурсов, обеспечение прироста разведанных запасов твердых полезных ископаемых, вовлечение в разработку новых месторождений общераспространенных полезных ископаемых.</w:t>
      </w:r>
    </w:p>
    <w:p w:rsidR="00DD5A48" w:rsidRPr="008339A7" w:rsidRDefault="00DD5A48" w:rsidP="00416661">
      <w:pPr>
        <w:spacing w:after="0" w:line="240" w:lineRule="auto"/>
        <w:ind w:firstLine="708"/>
        <w:contextualSpacing/>
        <w:jc w:val="both"/>
        <w:rPr>
          <w:rFonts w:ascii="Times New Roman" w:hAnsi="Times New Roman" w:cs="Times New Roman"/>
          <w:sz w:val="24"/>
          <w:szCs w:val="24"/>
        </w:rPr>
      </w:pPr>
      <w:r w:rsidRPr="008339A7">
        <w:rPr>
          <w:rFonts w:ascii="Times New Roman" w:hAnsi="Times New Roman" w:cs="Times New Roman"/>
          <w:sz w:val="24"/>
          <w:szCs w:val="24"/>
        </w:rPr>
        <w:t>Ожидаемые результаты к 2035 году:</w:t>
      </w:r>
    </w:p>
    <w:p w:rsidR="00DD5A48" w:rsidRPr="008339A7" w:rsidRDefault="00DD5A48" w:rsidP="00416661">
      <w:pPr>
        <w:spacing w:after="0" w:line="240" w:lineRule="auto"/>
        <w:ind w:firstLine="708"/>
        <w:contextualSpacing/>
        <w:jc w:val="both"/>
        <w:rPr>
          <w:rFonts w:ascii="Times New Roman" w:hAnsi="Times New Roman" w:cs="Times New Roman"/>
          <w:sz w:val="24"/>
          <w:szCs w:val="24"/>
        </w:rPr>
      </w:pPr>
      <w:r w:rsidRPr="008339A7">
        <w:rPr>
          <w:rFonts w:ascii="Times New Roman" w:hAnsi="Times New Roman" w:cs="Times New Roman"/>
          <w:sz w:val="24"/>
          <w:szCs w:val="24"/>
        </w:rPr>
        <w:t>защита населенных пунктов от негативного воздействия вод;</w:t>
      </w:r>
    </w:p>
    <w:p w:rsidR="00DD5A48" w:rsidRPr="008339A7" w:rsidRDefault="00DD5A48" w:rsidP="00416661">
      <w:pPr>
        <w:spacing w:after="0" w:line="240" w:lineRule="auto"/>
        <w:ind w:firstLine="708"/>
        <w:contextualSpacing/>
        <w:jc w:val="both"/>
        <w:rPr>
          <w:rFonts w:ascii="Times New Roman" w:hAnsi="Times New Roman" w:cs="Times New Roman"/>
          <w:sz w:val="24"/>
          <w:szCs w:val="24"/>
        </w:rPr>
      </w:pPr>
      <w:r w:rsidRPr="008339A7">
        <w:rPr>
          <w:rFonts w:ascii="Times New Roman" w:hAnsi="Times New Roman" w:cs="Times New Roman"/>
          <w:sz w:val="24"/>
          <w:szCs w:val="24"/>
        </w:rPr>
        <w:t>предотвращение негативного воздействия вод;</w:t>
      </w:r>
    </w:p>
    <w:p w:rsidR="00DD5A48" w:rsidRPr="008339A7" w:rsidRDefault="00DD5A48" w:rsidP="00416661">
      <w:pPr>
        <w:spacing w:after="0" w:line="240" w:lineRule="auto"/>
        <w:ind w:firstLine="708"/>
        <w:contextualSpacing/>
        <w:jc w:val="both"/>
        <w:rPr>
          <w:rFonts w:ascii="Times New Roman" w:hAnsi="Times New Roman" w:cs="Times New Roman"/>
          <w:sz w:val="24"/>
          <w:szCs w:val="24"/>
        </w:rPr>
      </w:pPr>
      <w:r w:rsidRPr="008339A7">
        <w:rPr>
          <w:rFonts w:ascii="Times New Roman" w:hAnsi="Times New Roman" w:cs="Times New Roman"/>
          <w:sz w:val="24"/>
          <w:szCs w:val="24"/>
        </w:rPr>
        <w:t>недопущение истощения минерально-сырьевой базы района.</w:t>
      </w:r>
    </w:p>
    <w:p w:rsidR="00DD5A48" w:rsidRPr="008339A7" w:rsidRDefault="00DD5A48" w:rsidP="00416661">
      <w:pPr>
        <w:spacing w:after="0" w:line="240" w:lineRule="auto"/>
        <w:ind w:firstLine="708"/>
        <w:contextualSpacing/>
        <w:jc w:val="both"/>
        <w:rPr>
          <w:rFonts w:ascii="Times New Roman" w:hAnsi="Times New Roman" w:cs="Times New Roman"/>
          <w:sz w:val="24"/>
          <w:szCs w:val="24"/>
        </w:rPr>
      </w:pPr>
    </w:p>
    <w:p w:rsidR="00DD5A48" w:rsidRPr="008339A7" w:rsidRDefault="00DD5A48" w:rsidP="00416661">
      <w:pPr>
        <w:spacing w:after="0" w:line="240" w:lineRule="auto"/>
        <w:ind w:firstLine="708"/>
        <w:contextualSpacing/>
        <w:jc w:val="both"/>
        <w:rPr>
          <w:rFonts w:ascii="Times New Roman" w:hAnsi="Times New Roman" w:cs="Times New Roman"/>
          <w:b/>
          <w:i/>
          <w:sz w:val="24"/>
          <w:szCs w:val="24"/>
        </w:rPr>
      </w:pPr>
      <w:r w:rsidRPr="008339A7">
        <w:rPr>
          <w:rFonts w:ascii="Times New Roman" w:hAnsi="Times New Roman" w:cs="Times New Roman"/>
          <w:b/>
          <w:i/>
          <w:sz w:val="24"/>
          <w:szCs w:val="24"/>
        </w:rPr>
        <w:t>Задача 3.2. Охрана окружающей среды</w:t>
      </w:r>
    </w:p>
    <w:p w:rsidR="00DD5A48" w:rsidRPr="008339A7" w:rsidRDefault="00DD5A48" w:rsidP="00416661">
      <w:pPr>
        <w:spacing w:after="0" w:line="240" w:lineRule="auto"/>
        <w:ind w:firstLine="708"/>
        <w:contextualSpacing/>
        <w:jc w:val="both"/>
        <w:rPr>
          <w:rFonts w:ascii="Times New Roman" w:hAnsi="Times New Roman" w:cs="Times New Roman"/>
          <w:sz w:val="24"/>
          <w:szCs w:val="24"/>
        </w:rPr>
      </w:pPr>
      <w:r w:rsidRPr="008339A7">
        <w:rPr>
          <w:rFonts w:ascii="Times New Roman" w:hAnsi="Times New Roman" w:cs="Times New Roman"/>
          <w:sz w:val="24"/>
          <w:szCs w:val="24"/>
        </w:rPr>
        <w:t>Целевое видение к 2035 году</w:t>
      </w:r>
    </w:p>
    <w:p w:rsidR="00DD5A48" w:rsidRPr="008339A7" w:rsidRDefault="00DD5A48" w:rsidP="00416661">
      <w:pPr>
        <w:spacing w:after="0" w:line="240" w:lineRule="auto"/>
        <w:ind w:firstLine="708"/>
        <w:contextualSpacing/>
        <w:jc w:val="both"/>
        <w:rPr>
          <w:rFonts w:ascii="Times New Roman" w:hAnsi="Times New Roman" w:cs="Times New Roman"/>
          <w:sz w:val="24"/>
          <w:szCs w:val="24"/>
        </w:rPr>
      </w:pPr>
      <w:r w:rsidRPr="008339A7">
        <w:rPr>
          <w:rFonts w:ascii="Times New Roman" w:hAnsi="Times New Roman" w:cs="Times New Roman"/>
          <w:sz w:val="24"/>
          <w:szCs w:val="24"/>
        </w:rPr>
        <w:t>Повышение экологической безопасности включает обеспечение защиты</w:t>
      </w:r>
      <w:r w:rsidR="00A404A8" w:rsidRPr="008339A7">
        <w:rPr>
          <w:rFonts w:ascii="Times New Roman" w:hAnsi="Times New Roman" w:cs="Times New Roman"/>
          <w:sz w:val="24"/>
          <w:szCs w:val="24"/>
        </w:rPr>
        <w:t xml:space="preserve"> </w:t>
      </w:r>
      <w:r w:rsidRPr="008339A7">
        <w:rPr>
          <w:rFonts w:ascii="Times New Roman" w:hAnsi="Times New Roman" w:cs="Times New Roman"/>
          <w:sz w:val="24"/>
          <w:szCs w:val="24"/>
        </w:rPr>
        <w:t>природной среды и жизнедеятельности человека от негативного воздействия хозяйственной и иной деятельности, снижение выбросов в атмосферу и оснащение стационарных источников автоматическими средствами измерения и учета объема или массы выбросов загрязняющих веществ и концентрации загрязняющих веществ, снижение сброса загрязненных сточных вод, развитие системы обращения с отходами.</w:t>
      </w:r>
    </w:p>
    <w:p w:rsidR="00DD5A48" w:rsidRPr="008339A7" w:rsidRDefault="00DD5A48" w:rsidP="00416661">
      <w:pPr>
        <w:spacing w:after="0" w:line="240" w:lineRule="auto"/>
        <w:ind w:firstLine="708"/>
        <w:contextualSpacing/>
        <w:jc w:val="both"/>
        <w:rPr>
          <w:rFonts w:ascii="Times New Roman" w:hAnsi="Times New Roman" w:cs="Times New Roman"/>
          <w:sz w:val="24"/>
          <w:szCs w:val="24"/>
        </w:rPr>
      </w:pPr>
      <w:r w:rsidRPr="008339A7">
        <w:rPr>
          <w:rFonts w:ascii="Times New Roman" w:hAnsi="Times New Roman" w:cs="Times New Roman"/>
          <w:sz w:val="24"/>
          <w:szCs w:val="24"/>
        </w:rPr>
        <w:t>Постепенное восстановление естественных экосистем до уровня, гарантирующего стабильность окружающей среды, предполагает завершение реализации комплекса затратных мер по устранению последствий антропогенной нагрузки хозяйственной и иной деятельности на окружающую среду.</w:t>
      </w:r>
    </w:p>
    <w:p w:rsidR="00DD5A48" w:rsidRPr="008339A7" w:rsidRDefault="00DD5A48" w:rsidP="00416661">
      <w:pPr>
        <w:spacing w:after="0" w:line="240" w:lineRule="auto"/>
        <w:ind w:firstLine="708"/>
        <w:contextualSpacing/>
        <w:jc w:val="both"/>
        <w:rPr>
          <w:rFonts w:ascii="Times New Roman" w:hAnsi="Times New Roman" w:cs="Times New Roman"/>
          <w:sz w:val="24"/>
          <w:szCs w:val="24"/>
        </w:rPr>
      </w:pPr>
      <w:r w:rsidRPr="008339A7">
        <w:rPr>
          <w:rFonts w:ascii="Times New Roman" w:hAnsi="Times New Roman" w:cs="Times New Roman"/>
          <w:sz w:val="24"/>
          <w:szCs w:val="24"/>
        </w:rPr>
        <w:t>Проблемы:</w:t>
      </w:r>
    </w:p>
    <w:p w:rsidR="00DD5A48" w:rsidRPr="008339A7" w:rsidRDefault="00DD5A48" w:rsidP="00416661">
      <w:pPr>
        <w:spacing w:after="0" w:line="240" w:lineRule="auto"/>
        <w:ind w:firstLine="708"/>
        <w:contextualSpacing/>
        <w:jc w:val="both"/>
        <w:rPr>
          <w:rFonts w:ascii="Times New Roman" w:hAnsi="Times New Roman" w:cs="Times New Roman"/>
          <w:sz w:val="24"/>
          <w:szCs w:val="24"/>
        </w:rPr>
      </w:pPr>
      <w:r w:rsidRPr="008339A7">
        <w:rPr>
          <w:rFonts w:ascii="Times New Roman" w:hAnsi="Times New Roman" w:cs="Times New Roman"/>
          <w:sz w:val="24"/>
          <w:szCs w:val="24"/>
        </w:rPr>
        <w:t>загрязнение окружающей среды, в том числе атмосферного воздуха;</w:t>
      </w:r>
    </w:p>
    <w:p w:rsidR="00DD5A48" w:rsidRPr="008339A7" w:rsidRDefault="00DD5A48" w:rsidP="00416661">
      <w:pPr>
        <w:spacing w:after="0" w:line="240" w:lineRule="auto"/>
        <w:ind w:firstLine="708"/>
        <w:contextualSpacing/>
        <w:jc w:val="both"/>
        <w:rPr>
          <w:rFonts w:ascii="Times New Roman" w:hAnsi="Times New Roman" w:cs="Times New Roman"/>
          <w:sz w:val="24"/>
          <w:szCs w:val="24"/>
        </w:rPr>
      </w:pPr>
      <w:r w:rsidRPr="008339A7">
        <w:rPr>
          <w:rFonts w:ascii="Times New Roman" w:hAnsi="Times New Roman" w:cs="Times New Roman"/>
          <w:sz w:val="24"/>
          <w:szCs w:val="24"/>
        </w:rPr>
        <w:t>недостаточная развитость вторичной переработки отходов;</w:t>
      </w:r>
    </w:p>
    <w:p w:rsidR="00DD5A48" w:rsidRPr="008339A7" w:rsidRDefault="00DD5A48" w:rsidP="00416661">
      <w:pPr>
        <w:spacing w:after="0" w:line="240" w:lineRule="auto"/>
        <w:ind w:firstLine="708"/>
        <w:contextualSpacing/>
        <w:jc w:val="both"/>
        <w:rPr>
          <w:rFonts w:ascii="Times New Roman" w:hAnsi="Times New Roman" w:cs="Times New Roman"/>
          <w:sz w:val="24"/>
          <w:szCs w:val="24"/>
        </w:rPr>
      </w:pPr>
      <w:r w:rsidRPr="008339A7">
        <w:rPr>
          <w:rFonts w:ascii="Times New Roman" w:hAnsi="Times New Roman" w:cs="Times New Roman"/>
          <w:sz w:val="24"/>
          <w:szCs w:val="24"/>
        </w:rPr>
        <w:t>исчерпание ресурсов существующих свалок твердых коммунальных отходов, несоответствие их состояния санитарно-эпидемиологическим и экологическим требованиям.</w:t>
      </w:r>
    </w:p>
    <w:p w:rsidR="00DD5A48" w:rsidRPr="008339A7" w:rsidRDefault="00DD5A48" w:rsidP="00416661">
      <w:pPr>
        <w:spacing w:after="0" w:line="240" w:lineRule="auto"/>
        <w:ind w:firstLine="708"/>
        <w:contextualSpacing/>
        <w:jc w:val="both"/>
        <w:rPr>
          <w:rFonts w:ascii="Times New Roman" w:hAnsi="Times New Roman" w:cs="Times New Roman"/>
          <w:sz w:val="24"/>
          <w:szCs w:val="24"/>
        </w:rPr>
      </w:pPr>
      <w:r w:rsidRPr="008339A7">
        <w:rPr>
          <w:rFonts w:ascii="Times New Roman" w:hAnsi="Times New Roman" w:cs="Times New Roman"/>
          <w:sz w:val="24"/>
          <w:szCs w:val="24"/>
        </w:rPr>
        <w:t>Приоритетные направления:</w:t>
      </w:r>
    </w:p>
    <w:p w:rsidR="00DD5A48" w:rsidRPr="008339A7" w:rsidRDefault="00DD5A48" w:rsidP="00416661">
      <w:pPr>
        <w:spacing w:after="0" w:line="240" w:lineRule="auto"/>
        <w:ind w:firstLine="708"/>
        <w:contextualSpacing/>
        <w:jc w:val="both"/>
        <w:rPr>
          <w:rFonts w:ascii="Times New Roman" w:hAnsi="Times New Roman" w:cs="Times New Roman"/>
          <w:sz w:val="24"/>
          <w:szCs w:val="24"/>
        </w:rPr>
      </w:pPr>
      <w:r w:rsidRPr="008339A7">
        <w:rPr>
          <w:rFonts w:ascii="Times New Roman" w:hAnsi="Times New Roman" w:cs="Times New Roman"/>
          <w:sz w:val="24"/>
          <w:szCs w:val="24"/>
        </w:rPr>
        <w:t>формирование эффективной системы управления в области охраны окружающей среды и обеспечения экологической безопасности;</w:t>
      </w:r>
    </w:p>
    <w:p w:rsidR="00DD5A48" w:rsidRPr="008339A7" w:rsidRDefault="00DD5A48" w:rsidP="00416661">
      <w:pPr>
        <w:spacing w:after="0" w:line="240" w:lineRule="auto"/>
        <w:ind w:firstLine="708"/>
        <w:contextualSpacing/>
        <w:jc w:val="both"/>
        <w:rPr>
          <w:rFonts w:ascii="Times New Roman" w:hAnsi="Times New Roman" w:cs="Times New Roman"/>
          <w:sz w:val="24"/>
          <w:szCs w:val="24"/>
        </w:rPr>
      </w:pPr>
      <w:r w:rsidRPr="008339A7">
        <w:rPr>
          <w:rFonts w:ascii="Times New Roman" w:hAnsi="Times New Roman" w:cs="Times New Roman"/>
          <w:sz w:val="24"/>
          <w:szCs w:val="24"/>
        </w:rPr>
        <w:t>ликвидация объектов накопленного вреда окружающей среде;</w:t>
      </w:r>
    </w:p>
    <w:p w:rsidR="00DD5A48" w:rsidRPr="008339A7" w:rsidRDefault="00DD5A48" w:rsidP="00416661">
      <w:pPr>
        <w:spacing w:after="0" w:line="240" w:lineRule="auto"/>
        <w:ind w:firstLine="708"/>
        <w:contextualSpacing/>
        <w:jc w:val="both"/>
        <w:rPr>
          <w:rFonts w:ascii="Times New Roman" w:hAnsi="Times New Roman" w:cs="Times New Roman"/>
          <w:sz w:val="24"/>
          <w:szCs w:val="24"/>
        </w:rPr>
      </w:pPr>
      <w:r w:rsidRPr="008339A7">
        <w:rPr>
          <w:rFonts w:ascii="Times New Roman" w:hAnsi="Times New Roman" w:cs="Times New Roman"/>
          <w:sz w:val="24"/>
          <w:szCs w:val="24"/>
        </w:rPr>
        <w:t>рекультивация выведенных из эксплуатации объектов размещения отходов производства и потребления;</w:t>
      </w:r>
    </w:p>
    <w:p w:rsidR="00DD5A48" w:rsidRPr="008339A7" w:rsidRDefault="00DD5A48" w:rsidP="00416661">
      <w:pPr>
        <w:spacing w:after="0" w:line="240" w:lineRule="auto"/>
        <w:ind w:firstLine="708"/>
        <w:contextualSpacing/>
        <w:jc w:val="both"/>
        <w:rPr>
          <w:rFonts w:ascii="Times New Roman" w:hAnsi="Times New Roman" w:cs="Times New Roman"/>
          <w:sz w:val="24"/>
          <w:szCs w:val="24"/>
        </w:rPr>
      </w:pPr>
      <w:r w:rsidRPr="008339A7">
        <w:rPr>
          <w:rFonts w:ascii="Times New Roman" w:hAnsi="Times New Roman" w:cs="Times New Roman"/>
          <w:sz w:val="24"/>
          <w:szCs w:val="24"/>
        </w:rPr>
        <w:t>обеспечение экологически безопасного обращения с отходами и снижение объема их образования;</w:t>
      </w:r>
    </w:p>
    <w:p w:rsidR="00DD5A48" w:rsidRPr="008339A7" w:rsidRDefault="00DD5A48" w:rsidP="00416661">
      <w:pPr>
        <w:spacing w:after="0" w:line="240" w:lineRule="auto"/>
        <w:ind w:firstLine="708"/>
        <w:contextualSpacing/>
        <w:jc w:val="both"/>
        <w:rPr>
          <w:rFonts w:ascii="Times New Roman" w:hAnsi="Times New Roman" w:cs="Times New Roman"/>
          <w:sz w:val="24"/>
          <w:szCs w:val="24"/>
        </w:rPr>
      </w:pPr>
      <w:r w:rsidRPr="008339A7">
        <w:rPr>
          <w:rFonts w:ascii="Times New Roman" w:hAnsi="Times New Roman" w:cs="Times New Roman"/>
          <w:sz w:val="24"/>
          <w:szCs w:val="24"/>
        </w:rPr>
        <w:t>внедрение мер экономического стимулирования сокращения сбросов, выбросов, образования отходов и их утилизации;</w:t>
      </w:r>
    </w:p>
    <w:p w:rsidR="00DD5A48" w:rsidRPr="008339A7" w:rsidRDefault="00DD5A48" w:rsidP="00416661">
      <w:pPr>
        <w:spacing w:after="0" w:line="240" w:lineRule="auto"/>
        <w:ind w:firstLine="708"/>
        <w:contextualSpacing/>
        <w:jc w:val="both"/>
        <w:rPr>
          <w:rFonts w:ascii="Times New Roman" w:hAnsi="Times New Roman" w:cs="Times New Roman"/>
          <w:sz w:val="24"/>
          <w:szCs w:val="24"/>
        </w:rPr>
      </w:pPr>
      <w:r w:rsidRPr="008339A7">
        <w:rPr>
          <w:rFonts w:ascii="Times New Roman" w:hAnsi="Times New Roman" w:cs="Times New Roman"/>
          <w:sz w:val="24"/>
          <w:szCs w:val="24"/>
        </w:rPr>
        <w:t>развитие территориальной системы наблюдений за состоянием окружающей среды, в том числе атмосферного воздуха;</w:t>
      </w:r>
    </w:p>
    <w:p w:rsidR="00DD5A48" w:rsidRPr="008339A7" w:rsidRDefault="00DD5A48" w:rsidP="00416661">
      <w:pPr>
        <w:spacing w:after="0" w:line="240" w:lineRule="auto"/>
        <w:ind w:firstLine="708"/>
        <w:contextualSpacing/>
        <w:jc w:val="both"/>
        <w:rPr>
          <w:rFonts w:ascii="Times New Roman" w:hAnsi="Times New Roman" w:cs="Times New Roman"/>
          <w:sz w:val="24"/>
          <w:szCs w:val="24"/>
        </w:rPr>
      </w:pPr>
      <w:r w:rsidRPr="008339A7">
        <w:rPr>
          <w:rFonts w:ascii="Times New Roman" w:hAnsi="Times New Roman" w:cs="Times New Roman"/>
          <w:sz w:val="24"/>
          <w:szCs w:val="24"/>
        </w:rPr>
        <w:t>внедрение технологий, направленных на снижение объема или массы выбросов загрязняющих веществ в атмосферный воздух;</w:t>
      </w:r>
    </w:p>
    <w:p w:rsidR="00DD5A48" w:rsidRPr="008339A7" w:rsidRDefault="00DD5A48" w:rsidP="00416661">
      <w:pPr>
        <w:spacing w:after="0" w:line="240" w:lineRule="auto"/>
        <w:ind w:firstLine="708"/>
        <w:contextualSpacing/>
        <w:jc w:val="both"/>
        <w:rPr>
          <w:rFonts w:ascii="Times New Roman" w:hAnsi="Times New Roman" w:cs="Times New Roman"/>
          <w:sz w:val="24"/>
          <w:szCs w:val="24"/>
        </w:rPr>
      </w:pPr>
      <w:r w:rsidRPr="008339A7">
        <w:rPr>
          <w:rFonts w:ascii="Times New Roman" w:hAnsi="Times New Roman" w:cs="Times New Roman"/>
          <w:sz w:val="24"/>
          <w:szCs w:val="24"/>
        </w:rPr>
        <w:t>разработка и внедрение ресурсосберегающих и экологически эффективных технологий;</w:t>
      </w:r>
    </w:p>
    <w:p w:rsidR="00DD5A48" w:rsidRPr="008339A7" w:rsidRDefault="00DD5A48" w:rsidP="00416661">
      <w:pPr>
        <w:spacing w:after="0" w:line="240" w:lineRule="auto"/>
        <w:ind w:firstLine="708"/>
        <w:contextualSpacing/>
        <w:jc w:val="both"/>
        <w:rPr>
          <w:rFonts w:ascii="Times New Roman" w:hAnsi="Times New Roman" w:cs="Times New Roman"/>
          <w:sz w:val="24"/>
          <w:szCs w:val="24"/>
        </w:rPr>
      </w:pPr>
      <w:r w:rsidRPr="008339A7">
        <w:rPr>
          <w:rFonts w:ascii="Times New Roman" w:hAnsi="Times New Roman" w:cs="Times New Roman"/>
          <w:sz w:val="24"/>
          <w:szCs w:val="24"/>
        </w:rPr>
        <w:t>восстановление нарушенных естественных экологических систем;</w:t>
      </w:r>
    </w:p>
    <w:p w:rsidR="00DD5A48" w:rsidRPr="008339A7" w:rsidRDefault="00DD5A48" w:rsidP="00416661">
      <w:pPr>
        <w:spacing w:after="0" w:line="240" w:lineRule="auto"/>
        <w:ind w:firstLine="708"/>
        <w:contextualSpacing/>
        <w:jc w:val="both"/>
        <w:rPr>
          <w:rFonts w:ascii="Times New Roman" w:hAnsi="Times New Roman" w:cs="Times New Roman"/>
          <w:sz w:val="24"/>
          <w:szCs w:val="24"/>
        </w:rPr>
      </w:pPr>
      <w:r w:rsidRPr="008339A7">
        <w:rPr>
          <w:rFonts w:ascii="Times New Roman" w:hAnsi="Times New Roman" w:cs="Times New Roman"/>
          <w:sz w:val="24"/>
          <w:szCs w:val="24"/>
        </w:rPr>
        <w:t xml:space="preserve">создание комфортной среды обитания за счет управления качеством окружающей среды; </w:t>
      </w:r>
    </w:p>
    <w:p w:rsidR="00DD5A48" w:rsidRPr="008339A7" w:rsidRDefault="00DD5A48" w:rsidP="00416661">
      <w:pPr>
        <w:spacing w:after="0" w:line="240" w:lineRule="auto"/>
        <w:ind w:firstLine="708"/>
        <w:contextualSpacing/>
        <w:jc w:val="both"/>
        <w:rPr>
          <w:rFonts w:ascii="Times New Roman" w:hAnsi="Times New Roman" w:cs="Times New Roman"/>
          <w:sz w:val="24"/>
          <w:szCs w:val="24"/>
        </w:rPr>
      </w:pPr>
      <w:r w:rsidRPr="008339A7">
        <w:rPr>
          <w:rFonts w:ascii="Times New Roman" w:hAnsi="Times New Roman" w:cs="Times New Roman"/>
          <w:sz w:val="24"/>
          <w:szCs w:val="24"/>
        </w:rPr>
        <w:lastRenderedPageBreak/>
        <w:t>формирование экологической культуры, развитие экологического образования и воспитания;</w:t>
      </w:r>
    </w:p>
    <w:p w:rsidR="00DD5A48" w:rsidRPr="008339A7" w:rsidRDefault="00DD5A48" w:rsidP="00416661">
      <w:pPr>
        <w:spacing w:after="0" w:line="240" w:lineRule="auto"/>
        <w:ind w:firstLine="708"/>
        <w:contextualSpacing/>
        <w:jc w:val="both"/>
        <w:rPr>
          <w:rFonts w:ascii="Times New Roman" w:hAnsi="Times New Roman" w:cs="Times New Roman"/>
          <w:sz w:val="24"/>
          <w:szCs w:val="24"/>
        </w:rPr>
      </w:pPr>
      <w:r w:rsidRPr="008339A7">
        <w:rPr>
          <w:rFonts w:ascii="Times New Roman" w:hAnsi="Times New Roman" w:cs="Times New Roman"/>
          <w:sz w:val="24"/>
          <w:szCs w:val="24"/>
        </w:rPr>
        <w:t>экологическое оздоровление водных объектов;</w:t>
      </w:r>
    </w:p>
    <w:p w:rsidR="00DD5A48" w:rsidRPr="008339A7" w:rsidRDefault="00DD5A48" w:rsidP="00416661">
      <w:pPr>
        <w:spacing w:after="0" w:line="240" w:lineRule="auto"/>
        <w:ind w:firstLine="708"/>
        <w:contextualSpacing/>
        <w:jc w:val="both"/>
        <w:rPr>
          <w:rFonts w:ascii="Times New Roman" w:hAnsi="Times New Roman" w:cs="Times New Roman"/>
          <w:sz w:val="24"/>
          <w:szCs w:val="24"/>
        </w:rPr>
      </w:pPr>
      <w:r w:rsidRPr="008339A7">
        <w:rPr>
          <w:rFonts w:ascii="Times New Roman" w:hAnsi="Times New Roman" w:cs="Times New Roman"/>
          <w:sz w:val="24"/>
          <w:szCs w:val="24"/>
        </w:rPr>
        <w:t>повышение качества питьевой воды для населения, в том числе для жителей населенных пунктов, не оборудованных современными системами централизованного водоснабжения.</w:t>
      </w:r>
    </w:p>
    <w:p w:rsidR="00DD5A48" w:rsidRPr="008339A7" w:rsidRDefault="00DD5A48" w:rsidP="00416661">
      <w:pPr>
        <w:spacing w:after="0" w:line="240" w:lineRule="auto"/>
        <w:ind w:firstLine="708"/>
        <w:contextualSpacing/>
        <w:jc w:val="both"/>
        <w:rPr>
          <w:rFonts w:ascii="Times New Roman" w:hAnsi="Times New Roman" w:cs="Times New Roman"/>
          <w:sz w:val="24"/>
          <w:szCs w:val="24"/>
        </w:rPr>
      </w:pPr>
      <w:r w:rsidRPr="008339A7">
        <w:rPr>
          <w:rFonts w:ascii="Times New Roman" w:hAnsi="Times New Roman" w:cs="Times New Roman"/>
          <w:sz w:val="24"/>
          <w:szCs w:val="24"/>
        </w:rPr>
        <w:t>Ожидаемые результаты к 2035 году:</w:t>
      </w:r>
    </w:p>
    <w:p w:rsidR="00DD5A48" w:rsidRPr="008339A7" w:rsidRDefault="00DD5A48" w:rsidP="00416661">
      <w:pPr>
        <w:spacing w:after="0" w:line="240" w:lineRule="auto"/>
        <w:ind w:firstLine="708"/>
        <w:contextualSpacing/>
        <w:jc w:val="both"/>
        <w:rPr>
          <w:rFonts w:ascii="Times New Roman" w:hAnsi="Times New Roman" w:cs="Times New Roman"/>
          <w:sz w:val="24"/>
          <w:szCs w:val="24"/>
        </w:rPr>
      </w:pPr>
      <w:r w:rsidRPr="008339A7">
        <w:rPr>
          <w:rFonts w:ascii="Times New Roman" w:hAnsi="Times New Roman" w:cs="Times New Roman"/>
          <w:sz w:val="24"/>
          <w:szCs w:val="24"/>
        </w:rPr>
        <w:t>уменьшение негативного воздействия на окружающую среду;</w:t>
      </w:r>
    </w:p>
    <w:p w:rsidR="00DD5A48" w:rsidRPr="008339A7" w:rsidRDefault="00DD5A48" w:rsidP="00416661">
      <w:pPr>
        <w:spacing w:after="0" w:line="240" w:lineRule="auto"/>
        <w:ind w:firstLine="708"/>
        <w:contextualSpacing/>
        <w:jc w:val="both"/>
        <w:rPr>
          <w:rFonts w:ascii="Times New Roman" w:hAnsi="Times New Roman" w:cs="Times New Roman"/>
          <w:sz w:val="24"/>
          <w:szCs w:val="24"/>
        </w:rPr>
      </w:pPr>
      <w:r w:rsidRPr="008339A7">
        <w:rPr>
          <w:rFonts w:ascii="Times New Roman" w:hAnsi="Times New Roman" w:cs="Times New Roman"/>
          <w:sz w:val="24"/>
          <w:szCs w:val="24"/>
        </w:rPr>
        <w:t>возврат в хозяйственный оборот восстановленных земель, нарушенных в результате эксплуатации свалки.</w:t>
      </w:r>
    </w:p>
    <w:p w:rsidR="00DD5A48" w:rsidRPr="008339A7" w:rsidRDefault="00DD5A48" w:rsidP="00416661">
      <w:pPr>
        <w:spacing w:after="0" w:line="240" w:lineRule="auto"/>
        <w:ind w:firstLine="708"/>
        <w:contextualSpacing/>
        <w:jc w:val="both"/>
        <w:rPr>
          <w:rFonts w:ascii="Times New Roman" w:hAnsi="Times New Roman" w:cs="Times New Roman"/>
          <w:b/>
          <w:sz w:val="24"/>
          <w:szCs w:val="24"/>
        </w:rPr>
      </w:pPr>
      <w:r w:rsidRPr="008339A7">
        <w:rPr>
          <w:rFonts w:ascii="Times New Roman" w:hAnsi="Times New Roman" w:cs="Times New Roman"/>
          <w:b/>
          <w:sz w:val="24"/>
          <w:szCs w:val="24"/>
        </w:rPr>
        <w:t xml:space="preserve">Цель 4. Развитие человеческого капитала и социальной сферы в Яльчикском </w:t>
      </w:r>
      <w:r w:rsidR="00A404A8" w:rsidRPr="008339A7">
        <w:rPr>
          <w:rFonts w:ascii="Times New Roman" w:hAnsi="Times New Roman" w:cs="Times New Roman"/>
          <w:b/>
          <w:sz w:val="24"/>
          <w:szCs w:val="24"/>
        </w:rPr>
        <w:t>сельском поселении Яльчикского района</w:t>
      </w:r>
      <w:r w:rsidRPr="008339A7">
        <w:rPr>
          <w:rFonts w:ascii="Times New Roman" w:hAnsi="Times New Roman" w:cs="Times New Roman"/>
          <w:b/>
          <w:sz w:val="24"/>
          <w:szCs w:val="24"/>
        </w:rPr>
        <w:t xml:space="preserve"> Чувашской Республики. Повышение уровня и качества жизни населения</w:t>
      </w:r>
    </w:p>
    <w:p w:rsidR="00DD5A48" w:rsidRPr="008339A7" w:rsidRDefault="00DD5A48" w:rsidP="00416661">
      <w:pPr>
        <w:spacing w:after="0" w:line="240" w:lineRule="auto"/>
        <w:contextualSpacing/>
        <w:jc w:val="both"/>
        <w:rPr>
          <w:rFonts w:ascii="Times New Roman" w:hAnsi="Times New Roman" w:cs="Times New Roman"/>
          <w:sz w:val="24"/>
          <w:szCs w:val="24"/>
        </w:rPr>
      </w:pPr>
      <w:r w:rsidRPr="008339A7">
        <w:rPr>
          <w:rFonts w:ascii="Times New Roman" w:hAnsi="Times New Roman" w:cs="Times New Roman"/>
          <w:sz w:val="24"/>
          <w:szCs w:val="24"/>
        </w:rPr>
        <w:tab/>
        <w:t>В качестве важнейшего ресурса динамичного развития экономики рассматриваются рациональное использование человеческого капитала и интеллектуального потенциала, создание условий для того, чтобы в районе жили здоровые, образованные, культурные, трудолюбивые люди, стремящиеся к новым знаниям.</w:t>
      </w:r>
    </w:p>
    <w:p w:rsidR="00DD5A48" w:rsidRPr="008339A7" w:rsidRDefault="00DD5A48" w:rsidP="00416661">
      <w:pPr>
        <w:spacing w:after="0" w:line="240" w:lineRule="auto"/>
        <w:ind w:firstLine="708"/>
        <w:contextualSpacing/>
        <w:jc w:val="both"/>
        <w:rPr>
          <w:rFonts w:ascii="Times New Roman" w:hAnsi="Times New Roman" w:cs="Times New Roman"/>
          <w:sz w:val="24"/>
          <w:szCs w:val="24"/>
        </w:rPr>
      </w:pPr>
      <w:r w:rsidRPr="008339A7">
        <w:rPr>
          <w:rFonts w:ascii="Times New Roman" w:hAnsi="Times New Roman" w:cs="Times New Roman"/>
          <w:sz w:val="24"/>
          <w:szCs w:val="24"/>
        </w:rPr>
        <w:t>От человеческого капитала зависит уровень развития бизнеса, способствующего формированию высоких доходов населения и повышению качества жизни населения.</w:t>
      </w:r>
    </w:p>
    <w:p w:rsidR="00DD5A48" w:rsidRPr="008339A7" w:rsidRDefault="00DD5A48" w:rsidP="00416661">
      <w:pPr>
        <w:spacing w:after="0" w:line="240" w:lineRule="auto"/>
        <w:ind w:firstLine="708"/>
        <w:contextualSpacing/>
        <w:jc w:val="both"/>
        <w:rPr>
          <w:rFonts w:ascii="Times New Roman" w:hAnsi="Times New Roman" w:cs="Times New Roman"/>
          <w:sz w:val="24"/>
          <w:szCs w:val="24"/>
        </w:rPr>
      </w:pPr>
      <w:r w:rsidRPr="008339A7">
        <w:rPr>
          <w:rFonts w:ascii="Times New Roman" w:hAnsi="Times New Roman" w:cs="Times New Roman"/>
          <w:sz w:val="24"/>
          <w:szCs w:val="24"/>
        </w:rPr>
        <w:t>Компании и организации будут более глубоко и детально прорабатывать программы развития карьеры молодых сотрудников.</w:t>
      </w:r>
    </w:p>
    <w:p w:rsidR="00DD5A48" w:rsidRPr="008339A7" w:rsidRDefault="00DD5A48" w:rsidP="00416661">
      <w:pPr>
        <w:spacing w:after="0" w:line="240" w:lineRule="auto"/>
        <w:ind w:firstLine="708"/>
        <w:contextualSpacing/>
        <w:jc w:val="both"/>
        <w:rPr>
          <w:rFonts w:ascii="Times New Roman" w:hAnsi="Times New Roman" w:cs="Times New Roman"/>
          <w:sz w:val="24"/>
          <w:szCs w:val="24"/>
        </w:rPr>
      </w:pPr>
      <w:r w:rsidRPr="008339A7">
        <w:rPr>
          <w:rFonts w:ascii="Times New Roman" w:hAnsi="Times New Roman" w:cs="Times New Roman"/>
          <w:sz w:val="24"/>
          <w:szCs w:val="24"/>
        </w:rPr>
        <w:t>Наличие интересной и высокооплачиваемой работы, условий для комфортного проживания, отдыха и восстановления здоровья будет способствовать тому, что талантливая и перспективная молодежь с удовольствием будет работать на благо родного района.</w:t>
      </w:r>
    </w:p>
    <w:p w:rsidR="00DD5A48" w:rsidRPr="008339A7" w:rsidRDefault="00DD5A48" w:rsidP="00416661">
      <w:pPr>
        <w:spacing w:after="0" w:line="240" w:lineRule="auto"/>
        <w:ind w:firstLine="708"/>
        <w:contextualSpacing/>
        <w:jc w:val="both"/>
        <w:rPr>
          <w:rFonts w:ascii="Times New Roman" w:hAnsi="Times New Roman" w:cs="Times New Roman"/>
          <w:b/>
          <w:i/>
          <w:sz w:val="24"/>
          <w:szCs w:val="24"/>
        </w:rPr>
      </w:pPr>
      <w:r w:rsidRPr="008339A7">
        <w:rPr>
          <w:rFonts w:ascii="Times New Roman" w:hAnsi="Times New Roman" w:cs="Times New Roman"/>
          <w:b/>
          <w:i/>
          <w:sz w:val="24"/>
          <w:szCs w:val="24"/>
        </w:rPr>
        <w:t>Задача 4.1. Демографическое развитие, улучшение здоровья населения и поддержание его долголетней активной жизни</w:t>
      </w:r>
    </w:p>
    <w:p w:rsidR="00DD5A48" w:rsidRPr="008339A7" w:rsidRDefault="00DD5A48" w:rsidP="00416661">
      <w:pPr>
        <w:spacing w:after="0" w:line="240" w:lineRule="auto"/>
        <w:ind w:firstLine="708"/>
        <w:contextualSpacing/>
        <w:jc w:val="both"/>
        <w:rPr>
          <w:rFonts w:ascii="Times New Roman" w:hAnsi="Times New Roman" w:cs="Times New Roman"/>
          <w:sz w:val="24"/>
          <w:szCs w:val="24"/>
        </w:rPr>
      </w:pPr>
      <w:r w:rsidRPr="008339A7">
        <w:rPr>
          <w:rFonts w:ascii="Times New Roman" w:hAnsi="Times New Roman" w:cs="Times New Roman"/>
          <w:sz w:val="24"/>
          <w:szCs w:val="24"/>
        </w:rPr>
        <w:t>Целевое видение к 2035 году</w:t>
      </w:r>
    </w:p>
    <w:p w:rsidR="00DD5A48" w:rsidRPr="008339A7" w:rsidRDefault="00DD5A48" w:rsidP="00416661">
      <w:pPr>
        <w:spacing w:after="0" w:line="240" w:lineRule="auto"/>
        <w:ind w:firstLine="708"/>
        <w:contextualSpacing/>
        <w:jc w:val="both"/>
        <w:rPr>
          <w:rFonts w:ascii="Times New Roman" w:hAnsi="Times New Roman" w:cs="Times New Roman"/>
          <w:sz w:val="24"/>
          <w:szCs w:val="24"/>
        </w:rPr>
      </w:pPr>
      <w:r w:rsidRPr="008339A7">
        <w:rPr>
          <w:rFonts w:ascii="Times New Roman" w:hAnsi="Times New Roman" w:cs="Times New Roman"/>
          <w:sz w:val="24"/>
          <w:szCs w:val="24"/>
        </w:rPr>
        <w:t xml:space="preserve">К 2035 году планируется повышение рождаемости, снижение смертности, увеличение продолжительности жизни населения на основе внедрения новых медицинских технологий, повышения качества и доступности медицинской помощи, </w:t>
      </w:r>
      <w:proofErr w:type="spellStart"/>
      <w:r w:rsidRPr="008339A7">
        <w:rPr>
          <w:rFonts w:ascii="Times New Roman" w:hAnsi="Times New Roman" w:cs="Times New Roman"/>
          <w:sz w:val="24"/>
          <w:szCs w:val="24"/>
        </w:rPr>
        <w:t>пациентоориентированной</w:t>
      </w:r>
      <w:proofErr w:type="spellEnd"/>
      <w:r w:rsidRPr="008339A7">
        <w:rPr>
          <w:rFonts w:ascii="Times New Roman" w:hAnsi="Times New Roman" w:cs="Times New Roman"/>
          <w:sz w:val="24"/>
          <w:szCs w:val="24"/>
        </w:rPr>
        <w:t xml:space="preserve"> медицины, способствующей улучшению состояния здоровья населения.</w:t>
      </w:r>
    </w:p>
    <w:p w:rsidR="00DD5A48" w:rsidRPr="008339A7" w:rsidRDefault="00DD5A48" w:rsidP="00416661">
      <w:pPr>
        <w:spacing w:after="0" w:line="240" w:lineRule="auto"/>
        <w:ind w:firstLine="708"/>
        <w:contextualSpacing/>
        <w:jc w:val="both"/>
        <w:rPr>
          <w:rFonts w:ascii="Times New Roman" w:hAnsi="Times New Roman" w:cs="Times New Roman"/>
          <w:sz w:val="24"/>
          <w:szCs w:val="24"/>
        </w:rPr>
      </w:pPr>
      <w:r w:rsidRPr="008339A7">
        <w:rPr>
          <w:rFonts w:ascii="Times New Roman" w:hAnsi="Times New Roman" w:cs="Times New Roman"/>
          <w:sz w:val="24"/>
          <w:szCs w:val="24"/>
        </w:rPr>
        <w:t>Решение задачи предусматривает:</w:t>
      </w:r>
    </w:p>
    <w:p w:rsidR="00DD5A48" w:rsidRPr="008339A7" w:rsidRDefault="00DD5A48" w:rsidP="00416661">
      <w:pPr>
        <w:spacing w:after="0" w:line="240" w:lineRule="auto"/>
        <w:ind w:firstLine="708"/>
        <w:contextualSpacing/>
        <w:jc w:val="both"/>
        <w:rPr>
          <w:rFonts w:ascii="Times New Roman" w:hAnsi="Times New Roman" w:cs="Times New Roman"/>
          <w:sz w:val="24"/>
          <w:szCs w:val="24"/>
        </w:rPr>
      </w:pPr>
      <w:r w:rsidRPr="008339A7">
        <w:rPr>
          <w:rFonts w:ascii="Times New Roman" w:hAnsi="Times New Roman" w:cs="Times New Roman"/>
          <w:sz w:val="24"/>
          <w:szCs w:val="24"/>
        </w:rPr>
        <w:t>стабилизацию демографической ситуации в районе, реализацию мер по повышению рождаемости населения, снижению смертности в трудоспособном возрасте;</w:t>
      </w:r>
    </w:p>
    <w:p w:rsidR="00DD5A48" w:rsidRPr="008339A7" w:rsidRDefault="00DD5A48" w:rsidP="00416661">
      <w:pPr>
        <w:spacing w:after="0" w:line="240" w:lineRule="auto"/>
        <w:ind w:firstLine="708"/>
        <w:contextualSpacing/>
        <w:jc w:val="both"/>
        <w:rPr>
          <w:rFonts w:ascii="Times New Roman" w:hAnsi="Times New Roman" w:cs="Times New Roman"/>
          <w:sz w:val="24"/>
          <w:szCs w:val="24"/>
        </w:rPr>
      </w:pPr>
      <w:r w:rsidRPr="008339A7">
        <w:rPr>
          <w:rFonts w:ascii="Times New Roman" w:hAnsi="Times New Roman" w:cs="Times New Roman"/>
          <w:sz w:val="24"/>
          <w:szCs w:val="24"/>
        </w:rPr>
        <w:t>структурную и технологическую модернизацию здравоохранения;</w:t>
      </w:r>
    </w:p>
    <w:p w:rsidR="00DD5A48" w:rsidRPr="008339A7" w:rsidRDefault="00DD5A48" w:rsidP="00416661">
      <w:pPr>
        <w:spacing w:after="0" w:line="240" w:lineRule="auto"/>
        <w:ind w:firstLine="708"/>
        <w:contextualSpacing/>
        <w:jc w:val="both"/>
        <w:rPr>
          <w:rFonts w:ascii="Times New Roman" w:hAnsi="Times New Roman" w:cs="Times New Roman"/>
          <w:sz w:val="24"/>
          <w:szCs w:val="24"/>
        </w:rPr>
      </w:pPr>
      <w:r w:rsidRPr="008339A7">
        <w:rPr>
          <w:rFonts w:ascii="Times New Roman" w:hAnsi="Times New Roman" w:cs="Times New Roman"/>
          <w:sz w:val="24"/>
          <w:szCs w:val="24"/>
        </w:rPr>
        <w:t>увеличение роли профилактики заболеваний и формирование здорового</w:t>
      </w:r>
      <w:r w:rsidR="00E243E8" w:rsidRPr="008339A7">
        <w:rPr>
          <w:rFonts w:ascii="Times New Roman" w:hAnsi="Times New Roman" w:cs="Times New Roman"/>
          <w:sz w:val="24"/>
          <w:szCs w:val="24"/>
        </w:rPr>
        <w:t xml:space="preserve"> </w:t>
      </w:r>
      <w:r w:rsidRPr="008339A7">
        <w:rPr>
          <w:rFonts w:ascii="Times New Roman" w:hAnsi="Times New Roman" w:cs="Times New Roman"/>
          <w:sz w:val="24"/>
          <w:szCs w:val="24"/>
        </w:rPr>
        <w:t>образа жизни;</w:t>
      </w:r>
    </w:p>
    <w:p w:rsidR="00DD5A48" w:rsidRPr="008339A7" w:rsidRDefault="00DD5A48" w:rsidP="00416661">
      <w:pPr>
        <w:spacing w:after="0" w:line="240" w:lineRule="auto"/>
        <w:ind w:firstLine="708"/>
        <w:contextualSpacing/>
        <w:jc w:val="both"/>
        <w:rPr>
          <w:rFonts w:ascii="Times New Roman" w:hAnsi="Times New Roman" w:cs="Times New Roman"/>
          <w:sz w:val="24"/>
          <w:szCs w:val="24"/>
        </w:rPr>
      </w:pPr>
      <w:r w:rsidRPr="008339A7">
        <w:rPr>
          <w:rFonts w:ascii="Times New Roman" w:hAnsi="Times New Roman" w:cs="Times New Roman"/>
          <w:sz w:val="24"/>
          <w:szCs w:val="24"/>
        </w:rPr>
        <w:t>укрепление института семьи, создание равных возможностей для полноценного развития детей;</w:t>
      </w:r>
    </w:p>
    <w:p w:rsidR="00DD5A48" w:rsidRPr="008339A7" w:rsidRDefault="00DD5A48" w:rsidP="00416661">
      <w:pPr>
        <w:spacing w:after="0" w:line="240" w:lineRule="auto"/>
        <w:ind w:firstLine="708"/>
        <w:contextualSpacing/>
        <w:jc w:val="both"/>
        <w:rPr>
          <w:rFonts w:ascii="Times New Roman" w:hAnsi="Times New Roman" w:cs="Times New Roman"/>
          <w:sz w:val="24"/>
          <w:szCs w:val="24"/>
        </w:rPr>
      </w:pPr>
      <w:r w:rsidRPr="008339A7">
        <w:rPr>
          <w:rFonts w:ascii="Times New Roman" w:hAnsi="Times New Roman" w:cs="Times New Roman"/>
          <w:sz w:val="24"/>
          <w:szCs w:val="24"/>
        </w:rPr>
        <w:t>создание условий для совмещения родителями воспитания детей с трудовой занятостью;</w:t>
      </w:r>
    </w:p>
    <w:p w:rsidR="00DD5A48" w:rsidRPr="008339A7" w:rsidRDefault="00DD5A48" w:rsidP="00416661">
      <w:pPr>
        <w:spacing w:after="0" w:line="240" w:lineRule="auto"/>
        <w:ind w:firstLine="708"/>
        <w:contextualSpacing/>
        <w:jc w:val="both"/>
        <w:rPr>
          <w:rFonts w:ascii="Times New Roman" w:hAnsi="Times New Roman" w:cs="Times New Roman"/>
          <w:sz w:val="24"/>
          <w:szCs w:val="24"/>
        </w:rPr>
      </w:pPr>
      <w:r w:rsidRPr="008339A7">
        <w:rPr>
          <w:rFonts w:ascii="Times New Roman" w:hAnsi="Times New Roman" w:cs="Times New Roman"/>
          <w:sz w:val="24"/>
          <w:szCs w:val="24"/>
        </w:rPr>
        <w:t>формирование принципиально новых, в том числе управленческих, решений для устойчивого развития системы здравоохранения, сохранения здоровья населения и повышения качества оказания медицинских услуг;</w:t>
      </w:r>
    </w:p>
    <w:p w:rsidR="00DD5A48" w:rsidRPr="008339A7" w:rsidRDefault="00DD5A48" w:rsidP="00416661">
      <w:pPr>
        <w:spacing w:after="0" w:line="240" w:lineRule="auto"/>
        <w:ind w:firstLine="708"/>
        <w:contextualSpacing/>
        <w:jc w:val="both"/>
        <w:rPr>
          <w:rFonts w:ascii="Times New Roman" w:hAnsi="Times New Roman" w:cs="Times New Roman"/>
          <w:sz w:val="24"/>
          <w:szCs w:val="24"/>
        </w:rPr>
      </w:pPr>
      <w:r w:rsidRPr="008339A7">
        <w:rPr>
          <w:rFonts w:ascii="Times New Roman" w:hAnsi="Times New Roman" w:cs="Times New Roman"/>
          <w:sz w:val="24"/>
          <w:szCs w:val="24"/>
        </w:rPr>
        <w:t>создание условий, необходимых для дополнительного финансирования и роста инвестиционной привлекательности системы здравоохранения;</w:t>
      </w:r>
    </w:p>
    <w:p w:rsidR="00DD5A48" w:rsidRPr="008339A7" w:rsidRDefault="00DD5A48" w:rsidP="00416661">
      <w:pPr>
        <w:spacing w:after="0" w:line="240" w:lineRule="auto"/>
        <w:ind w:firstLine="708"/>
        <w:contextualSpacing/>
        <w:jc w:val="both"/>
        <w:rPr>
          <w:rFonts w:ascii="Times New Roman" w:hAnsi="Times New Roman" w:cs="Times New Roman"/>
          <w:sz w:val="24"/>
          <w:szCs w:val="24"/>
        </w:rPr>
      </w:pPr>
      <w:r w:rsidRPr="008339A7">
        <w:rPr>
          <w:rFonts w:ascii="Times New Roman" w:hAnsi="Times New Roman" w:cs="Times New Roman"/>
          <w:sz w:val="24"/>
          <w:szCs w:val="24"/>
        </w:rPr>
        <w:t>реализацию мер, направленных на внедрение в медицинскую практику</w:t>
      </w:r>
    </w:p>
    <w:p w:rsidR="00DD5A48" w:rsidRPr="008339A7" w:rsidRDefault="00DD5A48" w:rsidP="00416661">
      <w:pPr>
        <w:spacing w:after="0" w:line="240" w:lineRule="auto"/>
        <w:contextualSpacing/>
        <w:jc w:val="both"/>
        <w:rPr>
          <w:rFonts w:ascii="Times New Roman" w:hAnsi="Times New Roman" w:cs="Times New Roman"/>
          <w:sz w:val="24"/>
          <w:szCs w:val="24"/>
        </w:rPr>
      </w:pPr>
      <w:r w:rsidRPr="008339A7">
        <w:rPr>
          <w:rFonts w:ascii="Times New Roman" w:hAnsi="Times New Roman" w:cs="Times New Roman"/>
          <w:sz w:val="24"/>
          <w:szCs w:val="24"/>
        </w:rPr>
        <w:t>новых продуктов и услуг, основанных на технологиях, отвечающих современному развитию медицинской науки;</w:t>
      </w:r>
    </w:p>
    <w:p w:rsidR="00DD5A48" w:rsidRPr="008339A7" w:rsidRDefault="00DD5A48" w:rsidP="00416661">
      <w:pPr>
        <w:spacing w:after="0" w:line="240" w:lineRule="auto"/>
        <w:ind w:firstLine="708"/>
        <w:contextualSpacing/>
        <w:jc w:val="both"/>
        <w:rPr>
          <w:rFonts w:ascii="Times New Roman" w:hAnsi="Times New Roman" w:cs="Times New Roman"/>
          <w:sz w:val="24"/>
          <w:szCs w:val="24"/>
        </w:rPr>
      </w:pPr>
      <w:r w:rsidRPr="008339A7">
        <w:rPr>
          <w:rFonts w:ascii="Times New Roman" w:hAnsi="Times New Roman" w:cs="Times New Roman"/>
          <w:sz w:val="24"/>
          <w:szCs w:val="24"/>
        </w:rPr>
        <w:lastRenderedPageBreak/>
        <w:t>формирование системы мотивации граждан к здоровому образу жизни,</w:t>
      </w:r>
      <w:r w:rsidR="00E243E8" w:rsidRPr="008339A7">
        <w:rPr>
          <w:rFonts w:ascii="Times New Roman" w:hAnsi="Times New Roman" w:cs="Times New Roman"/>
          <w:sz w:val="24"/>
          <w:szCs w:val="24"/>
        </w:rPr>
        <w:t xml:space="preserve"> </w:t>
      </w:r>
      <w:r w:rsidRPr="008339A7">
        <w:rPr>
          <w:rFonts w:ascii="Times New Roman" w:hAnsi="Times New Roman" w:cs="Times New Roman"/>
          <w:sz w:val="24"/>
          <w:szCs w:val="24"/>
        </w:rPr>
        <w:t>включая здоровое питание и отказ от вредных привычек;</w:t>
      </w:r>
    </w:p>
    <w:p w:rsidR="00DD5A48" w:rsidRPr="008339A7" w:rsidRDefault="00DD5A48" w:rsidP="00416661">
      <w:pPr>
        <w:spacing w:after="0" w:line="240" w:lineRule="auto"/>
        <w:ind w:firstLine="708"/>
        <w:contextualSpacing/>
        <w:jc w:val="both"/>
        <w:rPr>
          <w:rFonts w:ascii="Times New Roman" w:hAnsi="Times New Roman" w:cs="Times New Roman"/>
          <w:sz w:val="24"/>
          <w:szCs w:val="24"/>
        </w:rPr>
      </w:pPr>
      <w:r w:rsidRPr="008339A7">
        <w:rPr>
          <w:rFonts w:ascii="Times New Roman" w:hAnsi="Times New Roman" w:cs="Times New Roman"/>
          <w:sz w:val="24"/>
          <w:szCs w:val="24"/>
        </w:rPr>
        <w:t>совершенствование оказания специализированной, включая высокотехнологичную, медицинской помощи;</w:t>
      </w:r>
    </w:p>
    <w:p w:rsidR="00DD5A48" w:rsidRPr="008339A7" w:rsidRDefault="00DD5A48" w:rsidP="00416661">
      <w:pPr>
        <w:spacing w:after="0" w:line="240" w:lineRule="auto"/>
        <w:ind w:firstLine="708"/>
        <w:contextualSpacing/>
        <w:jc w:val="both"/>
        <w:rPr>
          <w:rFonts w:ascii="Times New Roman" w:hAnsi="Times New Roman" w:cs="Times New Roman"/>
          <w:sz w:val="24"/>
          <w:szCs w:val="24"/>
        </w:rPr>
      </w:pPr>
      <w:r w:rsidRPr="008339A7">
        <w:rPr>
          <w:rFonts w:ascii="Times New Roman" w:hAnsi="Times New Roman" w:cs="Times New Roman"/>
          <w:sz w:val="24"/>
          <w:szCs w:val="24"/>
        </w:rPr>
        <w:t>формирование целостной системы подготовки и привлечения кадров для</w:t>
      </w:r>
    </w:p>
    <w:p w:rsidR="00DD5A48" w:rsidRPr="008339A7" w:rsidRDefault="00DD5A48" w:rsidP="00416661">
      <w:pPr>
        <w:spacing w:after="0" w:line="240" w:lineRule="auto"/>
        <w:contextualSpacing/>
        <w:jc w:val="both"/>
        <w:rPr>
          <w:rFonts w:ascii="Times New Roman" w:hAnsi="Times New Roman" w:cs="Times New Roman"/>
          <w:sz w:val="24"/>
          <w:szCs w:val="24"/>
        </w:rPr>
      </w:pPr>
      <w:r w:rsidRPr="008339A7">
        <w:rPr>
          <w:rFonts w:ascii="Times New Roman" w:hAnsi="Times New Roman" w:cs="Times New Roman"/>
          <w:sz w:val="24"/>
          <w:szCs w:val="24"/>
        </w:rPr>
        <w:t>отрасли здравоохранения.</w:t>
      </w:r>
    </w:p>
    <w:p w:rsidR="00DD5A48" w:rsidRPr="008339A7" w:rsidRDefault="00DD5A48" w:rsidP="00416661">
      <w:pPr>
        <w:spacing w:after="0" w:line="240" w:lineRule="auto"/>
        <w:ind w:firstLine="708"/>
        <w:contextualSpacing/>
        <w:jc w:val="both"/>
        <w:rPr>
          <w:rFonts w:ascii="Times New Roman" w:hAnsi="Times New Roman" w:cs="Times New Roman"/>
          <w:sz w:val="24"/>
          <w:szCs w:val="24"/>
        </w:rPr>
      </w:pPr>
      <w:r w:rsidRPr="008339A7">
        <w:rPr>
          <w:rFonts w:ascii="Times New Roman" w:hAnsi="Times New Roman" w:cs="Times New Roman"/>
          <w:sz w:val="24"/>
          <w:szCs w:val="24"/>
        </w:rPr>
        <w:t>Проблемы:</w:t>
      </w:r>
    </w:p>
    <w:p w:rsidR="00DD5A48" w:rsidRPr="008339A7" w:rsidRDefault="00DD5A48" w:rsidP="00416661">
      <w:pPr>
        <w:spacing w:after="0" w:line="240" w:lineRule="auto"/>
        <w:ind w:firstLine="708"/>
        <w:contextualSpacing/>
        <w:jc w:val="both"/>
        <w:rPr>
          <w:rFonts w:ascii="Times New Roman" w:hAnsi="Times New Roman" w:cs="Times New Roman"/>
          <w:sz w:val="24"/>
          <w:szCs w:val="24"/>
        </w:rPr>
      </w:pPr>
      <w:r w:rsidRPr="008339A7">
        <w:rPr>
          <w:rFonts w:ascii="Times New Roman" w:hAnsi="Times New Roman" w:cs="Times New Roman"/>
          <w:sz w:val="24"/>
          <w:szCs w:val="24"/>
        </w:rPr>
        <w:t>сокращение численности граждан трудоспособного возраста и увеличение доли пожилого населения;</w:t>
      </w:r>
    </w:p>
    <w:p w:rsidR="00DD5A48" w:rsidRPr="008339A7" w:rsidRDefault="00DD5A48" w:rsidP="00416661">
      <w:pPr>
        <w:spacing w:after="0" w:line="240" w:lineRule="auto"/>
        <w:ind w:firstLine="708"/>
        <w:contextualSpacing/>
        <w:jc w:val="both"/>
        <w:rPr>
          <w:rFonts w:ascii="Times New Roman" w:hAnsi="Times New Roman" w:cs="Times New Roman"/>
          <w:sz w:val="24"/>
          <w:szCs w:val="24"/>
        </w:rPr>
      </w:pPr>
      <w:r w:rsidRPr="008339A7">
        <w:rPr>
          <w:rFonts w:ascii="Times New Roman" w:hAnsi="Times New Roman" w:cs="Times New Roman"/>
          <w:sz w:val="24"/>
          <w:szCs w:val="24"/>
        </w:rPr>
        <w:t>дефицит финансового обеспечения программы государственных гарантий бесплатного оказания гражданам медицинской помощи, что снижает доступность медицинской помощи при социально значимых заболеваниях и может способствовать их росту;</w:t>
      </w:r>
    </w:p>
    <w:p w:rsidR="00DD5A48" w:rsidRPr="008339A7" w:rsidRDefault="00DD5A48" w:rsidP="00416661">
      <w:pPr>
        <w:spacing w:after="0" w:line="240" w:lineRule="auto"/>
        <w:ind w:firstLine="708"/>
        <w:contextualSpacing/>
        <w:jc w:val="both"/>
        <w:rPr>
          <w:rFonts w:ascii="Times New Roman" w:hAnsi="Times New Roman" w:cs="Times New Roman"/>
          <w:sz w:val="24"/>
          <w:szCs w:val="24"/>
        </w:rPr>
      </w:pPr>
      <w:r w:rsidRPr="008339A7">
        <w:rPr>
          <w:rFonts w:ascii="Times New Roman" w:hAnsi="Times New Roman" w:cs="Times New Roman"/>
          <w:sz w:val="24"/>
          <w:szCs w:val="24"/>
        </w:rPr>
        <w:t xml:space="preserve">недостаточная эффективность системы обучения и привлечения в отрасль здравоохранения высококвалифицированных медицинских кадров и, как следствие, сохранение дефицита медицинских специалистов; </w:t>
      </w:r>
    </w:p>
    <w:p w:rsidR="00DD5A48" w:rsidRPr="008339A7" w:rsidRDefault="00DD5A48" w:rsidP="00416661">
      <w:pPr>
        <w:spacing w:after="0" w:line="240" w:lineRule="auto"/>
        <w:ind w:firstLine="708"/>
        <w:contextualSpacing/>
        <w:jc w:val="both"/>
        <w:rPr>
          <w:rFonts w:ascii="Times New Roman" w:hAnsi="Times New Roman" w:cs="Times New Roman"/>
          <w:sz w:val="24"/>
          <w:szCs w:val="24"/>
        </w:rPr>
      </w:pPr>
      <w:r w:rsidRPr="008339A7">
        <w:rPr>
          <w:rFonts w:ascii="Times New Roman" w:hAnsi="Times New Roman" w:cs="Times New Roman"/>
          <w:sz w:val="24"/>
          <w:szCs w:val="24"/>
        </w:rPr>
        <w:t>изношенность медицинского оборудования медицинских организаций;</w:t>
      </w:r>
    </w:p>
    <w:p w:rsidR="00DD5A48" w:rsidRPr="008339A7" w:rsidRDefault="00DD5A48" w:rsidP="00416661">
      <w:pPr>
        <w:spacing w:after="0" w:line="240" w:lineRule="auto"/>
        <w:ind w:firstLine="708"/>
        <w:contextualSpacing/>
        <w:jc w:val="both"/>
        <w:rPr>
          <w:rFonts w:ascii="Times New Roman" w:hAnsi="Times New Roman" w:cs="Times New Roman"/>
          <w:sz w:val="24"/>
          <w:szCs w:val="24"/>
        </w:rPr>
      </w:pPr>
      <w:r w:rsidRPr="008339A7">
        <w:rPr>
          <w:rFonts w:ascii="Times New Roman" w:hAnsi="Times New Roman" w:cs="Times New Roman"/>
          <w:sz w:val="24"/>
          <w:szCs w:val="24"/>
        </w:rPr>
        <w:t>низкие темпы внедрения инновационных технологий, в том числе информационных;</w:t>
      </w:r>
    </w:p>
    <w:p w:rsidR="00DD5A48" w:rsidRPr="008339A7" w:rsidRDefault="00DD5A48" w:rsidP="00416661">
      <w:pPr>
        <w:spacing w:after="0" w:line="240" w:lineRule="auto"/>
        <w:ind w:firstLine="708"/>
        <w:contextualSpacing/>
        <w:jc w:val="both"/>
        <w:rPr>
          <w:rFonts w:ascii="Times New Roman" w:hAnsi="Times New Roman" w:cs="Times New Roman"/>
          <w:sz w:val="24"/>
          <w:szCs w:val="24"/>
        </w:rPr>
      </w:pPr>
      <w:r w:rsidRPr="008339A7">
        <w:rPr>
          <w:rFonts w:ascii="Times New Roman" w:hAnsi="Times New Roman" w:cs="Times New Roman"/>
          <w:sz w:val="24"/>
          <w:szCs w:val="24"/>
        </w:rPr>
        <w:t>высокая изношенность объектов медицинской инфраструктуры, не отвечающих современным технологическим стандартам и правилам;</w:t>
      </w:r>
    </w:p>
    <w:p w:rsidR="00DD5A48" w:rsidRPr="008339A7" w:rsidRDefault="00DD5A48" w:rsidP="00416661">
      <w:pPr>
        <w:spacing w:after="0" w:line="240" w:lineRule="auto"/>
        <w:ind w:firstLine="708"/>
        <w:contextualSpacing/>
        <w:jc w:val="both"/>
        <w:rPr>
          <w:rFonts w:ascii="Times New Roman" w:hAnsi="Times New Roman" w:cs="Times New Roman"/>
          <w:sz w:val="24"/>
          <w:szCs w:val="24"/>
        </w:rPr>
      </w:pPr>
      <w:r w:rsidRPr="008339A7">
        <w:rPr>
          <w:rFonts w:ascii="Times New Roman" w:hAnsi="Times New Roman" w:cs="Times New Roman"/>
          <w:sz w:val="24"/>
          <w:szCs w:val="24"/>
        </w:rPr>
        <w:t>низкая ответственность граждан за сохранение и укрепление своего здоровья.</w:t>
      </w:r>
    </w:p>
    <w:p w:rsidR="00DD5A48" w:rsidRPr="008339A7" w:rsidRDefault="00DD5A48" w:rsidP="00416661">
      <w:pPr>
        <w:spacing w:after="0" w:line="240" w:lineRule="auto"/>
        <w:ind w:firstLine="708"/>
        <w:contextualSpacing/>
        <w:jc w:val="both"/>
        <w:rPr>
          <w:rFonts w:ascii="Times New Roman" w:hAnsi="Times New Roman" w:cs="Times New Roman"/>
          <w:sz w:val="24"/>
          <w:szCs w:val="24"/>
        </w:rPr>
      </w:pPr>
      <w:r w:rsidRPr="008339A7">
        <w:rPr>
          <w:rFonts w:ascii="Times New Roman" w:hAnsi="Times New Roman" w:cs="Times New Roman"/>
          <w:bCs/>
          <w:iCs/>
          <w:sz w:val="24"/>
          <w:szCs w:val="24"/>
        </w:rPr>
        <w:t>Приоритетные направления:</w:t>
      </w:r>
    </w:p>
    <w:p w:rsidR="00DD5A48" w:rsidRPr="008339A7" w:rsidRDefault="00DD5A48" w:rsidP="00416661">
      <w:pPr>
        <w:autoSpaceDE w:val="0"/>
        <w:autoSpaceDN w:val="0"/>
        <w:adjustRightInd w:val="0"/>
        <w:spacing w:after="0" w:line="240" w:lineRule="auto"/>
        <w:ind w:firstLine="708"/>
        <w:jc w:val="both"/>
        <w:rPr>
          <w:rFonts w:ascii="Times New Roman" w:hAnsi="Times New Roman" w:cs="Times New Roman"/>
          <w:sz w:val="24"/>
          <w:szCs w:val="24"/>
        </w:rPr>
      </w:pPr>
      <w:r w:rsidRPr="008339A7">
        <w:rPr>
          <w:rFonts w:ascii="Times New Roman" w:hAnsi="Times New Roman" w:cs="Times New Roman"/>
          <w:sz w:val="24"/>
          <w:szCs w:val="24"/>
        </w:rPr>
        <w:t>повышение уровня рождаемости путем предоставления мер поддержки семьям с детьми, в том числе многодетным семьям, включая меры повышения</w:t>
      </w:r>
      <w:r w:rsidR="00E243E8" w:rsidRPr="008339A7">
        <w:rPr>
          <w:rFonts w:ascii="Times New Roman" w:hAnsi="Times New Roman" w:cs="Times New Roman"/>
          <w:sz w:val="24"/>
          <w:szCs w:val="24"/>
        </w:rPr>
        <w:t xml:space="preserve"> </w:t>
      </w:r>
      <w:r w:rsidRPr="008339A7">
        <w:rPr>
          <w:rFonts w:ascii="Times New Roman" w:hAnsi="Times New Roman" w:cs="Times New Roman"/>
          <w:sz w:val="24"/>
          <w:szCs w:val="24"/>
        </w:rPr>
        <w:t>качества медицинского обслуживания матерей и детей (дородовая диагностика, скрининг новорожденных, санаторно-курортное лечение детей и матерей, развитие вспомогательных репродуктивных технологий);</w:t>
      </w:r>
    </w:p>
    <w:p w:rsidR="00DD5A48" w:rsidRPr="008339A7" w:rsidRDefault="00DD5A48" w:rsidP="00416661">
      <w:pPr>
        <w:autoSpaceDE w:val="0"/>
        <w:autoSpaceDN w:val="0"/>
        <w:adjustRightInd w:val="0"/>
        <w:spacing w:after="0" w:line="240" w:lineRule="auto"/>
        <w:ind w:firstLine="708"/>
        <w:jc w:val="both"/>
        <w:rPr>
          <w:rFonts w:ascii="Times New Roman" w:hAnsi="Times New Roman" w:cs="Times New Roman"/>
          <w:sz w:val="24"/>
          <w:szCs w:val="24"/>
        </w:rPr>
      </w:pPr>
      <w:r w:rsidRPr="008339A7">
        <w:rPr>
          <w:rFonts w:ascii="Times New Roman" w:hAnsi="Times New Roman" w:cs="Times New Roman"/>
          <w:sz w:val="24"/>
          <w:szCs w:val="24"/>
        </w:rPr>
        <w:t>поддержка молодых и многодетных семей, создание дополнительных стимулов для рождения второго и третьего ребенка;</w:t>
      </w:r>
    </w:p>
    <w:p w:rsidR="00DD5A48" w:rsidRPr="008339A7" w:rsidRDefault="00DD5A48" w:rsidP="00416661">
      <w:pPr>
        <w:autoSpaceDE w:val="0"/>
        <w:autoSpaceDN w:val="0"/>
        <w:adjustRightInd w:val="0"/>
        <w:spacing w:after="0" w:line="240" w:lineRule="auto"/>
        <w:ind w:firstLine="708"/>
        <w:jc w:val="both"/>
        <w:rPr>
          <w:rFonts w:ascii="Times New Roman" w:hAnsi="Times New Roman" w:cs="Times New Roman"/>
          <w:sz w:val="24"/>
          <w:szCs w:val="24"/>
        </w:rPr>
      </w:pPr>
      <w:r w:rsidRPr="008339A7">
        <w:rPr>
          <w:rFonts w:ascii="Times New Roman" w:hAnsi="Times New Roman" w:cs="Times New Roman"/>
          <w:sz w:val="24"/>
          <w:szCs w:val="24"/>
        </w:rPr>
        <w:t>реализация программы ипотечного кредитования;</w:t>
      </w:r>
    </w:p>
    <w:p w:rsidR="00DD5A48" w:rsidRPr="008339A7" w:rsidRDefault="00DD5A48" w:rsidP="00416661">
      <w:pPr>
        <w:autoSpaceDE w:val="0"/>
        <w:autoSpaceDN w:val="0"/>
        <w:adjustRightInd w:val="0"/>
        <w:spacing w:after="0" w:line="240" w:lineRule="auto"/>
        <w:ind w:firstLine="708"/>
        <w:jc w:val="both"/>
        <w:rPr>
          <w:rFonts w:ascii="Times New Roman" w:hAnsi="Times New Roman" w:cs="Times New Roman"/>
          <w:sz w:val="24"/>
          <w:szCs w:val="24"/>
        </w:rPr>
      </w:pPr>
      <w:r w:rsidRPr="008339A7">
        <w:rPr>
          <w:rFonts w:ascii="Times New Roman" w:hAnsi="Times New Roman" w:cs="Times New Roman"/>
          <w:sz w:val="24"/>
          <w:szCs w:val="24"/>
        </w:rPr>
        <w:t>организация отдыха и оздоровления детей;</w:t>
      </w:r>
    </w:p>
    <w:p w:rsidR="00DD5A48" w:rsidRPr="008339A7" w:rsidRDefault="00DD5A48" w:rsidP="00416661">
      <w:pPr>
        <w:autoSpaceDE w:val="0"/>
        <w:autoSpaceDN w:val="0"/>
        <w:adjustRightInd w:val="0"/>
        <w:spacing w:after="0" w:line="240" w:lineRule="auto"/>
        <w:ind w:firstLine="708"/>
        <w:jc w:val="both"/>
        <w:rPr>
          <w:rFonts w:ascii="Times New Roman" w:hAnsi="Times New Roman" w:cs="Times New Roman"/>
          <w:sz w:val="24"/>
          <w:szCs w:val="24"/>
        </w:rPr>
      </w:pPr>
      <w:r w:rsidRPr="008339A7">
        <w:rPr>
          <w:rFonts w:ascii="Times New Roman" w:hAnsi="Times New Roman" w:cs="Times New Roman"/>
          <w:sz w:val="24"/>
          <w:szCs w:val="24"/>
        </w:rPr>
        <w:t>увеличение доли вакансий с особым режимом работы (неполный рабочий день, неполная рабочая неделя, гибкий график работы, посменная и надомная работа) в общем количестве вакансий, заявленных в центре занятости населения, для женщин, имеющих несовершеннолетних детей;</w:t>
      </w:r>
    </w:p>
    <w:p w:rsidR="00DD5A48" w:rsidRPr="008339A7" w:rsidRDefault="00DD5A48" w:rsidP="00416661">
      <w:pPr>
        <w:autoSpaceDE w:val="0"/>
        <w:autoSpaceDN w:val="0"/>
        <w:adjustRightInd w:val="0"/>
        <w:spacing w:after="0" w:line="240" w:lineRule="auto"/>
        <w:ind w:firstLine="708"/>
        <w:jc w:val="both"/>
        <w:rPr>
          <w:rFonts w:ascii="Times New Roman" w:hAnsi="Times New Roman" w:cs="Times New Roman"/>
          <w:sz w:val="24"/>
          <w:szCs w:val="24"/>
        </w:rPr>
      </w:pPr>
      <w:r w:rsidRPr="008339A7">
        <w:rPr>
          <w:rFonts w:ascii="Times New Roman" w:hAnsi="Times New Roman" w:cs="Times New Roman"/>
          <w:sz w:val="24"/>
          <w:szCs w:val="24"/>
        </w:rPr>
        <w:t>организация профессионального обучения и дополнительного профессионального образования, профессиональной ориентации и информирования о возможности прохождения профессионального обучения и получения дополнительного профессионального образования женщин, находящихся в отпуске по уходу за ребенком до достижения им возраста трех лет, а также женщин, не состоящих в трудовых отношениях, осуществляющих уход за ребенком до достижения им возраста трех лет;</w:t>
      </w:r>
    </w:p>
    <w:p w:rsidR="00DD5A48" w:rsidRPr="008339A7" w:rsidRDefault="00DD5A48" w:rsidP="00416661">
      <w:pPr>
        <w:autoSpaceDE w:val="0"/>
        <w:autoSpaceDN w:val="0"/>
        <w:adjustRightInd w:val="0"/>
        <w:spacing w:after="0" w:line="240" w:lineRule="auto"/>
        <w:ind w:firstLine="708"/>
        <w:jc w:val="both"/>
        <w:rPr>
          <w:rFonts w:ascii="Times New Roman" w:hAnsi="Times New Roman" w:cs="Times New Roman"/>
          <w:sz w:val="24"/>
          <w:szCs w:val="24"/>
        </w:rPr>
      </w:pPr>
      <w:r w:rsidRPr="008339A7">
        <w:rPr>
          <w:rFonts w:ascii="Times New Roman" w:hAnsi="Times New Roman" w:cs="Times New Roman"/>
          <w:sz w:val="24"/>
          <w:szCs w:val="24"/>
        </w:rPr>
        <w:t>совершенствование системы оказания медицинской помощи в части охраны здоровья матери и ребенка;</w:t>
      </w:r>
    </w:p>
    <w:p w:rsidR="00DD5A48" w:rsidRPr="008339A7" w:rsidRDefault="00DD5A48" w:rsidP="00416661">
      <w:pPr>
        <w:autoSpaceDE w:val="0"/>
        <w:autoSpaceDN w:val="0"/>
        <w:adjustRightInd w:val="0"/>
        <w:spacing w:after="0" w:line="240" w:lineRule="auto"/>
        <w:ind w:firstLine="708"/>
        <w:jc w:val="both"/>
        <w:rPr>
          <w:rFonts w:ascii="Times New Roman" w:hAnsi="Times New Roman" w:cs="Times New Roman"/>
          <w:sz w:val="24"/>
          <w:szCs w:val="24"/>
        </w:rPr>
      </w:pPr>
      <w:r w:rsidRPr="008339A7">
        <w:rPr>
          <w:rFonts w:ascii="Times New Roman" w:hAnsi="Times New Roman" w:cs="Times New Roman"/>
          <w:sz w:val="24"/>
          <w:szCs w:val="24"/>
        </w:rPr>
        <w:t>формирование единого пространства цифрового здравоохранения;</w:t>
      </w:r>
    </w:p>
    <w:p w:rsidR="00DD5A48" w:rsidRPr="008339A7" w:rsidRDefault="00DD5A48" w:rsidP="00416661">
      <w:pPr>
        <w:autoSpaceDE w:val="0"/>
        <w:autoSpaceDN w:val="0"/>
        <w:adjustRightInd w:val="0"/>
        <w:spacing w:after="0" w:line="240" w:lineRule="auto"/>
        <w:ind w:firstLine="708"/>
        <w:jc w:val="both"/>
        <w:rPr>
          <w:rFonts w:ascii="Times New Roman" w:hAnsi="Times New Roman" w:cs="Times New Roman"/>
          <w:sz w:val="24"/>
          <w:szCs w:val="24"/>
        </w:rPr>
      </w:pPr>
      <w:r w:rsidRPr="008339A7">
        <w:rPr>
          <w:rFonts w:ascii="Times New Roman" w:hAnsi="Times New Roman" w:cs="Times New Roman"/>
          <w:sz w:val="24"/>
          <w:szCs w:val="24"/>
        </w:rPr>
        <w:t>развитие системы цифрового здравоохранения, создание экосистемы цифрового здравоохранения посредством трансфера инновационных решений в медицинские организации;</w:t>
      </w:r>
    </w:p>
    <w:p w:rsidR="00DD5A48" w:rsidRPr="008339A7" w:rsidRDefault="00DD5A48" w:rsidP="00416661">
      <w:pPr>
        <w:autoSpaceDE w:val="0"/>
        <w:autoSpaceDN w:val="0"/>
        <w:adjustRightInd w:val="0"/>
        <w:spacing w:after="0" w:line="240" w:lineRule="auto"/>
        <w:ind w:firstLine="708"/>
        <w:jc w:val="both"/>
        <w:rPr>
          <w:rFonts w:ascii="Times New Roman" w:hAnsi="Times New Roman" w:cs="Times New Roman"/>
          <w:sz w:val="24"/>
          <w:szCs w:val="24"/>
        </w:rPr>
      </w:pPr>
      <w:r w:rsidRPr="008339A7">
        <w:rPr>
          <w:rFonts w:ascii="Times New Roman" w:hAnsi="Times New Roman" w:cs="Times New Roman"/>
          <w:sz w:val="24"/>
          <w:szCs w:val="24"/>
        </w:rPr>
        <w:t xml:space="preserve">подключение </w:t>
      </w:r>
      <w:proofErr w:type="spellStart"/>
      <w:r w:rsidRPr="008339A7">
        <w:rPr>
          <w:rFonts w:ascii="Times New Roman" w:hAnsi="Times New Roman" w:cs="Times New Roman"/>
          <w:sz w:val="24"/>
          <w:szCs w:val="24"/>
        </w:rPr>
        <w:t>ФАПов</w:t>
      </w:r>
      <w:proofErr w:type="spellEnd"/>
      <w:r w:rsidRPr="008339A7">
        <w:rPr>
          <w:rFonts w:ascii="Times New Roman" w:hAnsi="Times New Roman" w:cs="Times New Roman"/>
          <w:sz w:val="24"/>
          <w:szCs w:val="24"/>
        </w:rPr>
        <w:t xml:space="preserve"> в населенных пунктах с численностью населения более 300 человек к сети «Интернет» и оснащение их необходимым телемедицинским оборудованием в соответствии с утвержденными стандартами оснащения медицинских организаций;</w:t>
      </w:r>
    </w:p>
    <w:p w:rsidR="00DD5A48" w:rsidRPr="008339A7" w:rsidRDefault="00DD5A48" w:rsidP="00416661">
      <w:pPr>
        <w:autoSpaceDE w:val="0"/>
        <w:autoSpaceDN w:val="0"/>
        <w:adjustRightInd w:val="0"/>
        <w:spacing w:after="0" w:line="240" w:lineRule="auto"/>
        <w:ind w:firstLine="708"/>
        <w:jc w:val="both"/>
        <w:rPr>
          <w:rFonts w:ascii="Times New Roman" w:hAnsi="Times New Roman" w:cs="Times New Roman"/>
          <w:sz w:val="24"/>
          <w:szCs w:val="24"/>
        </w:rPr>
      </w:pPr>
      <w:r w:rsidRPr="008339A7">
        <w:rPr>
          <w:rFonts w:ascii="Times New Roman" w:hAnsi="Times New Roman" w:cs="Times New Roman"/>
          <w:sz w:val="24"/>
          <w:szCs w:val="24"/>
        </w:rPr>
        <w:lastRenderedPageBreak/>
        <w:t>расширение оказываемых видов специализированной, в том числе высокотехнологичной, медицинской помощи;</w:t>
      </w:r>
    </w:p>
    <w:p w:rsidR="00DD5A48" w:rsidRPr="008339A7" w:rsidRDefault="00DD5A48" w:rsidP="00416661">
      <w:pPr>
        <w:autoSpaceDE w:val="0"/>
        <w:autoSpaceDN w:val="0"/>
        <w:adjustRightInd w:val="0"/>
        <w:spacing w:after="0" w:line="240" w:lineRule="auto"/>
        <w:ind w:firstLine="708"/>
        <w:jc w:val="both"/>
        <w:rPr>
          <w:rFonts w:ascii="Times New Roman" w:hAnsi="Times New Roman" w:cs="Times New Roman"/>
          <w:sz w:val="24"/>
          <w:szCs w:val="24"/>
        </w:rPr>
      </w:pPr>
      <w:r w:rsidRPr="008339A7">
        <w:rPr>
          <w:rFonts w:ascii="Times New Roman" w:hAnsi="Times New Roman" w:cs="Times New Roman"/>
          <w:sz w:val="24"/>
          <w:szCs w:val="24"/>
        </w:rPr>
        <w:t>развитие дистанционных и мобильных форм консультирования и меди-</w:t>
      </w:r>
    </w:p>
    <w:p w:rsidR="00DD5A48" w:rsidRPr="008339A7" w:rsidRDefault="00DD5A48" w:rsidP="00416661">
      <w:pPr>
        <w:autoSpaceDE w:val="0"/>
        <w:autoSpaceDN w:val="0"/>
        <w:adjustRightInd w:val="0"/>
        <w:spacing w:after="0" w:line="240" w:lineRule="auto"/>
        <w:jc w:val="both"/>
        <w:rPr>
          <w:rFonts w:ascii="Times New Roman" w:hAnsi="Times New Roman" w:cs="Times New Roman"/>
          <w:sz w:val="24"/>
          <w:szCs w:val="24"/>
        </w:rPr>
      </w:pPr>
      <w:proofErr w:type="spellStart"/>
      <w:r w:rsidRPr="008339A7">
        <w:rPr>
          <w:rFonts w:ascii="Times New Roman" w:hAnsi="Times New Roman" w:cs="Times New Roman"/>
          <w:sz w:val="24"/>
          <w:szCs w:val="24"/>
        </w:rPr>
        <w:t>цинского</w:t>
      </w:r>
      <w:proofErr w:type="spellEnd"/>
      <w:r w:rsidRPr="008339A7">
        <w:rPr>
          <w:rFonts w:ascii="Times New Roman" w:hAnsi="Times New Roman" w:cs="Times New Roman"/>
          <w:sz w:val="24"/>
          <w:szCs w:val="24"/>
        </w:rPr>
        <w:t xml:space="preserve"> обследования;</w:t>
      </w:r>
    </w:p>
    <w:p w:rsidR="00DD5A48" w:rsidRPr="008339A7" w:rsidRDefault="00DD5A48" w:rsidP="00416661">
      <w:pPr>
        <w:autoSpaceDE w:val="0"/>
        <w:autoSpaceDN w:val="0"/>
        <w:adjustRightInd w:val="0"/>
        <w:spacing w:after="0" w:line="240" w:lineRule="auto"/>
        <w:ind w:firstLine="708"/>
        <w:jc w:val="both"/>
        <w:rPr>
          <w:rFonts w:ascii="Times New Roman" w:hAnsi="Times New Roman" w:cs="Times New Roman"/>
          <w:sz w:val="24"/>
          <w:szCs w:val="24"/>
        </w:rPr>
      </w:pPr>
      <w:r w:rsidRPr="008339A7">
        <w:rPr>
          <w:rFonts w:ascii="Times New Roman" w:hAnsi="Times New Roman" w:cs="Times New Roman"/>
          <w:sz w:val="24"/>
          <w:szCs w:val="24"/>
        </w:rPr>
        <w:t>обеспечение доступной и качественной первичной медико-санитарной помощью (в том числе в населенных пунктах, расположенных в отдаленных местностях);</w:t>
      </w:r>
    </w:p>
    <w:p w:rsidR="00DD5A48" w:rsidRPr="008339A7" w:rsidRDefault="00DD5A48" w:rsidP="00416661">
      <w:pPr>
        <w:autoSpaceDE w:val="0"/>
        <w:autoSpaceDN w:val="0"/>
        <w:adjustRightInd w:val="0"/>
        <w:spacing w:after="0" w:line="240" w:lineRule="auto"/>
        <w:ind w:firstLine="708"/>
        <w:jc w:val="both"/>
        <w:rPr>
          <w:rFonts w:ascii="Times New Roman" w:hAnsi="Times New Roman" w:cs="Times New Roman"/>
          <w:sz w:val="24"/>
          <w:szCs w:val="24"/>
        </w:rPr>
      </w:pPr>
      <w:r w:rsidRPr="008339A7">
        <w:rPr>
          <w:rFonts w:ascii="Times New Roman" w:hAnsi="Times New Roman" w:cs="Times New Roman"/>
          <w:sz w:val="24"/>
          <w:szCs w:val="24"/>
        </w:rPr>
        <w:t>оптимизация работы медицинских организаций, оказывающих первичную медико-санитарную помощь, сокращение времени ожидания в очереди, упрощение записи на прием к врачу;</w:t>
      </w:r>
    </w:p>
    <w:p w:rsidR="00DD5A48" w:rsidRPr="008339A7" w:rsidRDefault="00DD5A48" w:rsidP="00416661">
      <w:pPr>
        <w:autoSpaceDE w:val="0"/>
        <w:autoSpaceDN w:val="0"/>
        <w:adjustRightInd w:val="0"/>
        <w:spacing w:after="0" w:line="240" w:lineRule="auto"/>
        <w:ind w:firstLine="708"/>
        <w:jc w:val="both"/>
        <w:rPr>
          <w:rFonts w:ascii="Times New Roman" w:hAnsi="Times New Roman" w:cs="Times New Roman"/>
          <w:sz w:val="24"/>
          <w:szCs w:val="24"/>
        </w:rPr>
      </w:pPr>
      <w:r w:rsidRPr="008339A7">
        <w:rPr>
          <w:rFonts w:ascii="Times New Roman" w:hAnsi="Times New Roman" w:cs="Times New Roman"/>
          <w:sz w:val="24"/>
          <w:szCs w:val="24"/>
        </w:rPr>
        <w:t>внедрение инновационных медицинских технологий, включая систему ранней диагностики и дистанционный мониторинг состояния здоровья пациентов;</w:t>
      </w:r>
    </w:p>
    <w:p w:rsidR="00DD5A48" w:rsidRPr="008339A7" w:rsidRDefault="00DD5A48" w:rsidP="00416661">
      <w:pPr>
        <w:autoSpaceDE w:val="0"/>
        <w:autoSpaceDN w:val="0"/>
        <w:adjustRightInd w:val="0"/>
        <w:spacing w:after="0" w:line="240" w:lineRule="auto"/>
        <w:ind w:firstLine="708"/>
        <w:jc w:val="both"/>
        <w:rPr>
          <w:rFonts w:ascii="Times New Roman" w:hAnsi="Times New Roman" w:cs="Times New Roman"/>
          <w:sz w:val="24"/>
          <w:szCs w:val="24"/>
        </w:rPr>
      </w:pPr>
      <w:r w:rsidRPr="008339A7">
        <w:rPr>
          <w:rFonts w:ascii="Times New Roman" w:hAnsi="Times New Roman" w:cs="Times New Roman"/>
          <w:sz w:val="24"/>
          <w:szCs w:val="24"/>
        </w:rPr>
        <w:t>повышение квалификации медицинского персонала и ликвидация кадрового дефицита в медицинских организациях, оказывающих первичную медико-санитарную помощь, для обеспечения технологического развития здравоохранения в целях оказания медицинских услуг высокого качества и повышения эффективности лечения;</w:t>
      </w:r>
    </w:p>
    <w:p w:rsidR="00DD5A48" w:rsidRPr="008339A7" w:rsidRDefault="00DD5A48" w:rsidP="00416661">
      <w:pPr>
        <w:autoSpaceDE w:val="0"/>
        <w:autoSpaceDN w:val="0"/>
        <w:adjustRightInd w:val="0"/>
        <w:spacing w:after="0" w:line="240" w:lineRule="auto"/>
        <w:ind w:firstLine="708"/>
        <w:jc w:val="both"/>
        <w:rPr>
          <w:rFonts w:ascii="Times New Roman" w:hAnsi="Times New Roman" w:cs="Times New Roman"/>
          <w:sz w:val="24"/>
          <w:szCs w:val="24"/>
        </w:rPr>
      </w:pPr>
      <w:r w:rsidRPr="008339A7">
        <w:rPr>
          <w:rFonts w:ascii="Times New Roman" w:hAnsi="Times New Roman" w:cs="Times New Roman"/>
          <w:sz w:val="24"/>
          <w:szCs w:val="24"/>
        </w:rPr>
        <w:t>развитие открытого диалога с гражданским обществом и общественного контроля в сфере здравоохранения;</w:t>
      </w:r>
    </w:p>
    <w:p w:rsidR="00DD5A48" w:rsidRPr="008339A7" w:rsidRDefault="00DD5A48" w:rsidP="00416661">
      <w:pPr>
        <w:autoSpaceDE w:val="0"/>
        <w:autoSpaceDN w:val="0"/>
        <w:adjustRightInd w:val="0"/>
        <w:spacing w:after="0" w:line="240" w:lineRule="auto"/>
        <w:ind w:firstLine="708"/>
        <w:jc w:val="both"/>
        <w:rPr>
          <w:rFonts w:ascii="Times New Roman" w:hAnsi="Times New Roman" w:cs="Times New Roman"/>
          <w:sz w:val="24"/>
          <w:szCs w:val="24"/>
        </w:rPr>
      </w:pPr>
      <w:r w:rsidRPr="008339A7">
        <w:rPr>
          <w:rFonts w:ascii="Times New Roman" w:hAnsi="Times New Roman" w:cs="Times New Roman"/>
          <w:sz w:val="24"/>
          <w:szCs w:val="24"/>
        </w:rPr>
        <w:t>формирование системы защиты прав пациентов;</w:t>
      </w:r>
    </w:p>
    <w:p w:rsidR="00DD5A48" w:rsidRPr="008339A7" w:rsidRDefault="00DD5A48" w:rsidP="00416661">
      <w:pPr>
        <w:autoSpaceDE w:val="0"/>
        <w:autoSpaceDN w:val="0"/>
        <w:adjustRightInd w:val="0"/>
        <w:spacing w:after="0" w:line="240" w:lineRule="auto"/>
        <w:ind w:firstLine="708"/>
        <w:jc w:val="both"/>
        <w:rPr>
          <w:rFonts w:ascii="Times New Roman" w:hAnsi="Times New Roman" w:cs="Times New Roman"/>
          <w:sz w:val="24"/>
          <w:szCs w:val="24"/>
        </w:rPr>
      </w:pPr>
      <w:r w:rsidRPr="008339A7">
        <w:rPr>
          <w:rFonts w:ascii="Times New Roman" w:hAnsi="Times New Roman" w:cs="Times New Roman"/>
          <w:sz w:val="24"/>
          <w:szCs w:val="24"/>
        </w:rPr>
        <w:t>страхование гражданской ответственности медицинских организаций и медицинских работников.</w:t>
      </w:r>
    </w:p>
    <w:p w:rsidR="00DD5A48" w:rsidRPr="008339A7" w:rsidRDefault="00DD5A48" w:rsidP="00416661">
      <w:pPr>
        <w:autoSpaceDE w:val="0"/>
        <w:autoSpaceDN w:val="0"/>
        <w:adjustRightInd w:val="0"/>
        <w:spacing w:after="0" w:line="240" w:lineRule="auto"/>
        <w:ind w:firstLine="708"/>
        <w:jc w:val="both"/>
        <w:rPr>
          <w:rFonts w:ascii="Times New Roman" w:hAnsi="Times New Roman" w:cs="Times New Roman"/>
          <w:bCs/>
          <w:iCs/>
          <w:sz w:val="24"/>
          <w:szCs w:val="24"/>
        </w:rPr>
      </w:pPr>
      <w:r w:rsidRPr="008339A7">
        <w:rPr>
          <w:rFonts w:ascii="Times New Roman" w:hAnsi="Times New Roman" w:cs="Times New Roman"/>
          <w:bCs/>
          <w:iCs/>
          <w:sz w:val="24"/>
          <w:szCs w:val="24"/>
        </w:rPr>
        <w:t>к 2035 году:</w:t>
      </w:r>
    </w:p>
    <w:p w:rsidR="00DD5A48" w:rsidRPr="008339A7" w:rsidRDefault="00DD5A48" w:rsidP="00416661">
      <w:pPr>
        <w:autoSpaceDE w:val="0"/>
        <w:autoSpaceDN w:val="0"/>
        <w:adjustRightInd w:val="0"/>
        <w:spacing w:after="0" w:line="240" w:lineRule="auto"/>
        <w:ind w:firstLine="708"/>
        <w:jc w:val="both"/>
        <w:rPr>
          <w:rFonts w:ascii="Times New Roman" w:hAnsi="Times New Roman" w:cs="Times New Roman"/>
          <w:sz w:val="24"/>
          <w:szCs w:val="24"/>
        </w:rPr>
      </w:pPr>
      <w:r w:rsidRPr="008339A7">
        <w:rPr>
          <w:rFonts w:ascii="Times New Roman" w:hAnsi="Times New Roman" w:cs="Times New Roman"/>
          <w:sz w:val="24"/>
          <w:szCs w:val="24"/>
        </w:rPr>
        <w:t>повышение ожидаемой продолжительности жизни при рождении до 80,7 года;</w:t>
      </w:r>
    </w:p>
    <w:p w:rsidR="00DD5A48" w:rsidRPr="008339A7" w:rsidRDefault="00DD5A48" w:rsidP="00416661">
      <w:pPr>
        <w:autoSpaceDE w:val="0"/>
        <w:autoSpaceDN w:val="0"/>
        <w:adjustRightInd w:val="0"/>
        <w:spacing w:after="0" w:line="240" w:lineRule="auto"/>
        <w:ind w:firstLine="708"/>
        <w:jc w:val="both"/>
        <w:rPr>
          <w:rFonts w:ascii="Times New Roman" w:hAnsi="Times New Roman" w:cs="Times New Roman"/>
          <w:sz w:val="24"/>
          <w:szCs w:val="24"/>
        </w:rPr>
      </w:pPr>
      <w:r w:rsidRPr="008339A7">
        <w:rPr>
          <w:rFonts w:ascii="Times New Roman" w:hAnsi="Times New Roman" w:cs="Times New Roman"/>
          <w:sz w:val="24"/>
          <w:szCs w:val="24"/>
        </w:rPr>
        <w:t>повышение коэффициента рождаемости до 11,2 на 1 тыс. родившихся живыми;</w:t>
      </w:r>
    </w:p>
    <w:p w:rsidR="00DD5A48" w:rsidRPr="008339A7" w:rsidRDefault="00DD5A48" w:rsidP="00416661">
      <w:pPr>
        <w:autoSpaceDE w:val="0"/>
        <w:autoSpaceDN w:val="0"/>
        <w:adjustRightInd w:val="0"/>
        <w:spacing w:after="0" w:line="240" w:lineRule="auto"/>
        <w:ind w:firstLine="708"/>
        <w:jc w:val="both"/>
        <w:rPr>
          <w:rFonts w:ascii="Times New Roman" w:hAnsi="Times New Roman" w:cs="Times New Roman"/>
          <w:sz w:val="24"/>
          <w:szCs w:val="24"/>
        </w:rPr>
      </w:pPr>
      <w:r w:rsidRPr="008339A7">
        <w:rPr>
          <w:rFonts w:ascii="Times New Roman" w:hAnsi="Times New Roman" w:cs="Times New Roman"/>
          <w:sz w:val="24"/>
          <w:szCs w:val="24"/>
        </w:rPr>
        <w:t>снижение коэффициента смертности до 22 на 1 тыс. человек населения;</w:t>
      </w:r>
    </w:p>
    <w:p w:rsidR="00DD5A48" w:rsidRPr="008339A7" w:rsidRDefault="00DD5A48" w:rsidP="00416661">
      <w:pPr>
        <w:autoSpaceDE w:val="0"/>
        <w:autoSpaceDN w:val="0"/>
        <w:adjustRightInd w:val="0"/>
        <w:spacing w:after="0" w:line="240" w:lineRule="auto"/>
        <w:ind w:firstLine="708"/>
        <w:jc w:val="both"/>
        <w:rPr>
          <w:rFonts w:ascii="Times New Roman" w:hAnsi="Times New Roman" w:cs="Times New Roman"/>
          <w:sz w:val="24"/>
          <w:szCs w:val="24"/>
        </w:rPr>
      </w:pPr>
      <w:r w:rsidRPr="008339A7">
        <w:rPr>
          <w:rFonts w:ascii="Times New Roman" w:hAnsi="Times New Roman" w:cs="Times New Roman"/>
          <w:sz w:val="24"/>
          <w:szCs w:val="24"/>
        </w:rPr>
        <w:t>повышение уровня занятости женщин в возрасте 25–44 лет до 83,5 процента;</w:t>
      </w:r>
    </w:p>
    <w:p w:rsidR="00DD5A48" w:rsidRPr="008339A7" w:rsidRDefault="00DD5A48" w:rsidP="00416661">
      <w:pPr>
        <w:autoSpaceDE w:val="0"/>
        <w:autoSpaceDN w:val="0"/>
        <w:adjustRightInd w:val="0"/>
        <w:spacing w:after="0" w:line="240" w:lineRule="auto"/>
        <w:ind w:firstLine="708"/>
        <w:jc w:val="both"/>
        <w:rPr>
          <w:rFonts w:ascii="Times New Roman" w:hAnsi="Times New Roman" w:cs="Times New Roman"/>
          <w:sz w:val="24"/>
          <w:szCs w:val="24"/>
        </w:rPr>
      </w:pPr>
      <w:r w:rsidRPr="008339A7">
        <w:rPr>
          <w:rFonts w:ascii="Times New Roman" w:hAnsi="Times New Roman" w:cs="Times New Roman"/>
          <w:sz w:val="24"/>
          <w:szCs w:val="24"/>
        </w:rPr>
        <w:t>повышение удельного веса вакансий с особым режимом работы для жен-</w:t>
      </w:r>
    </w:p>
    <w:p w:rsidR="00DD5A48" w:rsidRPr="008339A7" w:rsidRDefault="00DD5A48" w:rsidP="00416661">
      <w:pPr>
        <w:autoSpaceDE w:val="0"/>
        <w:autoSpaceDN w:val="0"/>
        <w:adjustRightInd w:val="0"/>
        <w:spacing w:after="0" w:line="240" w:lineRule="auto"/>
        <w:jc w:val="both"/>
        <w:rPr>
          <w:rFonts w:ascii="Times New Roman" w:hAnsi="Times New Roman" w:cs="Times New Roman"/>
          <w:sz w:val="24"/>
          <w:szCs w:val="24"/>
        </w:rPr>
      </w:pPr>
      <w:proofErr w:type="spellStart"/>
      <w:r w:rsidRPr="008339A7">
        <w:rPr>
          <w:rFonts w:ascii="Times New Roman" w:hAnsi="Times New Roman" w:cs="Times New Roman"/>
          <w:sz w:val="24"/>
          <w:szCs w:val="24"/>
        </w:rPr>
        <w:t>щин</w:t>
      </w:r>
      <w:proofErr w:type="spellEnd"/>
      <w:r w:rsidRPr="008339A7">
        <w:rPr>
          <w:rFonts w:ascii="Times New Roman" w:hAnsi="Times New Roman" w:cs="Times New Roman"/>
          <w:sz w:val="24"/>
          <w:szCs w:val="24"/>
        </w:rPr>
        <w:t>, имеющих несовершеннолетних детей (неполный рабочий день, неполная</w:t>
      </w:r>
    </w:p>
    <w:p w:rsidR="00DD5A48" w:rsidRPr="008339A7" w:rsidRDefault="00DD5A48" w:rsidP="00416661">
      <w:pPr>
        <w:autoSpaceDE w:val="0"/>
        <w:autoSpaceDN w:val="0"/>
        <w:adjustRightInd w:val="0"/>
        <w:spacing w:after="0" w:line="240" w:lineRule="auto"/>
        <w:jc w:val="both"/>
        <w:rPr>
          <w:rFonts w:ascii="Times New Roman" w:hAnsi="Times New Roman" w:cs="Times New Roman"/>
          <w:sz w:val="24"/>
          <w:szCs w:val="24"/>
        </w:rPr>
      </w:pPr>
      <w:r w:rsidRPr="008339A7">
        <w:rPr>
          <w:rFonts w:ascii="Times New Roman" w:hAnsi="Times New Roman" w:cs="Times New Roman"/>
          <w:sz w:val="24"/>
          <w:szCs w:val="24"/>
        </w:rPr>
        <w:t>рабочая неделя, гибкий график работы, посменная и надомная работа), в общем количестве вакансий, заявленных в центры занятости населения, до 10,0 процентов.</w:t>
      </w:r>
    </w:p>
    <w:p w:rsidR="00DD5A48" w:rsidRPr="008339A7" w:rsidRDefault="00DD5A48" w:rsidP="00416661">
      <w:pPr>
        <w:autoSpaceDE w:val="0"/>
        <w:autoSpaceDN w:val="0"/>
        <w:adjustRightInd w:val="0"/>
        <w:spacing w:after="0" w:line="240" w:lineRule="auto"/>
        <w:ind w:firstLine="708"/>
        <w:jc w:val="both"/>
        <w:rPr>
          <w:rFonts w:ascii="Times New Roman" w:hAnsi="Times New Roman" w:cs="Times New Roman"/>
          <w:b/>
          <w:bCs/>
          <w:i/>
          <w:iCs/>
          <w:sz w:val="24"/>
          <w:szCs w:val="24"/>
        </w:rPr>
      </w:pPr>
      <w:r w:rsidRPr="008339A7">
        <w:rPr>
          <w:rFonts w:ascii="Times New Roman" w:hAnsi="Times New Roman" w:cs="Times New Roman"/>
          <w:b/>
          <w:bCs/>
          <w:i/>
          <w:iCs/>
          <w:sz w:val="24"/>
          <w:szCs w:val="24"/>
        </w:rPr>
        <w:t>Задача 4.2. Совершенствование сферы потребления и повышение качества жизни населения</w:t>
      </w:r>
    </w:p>
    <w:p w:rsidR="00DD5A48" w:rsidRPr="008339A7" w:rsidRDefault="00DD5A48" w:rsidP="00416661">
      <w:pPr>
        <w:autoSpaceDE w:val="0"/>
        <w:autoSpaceDN w:val="0"/>
        <w:adjustRightInd w:val="0"/>
        <w:spacing w:after="0" w:line="240" w:lineRule="auto"/>
        <w:ind w:firstLine="708"/>
        <w:jc w:val="both"/>
        <w:rPr>
          <w:rFonts w:ascii="Times New Roman" w:hAnsi="Times New Roman" w:cs="Times New Roman"/>
          <w:bCs/>
          <w:iCs/>
          <w:sz w:val="24"/>
          <w:szCs w:val="24"/>
        </w:rPr>
      </w:pPr>
      <w:r w:rsidRPr="008339A7">
        <w:rPr>
          <w:rFonts w:ascii="Times New Roman" w:hAnsi="Times New Roman" w:cs="Times New Roman"/>
          <w:bCs/>
          <w:iCs/>
          <w:sz w:val="24"/>
          <w:szCs w:val="24"/>
        </w:rPr>
        <w:t>Целевое видение к 2035 году</w:t>
      </w:r>
    </w:p>
    <w:p w:rsidR="00DD5A48" w:rsidRPr="008339A7" w:rsidRDefault="00DD5A48" w:rsidP="00416661">
      <w:pPr>
        <w:autoSpaceDE w:val="0"/>
        <w:autoSpaceDN w:val="0"/>
        <w:adjustRightInd w:val="0"/>
        <w:spacing w:after="0" w:line="240" w:lineRule="auto"/>
        <w:ind w:firstLine="708"/>
        <w:jc w:val="both"/>
        <w:rPr>
          <w:rFonts w:ascii="Times New Roman" w:hAnsi="Times New Roman" w:cs="Times New Roman"/>
          <w:sz w:val="24"/>
          <w:szCs w:val="24"/>
        </w:rPr>
      </w:pPr>
      <w:r w:rsidRPr="008339A7">
        <w:rPr>
          <w:rFonts w:ascii="Times New Roman" w:hAnsi="Times New Roman" w:cs="Times New Roman"/>
          <w:sz w:val="24"/>
          <w:szCs w:val="24"/>
        </w:rPr>
        <w:t>Переход к наукоемкой экономике, высокий уровень производительности труда должны стать основополагающими в обеспечении устойчивого экономического роста и повышении доходов населения, формировании новой модели сферы потребления, основанной на инновациях и передовых технологиях.</w:t>
      </w:r>
    </w:p>
    <w:p w:rsidR="00DD5A48" w:rsidRPr="008339A7" w:rsidRDefault="00DD5A48" w:rsidP="00416661">
      <w:pPr>
        <w:autoSpaceDE w:val="0"/>
        <w:autoSpaceDN w:val="0"/>
        <w:adjustRightInd w:val="0"/>
        <w:spacing w:after="0" w:line="240" w:lineRule="auto"/>
        <w:ind w:firstLine="708"/>
        <w:jc w:val="both"/>
        <w:rPr>
          <w:rFonts w:ascii="Times New Roman" w:hAnsi="Times New Roman" w:cs="Times New Roman"/>
          <w:sz w:val="24"/>
          <w:szCs w:val="24"/>
        </w:rPr>
      </w:pPr>
      <w:r w:rsidRPr="008339A7">
        <w:rPr>
          <w:rFonts w:ascii="Times New Roman" w:hAnsi="Times New Roman" w:cs="Times New Roman"/>
          <w:sz w:val="24"/>
          <w:szCs w:val="24"/>
        </w:rPr>
        <w:t xml:space="preserve">В перспективе развитие экономики </w:t>
      </w:r>
      <w:r w:rsidR="00E243E8" w:rsidRPr="008339A7">
        <w:rPr>
          <w:rFonts w:ascii="Times New Roman" w:hAnsi="Times New Roman" w:cs="Times New Roman"/>
          <w:sz w:val="24"/>
          <w:szCs w:val="24"/>
        </w:rPr>
        <w:t>поселения</w:t>
      </w:r>
      <w:r w:rsidRPr="008339A7">
        <w:rPr>
          <w:rFonts w:ascii="Times New Roman" w:hAnsi="Times New Roman" w:cs="Times New Roman"/>
          <w:sz w:val="24"/>
          <w:szCs w:val="24"/>
        </w:rPr>
        <w:t>, создание и модернизация новых рабочих мест поддержка малообеспеченных слоев населения обеспечат рост доходов населения.</w:t>
      </w:r>
    </w:p>
    <w:p w:rsidR="00DD5A48" w:rsidRPr="008339A7" w:rsidRDefault="00DD5A48" w:rsidP="00416661">
      <w:pPr>
        <w:autoSpaceDE w:val="0"/>
        <w:autoSpaceDN w:val="0"/>
        <w:adjustRightInd w:val="0"/>
        <w:spacing w:after="0" w:line="240" w:lineRule="auto"/>
        <w:ind w:firstLine="708"/>
        <w:jc w:val="both"/>
        <w:rPr>
          <w:rFonts w:ascii="Times New Roman" w:hAnsi="Times New Roman" w:cs="Times New Roman"/>
          <w:sz w:val="24"/>
          <w:szCs w:val="24"/>
        </w:rPr>
      </w:pPr>
      <w:r w:rsidRPr="008339A7">
        <w:rPr>
          <w:rFonts w:ascii="Times New Roman" w:hAnsi="Times New Roman" w:cs="Times New Roman"/>
          <w:sz w:val="24"/>
          <w:szCs w:val="24"/>
        </w:rPr>
        <w:t xml:space="preserve">К 2035 году способность человека генерировать и воплощать идеи станет важнейшим капиталом. Появятся новые виды услуг, позволяющие приумножать знания, способности, творческий потенциал человека. </w:t>
      </w:r>
    </w:p>
    <w:p w:rsidR="00DD5A48" w:rsidRPr="008339A7" w:rsidRDefault="00DD5A48" w:rsidP="00416661">
      <w:pPr>
        <w:autoSpaceDE w:val="0"/>
        <w:autoSpaceDN w:val="0"/>
        <w:adjustRightInd w:val="0"/>
        <w:spacing w:after="0" w:line="240" w:lineRule="auto"/>
        <w:ind w:firstLine="708"/>
        <w:jc w:val="both"/>
        <w:rPr>
          <w:rFonts w:ascii="Times New Roman" w:hAnsi="Times New Roman" w:cs="Times New Roman"/>
          <w:sz w:val="24"/>
          <w:szCs w:val="24"/>
        </w:rPr>
      </w:pPr>
      <w:r w:rsidRPr="008339A7">
        <w:rPr>
          <w:rFonts w:ascii="Times New Roman" w:hAnsi="Times New Roman" w:cs="Times New Roman"/>
          <w:sz w:val="24"/>
          <w:szCs w:val="24"/>
        </w:rPr>
        <w:t>Все сферы потребления, вплоть до рыночной и мобильной торговли, охватит система безналичной оплаты. Наибольший охват будет наблюдаться в торговле, основанной на информационных и мультимедийных технологиях, особенно после появления в сети «Интернет» нового поколения цифровых платежных систем, которые делают возможным повсеместное использование функции «нажми на кнопку и заплати». Сеть «Интернет» позволит сформироваться рынку потенциальных покупателей и продавцов, месту демонстрации товаров и объявления цен при наличии возможности обсуждать условия потенциальных сделок, который вырастет в эффективный, мобильный и глобальный массовый рынок при параллельном быстром росте электронной торговли в целом.</w:t>
      </w:r>
    </w:p>
    <w:p w:rsidR="00DD5A48" w:rsidRPr="008339A7" w:rsidRDefault="00DD5A48" w:rsidP="00416661">
      <w:pPr>
        <w:autoSpaceDE w:val="0"/>
        <w:autoSpaceDN w:val="0"/>
        <w:adjustRightInd w:val="0"/>
        <w:spacing w:after="0" w:line="240" w:lineRule="auto"/>
        <w:ind w:firstLine="708"/>
        <w:jc w:val="both"/>
        <w:rPr>
          <w:rFonts w:ascii="Times New Roman" w:hAnsi="Times New Roman" w:cs="Times New Roman"/>
          <w:bCs/>
          <w:iCs/>
          <w:sz w:val="24"/>
          <w:szCs w:val="24"/>
        </w:rPr>
      </w:pPr>
      <w:r w:rsidRPr="008339A7">
        <w:rPr>
          <w:rFonts w:ascii="Times New Roman" w:hAnsi="Times New Roman" w:cs="Times New Roman"/>
          <w:bCs/>
          <w:iCs/>
          <w:sz w:val="24"/>
          <w:szCs w:val="24"/>
        </w:rPr>
        <w:lastRenderedPageBreak/>
        <w:t>Проблемы:</w:t>
      </w:r>
    </w:p>
    <w:p w:rsidR="00DD5A48" w:rsidRPr="008339A7" w:rsidRDefault="00DD5A48" w:rsidP="00416661">
      <w:pPr>
        <w:autoSpaceDE w:val="0"/>
        <w:autoSpaceDN w:val="0"/>
        <w:adjustRightInd w:val="0"/>
        <w:spacing w:after="0" w:line="240" w:lineRule="auto"/>
        <w:ind w:firstLine="708"/>
        <w:jc w:val="both"/>
        <w:rPr>
          <w:rFonts w:ascii="Times New Roman" w:hAnsi="Times New Roman" w:cs="Times New Roman"/>
          <w:sz w:val="24"/>
          <w:szCs w:val="24"/>
        </w:rPr>
      </w:pPr>
      <w:r w:rsidRPr="008339A7">
        <w:rPr>
          <w:rFonts w:ascii="Times New Roman" w:hAnsi="Times New Roman" w:cs="Times New Roman"/>
          <w:sz w:val="24"/>
          <w:szCs w:val="24"/>
        </w:rPr>
        <w:t>сохраняющаяся значительная дифференциация населения по доходам и заработной плате в различных сферах деятельности;</w:t>
      </w:r>
    </w:p>
    <w:p w:rsidR="00DD5A48" w:rsidRPr="008339A7" w:rsidRDefault="00DD5A48" w:rsidP="00416661">
      <w:pPr>
        <w:autoSpaceDE w:val="0"/>
        <w:autoSpaceDN w:val="0"/>
        <w:adjustRightInd w:val="0"/>
        <w:spacing w:after="0" w:line="240" w:lineRule="auto"/>
        <w:ind w:firstLine="708"/>
        <w:jc w:val="both"/>
        <w:rPr>
          <w:rFonts w:ascii="Times New Roman" w:hAnsi="Times New Roman" w:cs="Times New Roman"/>
          <w:sz w:val="24"/>
          <w:szCs w:val="24"/>
        </w:rPr>
      </w:pPr>
      <w:r w:rsidRPr="008339A7">
        <w:rPr>
          <w:rFonts w:ascii="Times New Roman" w:hAnsi="Times New Roman" w:cs="Times New Roman"/>
          <w:sz w:val="24"/>
          <w:szCs w:val="24"/>
        </w:rPr>
        <w:t>уязвимые позиции района по уровню оплаты труда;</w:t>
      </w:r>
    </w:p>
    <w:p w:rsidR="00DD5A48" w:rsidRPr="008339A7" w:rsidRDefault="00DD5A48" w:rsidP="00416661">
      <w:pPr>
        <w:autoSpaceDE w:val="0"/>
        <w:autoSpaceDN w:val="0"/>
        <w:adjustRightInd w:val="0"/>
        <w:spacing w:after="0" w:line="240" w:lineRule="auto"/>
        <w:ind w:firstLine="708"/>
        <w:jc w:val="both"/>
        <w:rPr>
          <w:rFonts w:ascii="Times New Roman" w:hAnsi="Times New Roman" w:cs="Times New Roman"/>
          <w:sz w:val="24"/>
          <w:szCs w:val="24"/>
        </w:rPr>
      </w:pPr>
      <w:r w:rsidRPr="008339A7">
        <w:rPr>
          <w:rFonts w:ascii="Times New Roman" w:hAnsi="Times New Roman" w:cs="Times New Roman"/>
          <w:sz w:val="24"/>
          <w:szCs w:val="24"/>
        </w:rPr>
        <w:t>низкий уровень формирования потребности в инновациях и спроса на новые продукты и услуги на уровне потребителя и бизнеса;</w:t>
      </w:r>
    </w:p>
    <w:p w:rsidR="00DD5A48" w:rsidRPr="008339A7" w:rsidRDefault="00DD5A48" w:rsidP="00416661">
      <w:pPr>
        <w:autoSpaceDE w:val="0"/>
        <w:autoSpaceDN w:val="0"/>
        <w:adjustRightInd w:val="0"/>
        <w:spacing w:after="0" w:line="240" w:lineRule="auto"/>
        <w:ind w:firstLine="708"/>
        <w:jc w:val="both"/>
        <w:rPr>
          <w:rFonts w:ascii="Times New Roman" w:hAnsi="Times New Roman" w:cs="Times New Roman"/>
          <w:sz w:val="24"/>
          <w:szCs w:val="24"/>
        </w:rPr>
      </w:pPr>
      <w:r w:rsidRPr="008339A7">
        <w:rPr>
          <w:rFonts w:ascii="Times New Roman" w:hAnsi="Times New Roman" w:cs="Times New Roman"/>
          <w:sz w:val="24"/>
          <w:szCs w:val="24"/>
        </w:rPr>
        <w:t>недостаток кадров необходимой квалификации, способных обеспечить</w:t>
      </w:r>
    </w:p>
    <w:p w:rsidR="00DD5A48" w:rsidRPr="008339A7" w:rsidRDefault="00DD5A48" w:rsidP="00416661">
      <w:pPr>
        <w:autoSpaceDE w:val="0"/>
        <w:autoSpaceDN w:val="0"/>
        <w:adjustRightInd w:val="0"/>
        <w:spacing w:after="0" w:line="240" w:lineRule="auto"/>
        <w:jc w:val="both"/>
        <w:rPr>
          <w:rFonts w:ascii="Times New Roman" w:hAnsi="Times New Roman" w:cs="Times New Roman"/>
          <w:sz w:val="24"/>
          <w:szCs w:val="24"/>
        </w:rPr>
      </w:pPr>
      <w:r w:rsidRPr="008339A7">
        <w:rPr>
          <w:rFonts w:ascii="Times New Roman" w:hAnsi="Times New Roman" w:cs="Times New Roman"/>
          <w:sz w:val="24"/>
          <w:szCs w:val="24"/>
        </w:rPr>
        <w:t>развитие инновационной сферы обслуживания населения.</w:t>
      </w:r>
    </w:p>
    <w:p w:rsidR="00DD5A48" w:rsidRPr="008339A7" w:rsidRDefault="00DD5A48" w:rsidP="00416661">
      <w:pPr>
        <w:autoSpaceDE w:val="0"/>
        <w:autoSpaceDN w:val="0"/>
        <w:adjustRightInd w:val="0"/>
        <w:spacing w:after="0" w:line="240" w:lineRule="auto"/>
        <w:ind w:firstLine="708"/>
        <w:jc w:val="both"/>
        <w:rPr>
          <w:rFonts w:ascii="Times New Roman" w:hAnsi="Times New Roman" w:cs="Times New Roman"/>
          <w:bCs/>
          <w:iCs/>
          <w:sz w:val="24"/>
          <w:szCs w:val="24"/>
        </w:rPr>
      </w:pPr>
      <w:r w:rsidRPr="008339A7">
        <w:rPr>
          <w:rFonts w:ascii="Times New Roman" w:hAnsi="Times New Roman" w:cs="Times New Roman"/>
          <w:bCs/>
          <w:iCs/>
          <w:sz w:val="24"/>
          <w:szCs w:val="24"/>
        </w:rPr>
        <w:t>Приоритетные направления:</w:t>
      </w:r>
    </w:p>
    <w:p w:rsidR="00DD5A48" w:rsidRPr="008339A7" w:rsidRDefault="00DD5A48" w:rsidP="00416661">
      <w:pPr>
        <w:autoSpaceDE w:val="0"/>
        <w:autoSpaceDN w:val="0"/>
        <w:adjustRightInd w:val="0"/>
        <w:spacing w:after="0" w:line="240" w:lineRule="auto"/>
        <w:ind w:firstLine="708"/>
        <w:jc w:val="both"/>
        <w:rPr>
          <w:rFonts w:ascii="Times New Roman" w:hAnsi="Times New Roman" w:cs="Times New Roman"/>
          <w:sz w:val="24"/>
          <w:szCs w:val="24"/>
        </w:rPr>
      </w:pPr>
      <w:r w:rsidRPr="008339A7">
        <w:rPr>
          <w:rFonts w:ascii="Times New Roman" w:hAnsi="Times New Roman" w:cs="Times New Roman"/>
          <w:sz w:val="24"/>
          <w:szCs w:val="24"/>
        </w:rPr>
        <w:t xml:space="preserve">повышение доходов трудоспособных малообеспеченных граждан, получающих социальную поддержку, за счет перевода их на </w:t>
      </w:r>
      <w:proofErr w:type="spellStart"/>
      <w:r w:rsidRPr="008339A7">
        <w:rPr>
          <w:rFonts w:ascii="Times New Roman" w:hAnsi="Times New Roman" w:cs="Times New Roman"/>
          <w:sz w:val="24"/>
          <w:szCs w:val="24"/>
        </w:rPr>
        <w:t>самообеспечение</w:t>
      </w:r>
      <w:proofErr w:type="spellEnd"/>
      <w:r w:rsidRPr="008339A7">
        <w:rPr>
          <w:rFonts w:ascii="Times New Roman" w:hAnsi="Times New Roman" w:cs="Times New Roman"/>
          <w:sz w:val="24"/>
          <w:szCs w:val="24"/>
        </w:rPr>
        <w:t xml:space="preserve"> в результате получения профессиональных навыков, переобучения, трудоустройства через службу занятости, участия в общественных работах;</w:t>
      </w:r>
    </w:p>
    <w:p w:rsidR="00DD5A48" w:rsidRPr="008339A7" w:rsidRDefault="00DD5A48" w:rsidP="00416661">
      <w:pPr>
        <w:autoSpaceDE w:val="0"/>
        <w:autoSpaceDN w:val="0"/>
        <w:adjustRightInd w:val="0"/>
        <w:spacing w:after="0" w:line="240" w:lineRule="auto"/>
        <w:ind w:firstLine="708"/>
        <w:jc w:val="both"/>
        <w:rPr>
          <w:rFonts w:ascii="Times New Roman" w:hAnsi="Times New Roman" w:cs="Times New Roman"/>
          <w:sz w:val="24"/>
          <w:szCs w:val="24"/>
        </w:rPr>
      </w:pPr>
      <w:r w:rsidRPr="008339A7">
        <w:rPr>
          <w:rFonts w:ascii="Times New Roman" w:hAnsi="Times New Roman" w:cs="Times New Roman"/>
          <w:sz w:val="24"/>
          <w:szCs w:val="24"/>
        </w:rPr>
        <w:t>реализация инвестиционных проектов, способствующих расширению действующих производств, внедрению новых производственных технологий, созданию высокопроизводительных рабочих мест;</w:t>
      </w:r>
    </w:p>
    <w:p w:rsidR="00DD5A48" w:rsidRPr="008339A7" w:rsidRDefault="00DD5A48" w:rsidP="00416661">
      <w:pPr>
        <w:autoSpaceDE w:val="0"/>
        <w:autoSpaceDN w:val="0"/>
        <w:adjustRightInd w:val="0"/>
        <w:spacing w:after="0" w:line="240" w:lineRule="auto"/>
        <w:ind w:firstLine="708"/>
        <w:jc w:val="both"/>
        <w:rPr>
          <w:rFonts w:ascii="Times New Roman" w:hAnsi="Times New Roman" w:cs="Times New Roman"/>
          <w:sz w:val="24"/>
          <w:szCs w:val="24"/>
        </w:rPr>
      </w:pPr>
      <w:r w:rsidRPr="008339A7">
        <w:rPr>
          <w:rFonts w:ascii="Times New Roman" w:hAnsi="Times New Roman" w:cs="Times New Roman"/>
          <w:sz w:val="24"/>
          <w:szCs w:val="24"/>
        </w:rPr>
        <w:t>поэтапное повышение среднемесячной заработной платы на основе применения наукоемких технологий в организациях, сопровождающееся ростом производительности труда и созданием высокопроизводительных рабочих мест;</w:t>
      </w:r>
    </w:p>
    <w:p w:rsidR="00DD5A48" w:rsidRPr="008339A7" w:rsidRDefault="00DD5A48" w:rsidP="00416661">
      <w:pPr>
        <w:autoSpaceDE w:val="0"/>
        <w:autoSpaceDN w:val="0"/>
        <w:adjustRightInd w:val="0"/>
        <w:spacing w:after="0" w:line="240" w:lineRule="auto"/>
        <w:ind w:firstLine="708"/>
        <w:jc w:val="both"/>
        <w:rPr>
          <w:rFonts w:ascii="Times New Roman" w:hAnsi="Times New Roman" w:cs="Times New Roman"/>
          <w:sz w:val="24"/>
          <w:szCs w:val="24"/>
        </w:rPr>
      </w:pPr>
      <w:r w:rsidRPr="008339A7">
        <w:rPr>
          <w:rFonts w:ascii="Times New Roman" w:hAnsi="Times New Roman" w:cs="Times New Roman"/>
          <w:sz w:val="24"/>
          <w:szCs w:val="24"/>
        </w:rPr>
        <w:t>повышение доступности для всех слоев населения продуктов питания, расширение сети объектов потребительского рынка с экологически чистой и безопасной продукцией;</w:t>
      </w:r>
    </w:p>
    <w:p w:rsidR="00DD5A48" w:rsidRPr="008339A7" w:rsidRDefault="00DD5A48" w:rsidP="00416661">
      <w:pPr>
        <w:autoSpaceDE w:val="0"/>
        <w:autoSpaceDN w:val="0"/>
        <w:adjustRightInd w:val="0"/>
        <w:spacing w:after="0" w:line="240" w:lineRule="auto"/>
        <w:ind w:firstLine="708"/>
        <w:jc w:val="both"/>
        <w:rPr>
          <w:rFonts w:ascii="Times New Roman" w:hAnsi="Times New Roman" w:cs="Times New Roman"/>
          <w:sz w:val="24"/>
          <w:szCs w:val="24"/>
        </w:rPr>
      </w:pPr>
      <w:r w:rsidRPr="008339A7">
        <w:rPr>
          <w:rFonts w:ascii="Times New Roman" w:hAnsi="Times New Roman" w:cs="Times New Roman"/>
          <w:sz w:val="24"/>
          <w:szCs w:val="24"/>
        </w:rPr>
        <w:t>переход от «общества производителей» к «сервисному обществу», где</w:t>
      </w:r>
      <w:r w:rsidR="00E243E8" w:rsidRPr="008339A7">
        <w:rPr>
          <w:rFonts w:ascii="Times New Roman" w:hAnsi="Times New Roman" w:cs="Times New Roman"/>
          <w:sz w:val="24"/>
          <w:szCs w:val="24"/>
        </w:rPr>
        <w:t xml:space="preserve"> </w:t>
      </w:r>
      <w:r w:rsidRPr="008339A7">
        <w:rPr>
          <w:rFonts w:ascii="Times New Roman" w:hAnsi="Times New Roman" w:cs="Times New Roman"/>
          <w:sz w:val="24"/>
          <w:szCs w:val="24"/>
        </w:rPr>
        <w:t>главным производителем является сфера услуг;</w:t>
      </w:r>
    </w:p>
    <w:p w:rsidR="00DD5A48" w:rsidRPr="008339A7" w:rsidRDefault="00DD5A48" w:rsidP="00416661">
      <w:pPr>
        <w:autoSpaceDE w:val="0"/>
        <w:autoSpaceDN w:val="0"/>
        <w:adjustRightInd w:val="0"/>
        <w:spacing w:after="0" w:line="240" w:lineRule="auto"/>
        <w:ind w:firstLine="708"/>
        <w:jc w:val="both"/>
        <w:rPr>
          <w:rFonts w:ascii="Times New Roman" w:hAnsi="Times New Roman" w:cs="Times New Roman"/>
          <w:sz w:val="24"/>
          <w:szCs w:val="24"/>
        </w:rPr>
      </w:pPr>
      <w:r w:rsidRPr="008339A7">
        <w:rPr>
          <w:rFonts w:ascii="Times New Roman" w:hAnsi="Times New Roman" w:cs="Times New Roman"/>
          <w:sz w:val="24"/>
          <w:szCs w:val="24"/>
        </w:rPr>
        <w:t xml:space="preserve">стимулирование </w:t>
      </w:r>
      <w:proofErr w:type="spellStart"/>
      <w:r w:rsidRPr="008339A7">
        <w:rPr>
          <w:rFonts w:ascii="Times New Roman" w:hAnsi="Times New Roman" w:cs="Times New Roman"/>
          <w:sz w:val="24"/>
          <w:szCs w:val="24"/>
        </w:rPr>
        <w:t>нанотехнологий</w:t>
      </w:r>
      <w:proofErr w:type="spellEnd"/>
      <w:r w:rsidRPr="008339A7">
        <w:rPr>
          <w:rFonts w:ascii="Times New Roman" w:hAnsi="Times New Roman" w:cs="Times New Roman"/>
          <w:sz w:val="24"/>
          <w:szCs w:val="24"/>
        </w:rPr>
        <w:t xml:space="preserve"> в сфере потребительского рынка;</w:t>
      </w:r>
    </w:p>
    <w:p w:rsidR="00DD5A48" w:rsidRPr="008339A7" w:rsidRDefault="00DD5A48" w:rsidP="00416661">
      <w:pPr>
        <w:autoSpaceDE w:val="0"/>
        <w:autoSpaceDN w:val="0"/>
        <w:adjustRightInd w:val="0"/>
        <w:spacing w:after="0" w:line="240" w:lineRule="auto"/>
        <w:ind w:firstLine="708"/>
        <w:jc w:val="both"/>
        <w:rPr>
          <w:rFonts w:ascii="Times New Roman" w:hAnsi="Times New Roman" w:cs="Times New Roman"/>
          <w:sz w:val="24"/>
          <w:szCs w:val="24"/>
        </w:rPr>
      </w:pPr>
      <w:r w:rsidRPr="008339A7">
        <w:rPr>
          <w:rFonts w:ascii="Times New Roman" w:hAnsi="Times New Roman" w:cs="Times New Roman"/>
          <w:sz w:val="24"/>
          <w:szCs w:val="24"/>
        </w:rPr>
        <w:t xml:space="preserve">удовлетворение потребностей человека через доставку товаров с использованием </w:t>
      </w:r>
      <w:proofErr w:type="spellStart"/>
      <w:r w:rsidRPr="008339A7">
        <w:rPr>
          <w:rFonts w:ascii="Times New Roman" w:hAnsi="Times New Roman" w:cs="Times New Roman"/>
          <w:sz w:val="24"/>
          <w:szCs w:val="24"/>
        </w:rPr>
        <w:t>нанотехнологий</w:t>
      </w:r>
      <w:proofErr w:type="spellEnd"/>
      <w:r w:rsidRPr="008339A7">
        <w:rPr>
          <w:rFonts w:ascii="Times New Roman" w:hAnsi="Times New Roman" w:cs="Times New Roman"/>
          <w:sz w:val="24"/>
          <w:szCs w:val="24"/>
        </w:rPr>
        <w:t>;</w:t>
      </w:r>
    </w:p>
    <w:p w:rsidR="00DD5A48" w:rsidRPr="008339A7" w:rsidRDefault="00DD5A48" w:rsidP="00416661">
      <w:pPr>
        <w:autoSpaceDE w:val="0"/>
        <w:autoSpaceDN w:val="0"/>
        <w:adjustRightInd w:val="0"/>
        <w:spacing w:after="0" w:line="240" w:lineRule="auto"/>
        <w:ind w:firstLine="708"/>
        <w:jc w:val="both"/>
        <w:rPr>
          <w:rFonts w:ascii="Times New Roman" w:hAnsi="Times New Roman" w:cs="Times New Roman"/>
          <w:sz w:val="24"/>
          <w:szCs w:val="24"/>
        </w:rPr>
      </w:pPr>
      <w:r w:rsidRPr="008339A7">
        <w:rPr>
          <w:rFonts w:ascii="Times New Roman" w:hAnsi="Times New Roman" w:cs="Times New Roman"/>
          <w:sz w:val="24"/>
          <w:szCs w:val="24"/>
        </w:rPr>
        <w:t>повышение профессионализма специалистов сферы потребительского рынка и услуг;</w:t>
      </w:r>
    </w:p>
    <w:p w:rsidR="00DD5A48" w:rsidRPr="008339A7" w:rsidRDefault="00DD5A48" w:rsidP="00416661">
      <w:pPr>
        <w:autoSpaceDE w:val="0"/>
        <w:autoSpaceDN w:val="0"/>
        <w:adjustRightInd w:val="0"/>
        <w:spacing w:after="0" w:line="240" w:lineRule="auto"/>
        <w:ind w:firstLine="708"/>
        <w:jc w:val="both"/>
        <w:rPr>
          <w:rFonts w:ascii="Times New Roman" w:hAnsi="Times New Roman" w:cs="Times New Roman"/>
          <w:sz w:val="24"/>
          <w:szCs w:val="24"/>
        </w:rPr>
      </w:pPr>
      <w:r w:rsidRPr="008339A7">
        <w:rPr>
          <w:rFonts w:ascii="Times New Roman" w:hAnsi="Times New Roman" w:cs="Times New Roman"/>
          <w:sz w:val="24"/>
          <w:szCs w:val="24"/>
        </w:rPr>
        <w:t>развитие новых видов услуг, ориентированных на спрос (на индивидуальные заказы потребителей), и торговли через тренинг «эмоции и ощущения»;</w:t>
      </w:r>
    </w:p>
    <w:p w:rsidR="00DD5A48" w:rsidRPr="008339A7" w:rsidRDefault="00DD5A48" w:rsidP="00416661">
      <w:pPr>
        <w:autoSpaceDE w:val="0"/>
        <w:autoSpaceDN w:val="0"/>
        <w:adjustRightInd w:val="0"/>
        <w:spacing w:after="0" w:line="240" w:lineRule="auto"/>
        <w:ind w:firstLine="708"/>
        <w:jc w:val="both"/>
        <w:rPr>
          <w:rFonts w:ascii="Times New Roman" w:hAnsi="Times New Roman" w:cs="Times New Roman"/>
          <w:sz w:val="24"/>
          <w:szCs w:val="24"/>
        </w:rPr>
      </w:pPr>
      <w:r w:rsidRPr="008339A7">
        <w:rPr>
          <w:rFonts w:ascii="Times New Roman" w:hAnsi="Times New Roman" w:cs="Times New Roman"/>
          <w:sz w:val="24"/>
          <w:szCs w:val="24"/>
        </w:rPr>
        <w:t>формирование новой модели потребления, основанной на инновационной трансформации системы обслуживания, развитии инноваций и IT-технологий и др.</w:t>
      </w:r>
    </w:p>
    <w:p w:rsidR="00DD5A48" w:rsidRPr="008339A7" w:rsidRDefault="00DD5A48" w:rsidP="00416661">
      <w:pPr>
        <w:autoSpaceDE w:val="0"/>
        <w:autoSpaceDN w:val="0"/>
        <w:adjustRightInd w:val="0"/>
        <w:spacing w:after="0" w:line="240" w:lineRule="auto"/>
        <w:ind w:firstLine="708"/>
        <w:jc w:val="both"/>
        <w:rPr>
          <w:rFonts w:ascii="Times New Roman" w:hAnsi="Times New Roman" w:cs="Times New Roman"/>
          <w:bCs/>
          <w:iCs/>
          <w:sz w:val="24"/>
          <w:szCs w:val="24"/>
        </w:rPr>
      </w:pPr>
      <w:r w:rsidRPr="008339A7">
        <w:rPr>
          <w:rFonts w:ascii="Times New Roman" w:hAnsi="Times New Roman" w:cs="Times New Roman"/>
          <w:bCs/>
          <w:iCs/>
          <w:sz w:val="24"/>
          <w:szCs w:val="24"/>
        </w:rPr>
        <w:t>Ожидаемые результаты к 2035 году:</w:t>
      </w:r>
    </w:p>
    <w:p w:rsidR="00DD5A48" w:rsidRPr="008339A7" w:rsidRDefault="00DD5A48" w:rsidP="00416661">
      <w:pPr>
        <w:autoSpaceDE w:val="0"/>
        <w:autoSpaceDN w:val="0"/>
        <w:adjustRightInd w:val="0"/>
        <w:spacing w:after="0" w:line="240" w:lineRule="auto"/>
        <w:ind w:firstLine="708"/>
        <w:jc w:val="both"/>
        <w:rPr>
          <w:rFonts w:ascii="Times New Roman" w:hAnsi="Times New Roman" w:cs="Times New Roman"/>
          <w:sz w:val="24"/>
          <w:szCs w:val="24"/>
        </w:rPr>
      </w:pPr>
      <w:r w:rsidRPr="008339A7">
        <w:rPr>
          <w:rFonts w:ascii="Times New Roman" w:hAnsi="Times New Roman" w:cs="Times New Roman"/>
          <w:sz w:val="24"/>
          <w:szCs w:val="24"/>
        </w:rPr>
        <w:t>снижение доли населения с денежными доходами ниже величины прожиточного минимума с 3,9 процентов в 2017 году до 3,1 процентов в 2035 году;</w:t>
      </w:r>
    </w:p>
    <w:p w:rsidR="00DD5A48" w:rsidRPr="008339A7" w:rsidRDefault="00DD5A48" w:rsidP="00416661">
      <w:pPr>
        <w:autoSpaceDE w:val="0"/>
        <w:autoSpaceDN w:val="0"/>
        <w:adjustRightInd w:val="0"/>
        <w:spacing w:after="0" w:line="240" w:lineRule="auto"/>
        <w:ind w:firstLine="708"/>
        <w:jc w:val="both"/>
        <w:rPr>
          <w:rFonts w:ascii="Times New Roman" w:hAnsi="Times New Roman" w:cs="Times New Roman"/>
          <w:sz w:val="24"/>
          <w:szCs w:val="24"/>
        </w:rPr>
      </w:pPr>
      <w:r w:rsidRPr="008339A7">
        <w:rPr>
          <w:rFonts w:ascii="Times New Roman" w:hAnsi="Times New Roman" w:cs="Times New Roman"/>
          <w:sz w:val="24"/>
          <w:szCs w:val="24"/>
        </w:rPr>
        <w:t>обеспечение устойчивого роста (по сравнению с 2017 годом) реальных денежных доходов населения района: к 2024 году – в 1,2 раза, к 2035 году – в 2,0 раза;</w:t>
      </w:r>
    </w:p>
    <w:p w:rsidR="00DD5A48" w:rsidRPr="008339A7" w:rsidRDefault="00DD5A48" w:rsidP="00416661">
      <w:pPr>
        <w:autoSpaceDE w:val="0"/>
        <w:autoSpaceDN w:val="0"/>
        <w:adjustRightInd w:val="0"/>
        <w:spacing w:after="0" w:line="240" w:lineRule="auto"/>
        <w:ind w:firstLine="708"/>
        <w:jc w:val="both"/>
        <w:rPr>
          <w:rFonts w:ascii="Times New Roman" w:hAnsi="Times New Roman" w:cs="Times New Roman"/>
          <w:sz w:val="24"/>
          <w:szCs w:val="24"/>
        </w:rPr>
      </w:pPr>
      <w:r w:rsidRPr="008339A7">
        <w:rPr>
          <w:rFonts w:ascii="Times New Roman" w:hAnsi="Times New Roman" w:cs="Times New Roman"/>
          <w:sz w:val="24"/>
          <w:szCs w:val="24"/>
        </w:rPr>
        <w:t>увеличение объемов платных услуг на душу населения в 3,5 раза;</w:t>
      </w:r>
    </w:p>
    <w:p w:rsidR="00DD5A48" w:rsidRPr="008339A7" w:rsidRDefault="00DD5A48" w:rsidP="00416661">
      <w:pPr>
        <w:autoSpaceDE w:val="0"/>
        <w:autoSpaceDN w:val="0"/>
        <w:adjustRightInd w:val="0"/>
        <w:spacing w:after="0" w:line="240" w:lineRule="auto"/>
        <w:ind w:firstLine="708"/>
        <w:jc w:val="both"/>
        <w:rPr>
          <w:rFonts w:ascii="Times New Roman" w:hAnsi="Times New Roman" w:cs="Times New Roman"/>
          <w:sz w:val="24"/>
          <w:szCs w:val="24"/>
        </w:rPr>
      </w:pPr>
      <w:r w:rsidRPr="008339A7">
        <w:rPr>
          <w:rFonts w:ascii="Times New Roman" w:hAnsi="Times New Roman" w:cs="Times New Roman"/>
          <w:sz w:val="24"/>
          <w:szCs w:val="24"/>
        </w:rPr>
        <w:t>увеличение доли продажи товаров по безналичному расчету в 8 раз;</w:t>
      </w:r>
    </w:p>
    <w:p w:rsidR="00DD5A48" w:rsidRPr="008339A7" w:rsidRDefault="00DD5A48" w:rsidP="00416661">
      <w:pPr>
        <w:autoSpaceDE w:val="0"/>
        <w:autoSpaceDN w:val="0"/>
        <w:adjustRightInd w:val="0"/>
        <w:spacing w:after="0" w:line="240" w:lineRule="auto"/>
        <w:ind w:firstLine="708"/>
        <w:jc w:val="both"/>
        <w:rPr>
          <w:rFonts w:ascii="Times New Roman" w:hAnsi="Times New Roman" w:cs="Times New Roman"/>
          <w:sz w:val="24"/>
          <w:szCs w:val="24"/>
        </w:rPr>
      </w:pPr>
      <w:r w:rsidRPr="008339A7">
        <w:rPr>
          <w:rFonts w:ascii="Times New Roman" w:hAnsi="Times New Roman" w:cs="Times New Roman"/>
          <w:sz w:val="24"/>
          <w:szCs w:val="24"/>
        </w:rPr>
        <w:t>увеличение доли продажи инновационных товаров в общем объеме товарооборота до 30 процентов.</w:t>
      </w:r>
    </w:p>
    <w:p w:rsidR="00DD5A48" w:rsidRPr="008339A7" w:rsidRDefault="00DD5A48" w:rsidP="00416661">
      <w:pPr>
        <w:autoSpaceDE w:val="0"/>
        <w:autoSpaceDN w:val="0"/>
        <w:adjustRightInd w:val="0"/>
        <w:spacing w:after="0" w:line="240" w:lineRule="auto"/>
        <w:ind w:firstLine="708"/>
        <w:jc w:val="both"/>
        <w:rPr>
          <w:rFonts w:ascii="Times New Roman" w:hAnsi="Times New Roman" w:cs="Times New Roman"/>
          <w:b/>
          <w:bCs/>
          <w:i/>
          <w:iCs/>
          <w:sz w:val="24"/>
          <w:szCs w:val="24"/>
        </w:rPr>
      </w:pPr>
      <w:r w:rsidRPr="008339A7">
        <w:rPr>
          <w:rFonts w:ascii="Times New Roman" w:hAnsi="Times New Roman" w:cs="Times New Roman"/>
          <w:b/>
          <w:bCs/>
          <w:i/>
          <w:iCs/>
          <w:sz w:val="24"/>
          <w:szCs w:val="24"/>
        </w:rPr>
        <w:t>Задача 4.3. Создание конкурентоспособного образования, кадровое обеспечение реального сектора экономики и приоритетные направления работы с молодежью</w:t>
      </w:r>
    </w:p>
    <w:p w:rsidR="00DD5A48" w:rsidRPr="008339A7" w:rsidRDefault="00DD5A48" w:rsidP="00416661">
      <w:pPr>
        <w:autoSpaceDE w:val="0"/>
        <w:autoSpaceDN w:val="0"/>
        <w:adjustRightInd w:val="0"/>
        <w:spacing w:after="0" w:line="240" w:lineRule="auto"/>
        <w:ind w:firstLine="708"/>
        <w:jc w:val="both"/>
        <w:rPr>
          <w:rFonts w:ascii="Times New Roman" w:hAnsi="Times New Roman" w:cs="Times New Roman"/>
          <w:bCs/>
          <w:iCs/>
          <w:sz w:val="24"/>
          <w:szCs w:val="24"/>
        </w:rPr>
      </w:pPr>
      <w:r w:rsidRPr="008339A7">
        <w:rPr>
          <w:rFonts w:ascii="Times New Roman" w:hAnsi="Times New Roman" w:cs="Times New Roman"/>
          <w:bCs/>
          <w:iCs/>
          <w:sz w:val="24"/>
          <w:szCs w:val="24"/>
        </w:rPr>
        <w:t>Целевое видение к 2035 году</w:t>
      </w:r>
    </w:p>
    <w:p w:rsidR="00DD5A48" w:rsidRPr="008339A7" w:rsidRDefault="00DD5A48" w:rsidP="00416661">
      <w:pPr>
        <w:autoSpaceDE w:val="0"/>
        <w:autoSpaceDN w:val="0"/>
        <w:adjustRightInd w:val="0"/>
        <w:spacing w:after="0" w:line="240" w:lineRule="auto"/>
        <w:ind w:firstLine="708"/>
        <w:jc w:val="both"/>
        <w:rPr>
          <w:rFonts w:ascii="Times New Roman" w:hAnsi="Times New Roman" w:cs="Times New Roman"/>
          <w:sz w:val="24"/>
          <w:szCs w:val="24"/>
        </w:rPr>
      </w:pPr>
      <w:r w:rsidRPr="008339A7">
        <w:rPr>
          <w:rFonts w:ascii="Times New Roman" w:hAnsi="Times New Roman" w:cs="Times New Roman"/>
          <w:sz w:val="24"/>
          <w:szCs w:val="24"/>
        </w:rPr>
        <w:t>Решение задачи направлено на обеспечение высокого качества образования, удовлетворяющего потребности «новой экономики», формирующего у подрастающего поколения интерес к высоким технологиям и инновациям, а также на воспитание гармонично развитой и социально ответственной личности на основе духовно-нравственных ценностей, исторических и национально-культурных традиций.</w:t>
      </w:r>
    </w:p>
    <w:p w:rsidR="00DD5A48" w:rsidRPr="008339A7" w:rsidRDefault="00DD5A48" w:rsidP="00416661">
      <w:pPr>
        <w:autoSpaceDE w:val="0"/>
        <w:autoSpaceDN w:val="0"/>
        <w:adjustRightInd w:val="0"/>
        <w:spacing w:after="0" w:line="240" w:lineRule="auto"/>
        <w:ind w:firstLine="708"/>
        <w:jc w:val="both"/>
        <w:rPr>
          <w:rFonts w:ascii="Times New Roman" w:hAnsi="Times New Roman" w:cs="Times New Roman"/>
          <w:sz w:val="24"/>
          <w:szCs w:val="24"/>
        </w:rPr>
      </w:pPr>
      <w:r w:rsidRPr="008339A7">
        <w:rPr>
          <w:rFonts w:ascii="Times New Roman" w:hAnsi="Times New Roman" w:cs="Times New Roman"/>
          <w:sz w:val="24"/>
          <w:szCs w:val="24"/>
        </w:rPr>
        <w:t>Планируется создать:</w:t>
      </w:r>
    </w:p>
    <w:p w:rsidR="00DD5A48" w:rsidRPr="008339A7" w:rsidRDefault="00DD5A48" w:rsidP="00416661">
      <w:pPr>
        <w:autoSpaceDE w:val="0"/>
        <w:autoSpaceDN w:val="0"/>
        <w:adjustRightInd w:val="0"/>
        <w:spacing w:after="0" w:line="240" w:lineRule="auto"/>
        <w:ind w:firstLine="708"/>
        <w:jc w:val="both"/>
        <w:rPr>
          <w:rFonts w:ascii="Times New Roman" w:hAnsi="Times New Roman" w:cs="Times New Roman"/>
          <w:sz w:val="24"/>
          <w:szCs w:val="24"/>
        </w:rPr>
      </w:pPr>
      <w:r w:rsidRPr="008339A7">
        <w:rPr>
          <w:rFonts w:ascii="Times New Roman" w:hAnsi="Times New Roman" w:cs="Times New Roman"/>
          <w:sz w:val="24"/>
          <w:szCs w:val="24"/>
        </w:rPr>
        <w:lastRenderedPageBreak/>
        <w:t>современную развитую инфраструктуру дополнительного образования,</w:t>
      </w:r>
      <w:r w:rsidR="00E243E8" w:rsidRPr="008339A7">
        <w:rPr>
          <w:rFonts w:ascii="Times New Roman" w:hAnsi="Times New Roman" w:cs="Times New Roman"/>
          <w:sz w:val="24"/>
          <w:szCs w:val="24"/>
        </w:rPr>
        <w:t xml:space="preserve"> </w:t>
      </w:r>
      <w:r w:rsidRPr="008339A7">
        <w:rPr>
          <w:rFonts w:ascii="Times New Roman" w:hAnsi="Times New Roman" w:cs="Times New Roman"/>
          <w:sz w:val="24"/>
          <w:szCs w:val="24"/>
        </w:rPr>
        <w:t>обеспечивающую свободный выбор ребенком и родителем организации дополнительного образования независимо от ее профиля и формы собственности;</w:t>
      </w:r>
    </w:p>
    <w:p w:rsidR="00DD5A48" w:rsidRPr="008339A7" w:rsidRDefault="00DD5A48" w:rsidP="00416661">
      <w:pPr>
        <w:autoSpaceDE w:val="0"/>
        <w:autoSpaceDN w:val="0"/>
        <w:adjustRightInd w:val="0"/>
        <w:spacing w:after="0" w:line="240" w:lineRule="auto"/>
        <w:ind w:firstLine="708"/>
        <w:jc w:val="both"/>
        <w:rPr>
          <w:rFonts w:ascii="Times New Roman" w:hAnsi="Times New Roman" w:cs="Times New Roman"/>
          <w:sz w:val="24"/>
          <w:szCs w:val="24"/>
        </w:rPr>
      </w:pPr>
      <w:r w:rsidRPr="008339A7">
        <w:rPr>
          <w:rFonts w:ascii="Times New Roman" w:hAnsi="Times New Roman" w:cs="Times New Roman"/>
          <w:sz w:val="24"/>
          <w:szCs w:val="24"/>
        </w:rPr>
        <w:t xml:space="preserve">конкурентоспособную систему среднего профессионального образования, обеспечивающую подготовку высококвалифицированных специалистов и рабочих кадров в соответствии с международными стандартами и передовыми технологиями в центрах </w:t>
      </w:r>
      <w:proofErr w:type="spellStart"/>
      <w:r w:rsidRPr="008339A7">
        <w:rPr>
          <w:rFonts w:ascii="Times New Roman" w:hAnsi="Times New Roman" w:cs="Times New Roman"/>
          <w:sz w:val="24"/>
          <w:szCs w:val="24"/>
        </w:rPr>
        <w:t>прагматизации</w:t>
      </w:r>
      <w:proofErr w:type="spellEnd"/>
      <w:r w:rsidRPr="008339A7">
        <w:rPr>
          <w:rFonts w:ascii="Times New Roman" w:hAnsi="Times New Roman" w:cs="Times New Roman"/>
          <w:sz w:val="24"/>
          <w:szCs w:val="24"/>
        </w:rPr>
        <w:t xml:space="preserve"> образования.</w:t>
      </w:r>
    </w:p>
    <w:p w:rsidR="00DD5A48" w:rsidRPr="008339A7" w:rsidRDefault="00DD5A48" w:rsidP="00416661">
      <w:pPr>
        <w:autoSpaceDE w:val="0"/>
        <w:autoSpaceDN w:val="0"/>
        <w:adjustRightInd w:val="0"/>
        <w:spacing w:after="0" w:line="240" w:lineRule="auto"/>
        <w:ind w:firstLine="708"/>
        <w:jc w:val="both"/>
        <w:rPr>
          <w:rFonts w:ascii="Times New Roman" w:hAnsi="Times New Roman" w:cs="Times New Roman"/>
          <w:sz w:val="24"/>
          <w:szCs w:val="24"/>
        </w:rPr>
      </w:pPr>
      <w:r w:rsidRPr="008339A7">
        <w:rPr>
          <w:rFonts w:ascii="Times New Roman" w:hAnsi="Times New Roman" w:cs="Times New Roman"/>
          <w:sz w:val="24"/>
          <w:szCs w:val="24"/>
        </w:rPr>
        <w:t>Данные технологии помогут всем категориям граждан не только получить образование, но и повысить квалификацию.</w:t>
      </w:r>
    </w:p>
    <w:p w:rsidR="00DD5A48" w:rsidRPr="008339A7" w:rsidRDefault="00DD5A48" w:rsidP="00416661">
      <w:pPr>
        <w:autoSpaceDE w:val="0"/>
        <w:autoSpaceDN w:val="0"/>
        <w:adjustRightInd w:val="0"/>
        <w:spacing w:after="0" w:line="240" w:lineRule="auto"/>
        <w:ind w:firstLine="708"/>
        <w:jc w:val="both"/>
        <w:rPr>
          <w:rFonts w:ascii="Times New Roman" w:hAnsi="Times New Roman" w:cs="Times New Roman"/>
          <w:sz w:val="24"/>
          <w:szCs w:val="24"/>
        </w:rPr>
      </w:pPr>
      <w:r w:rsidRPr="008339A7">
        <w:rPr>
          <w:rFonts w:ascii="Times New Roman" w:hAnsi="Times New Roman" w:cs="Times New Roman"/>
          <w:sz w:val="24"/>
          <w:szCs w:val="24"/>
        </w:rPr>
        <w:t>Ожидается создание современной и безопасной цифровой образовательной среды, обеспечивающей высокое качество и доступность образования.</w:t>
      </w:r>
    </w:p>
    <w:p w:rsidR="00DD5A48" w:rsidRPr="008339A7" w:rsidRDefault="00DD5A48" w:rsidP="00416661">
      <w:pPr>
        <w:autoSpaceDE w:val="0"/>
        <w:autoSpaceDN w:val="0"/>
        <w:adjustRightInd w:val="0"/>
        <w:spacing w:after="0" w:line="240" w:lineRule="auto"/>
        <w:ind w:firstLine="708"/>
        <w:jc w:val="both"/>
        <w:rPr>
          <w:rFonts w:ascii="Times New Roman" w:hAnsi="Times New Roman" w:cs="Times New Roman"/>
          <w:sz w:val="24"/>
          <w:szCs w:val="24"/>
        </w:rPr>
      </w:pPr>
      <w:r w:rsidRPr="008339A7">
        <w:rPr>
          <w:rFonts w:ascii="Times New Roman" w:hAnsi="Times New Roman" w:cs="Times New Roman"/>
          <w:sz w:val="24"/>
          <w:szCs w:val="24"/>
        </w:rPr>
        <w:t>Реализация приоритетных направлений работы с молодежью позволит остановить ее отток за пределы района.</w:t>
      </w:r>
    </w:p>
    <w:p w:rsidR="00DD5A48" w:rsidRPr="008339A7" w:rsidRDefault="00DD5A48" w:rsidP="00416661">
      <w:pPr>
        <w:autoSpaceDE w:val="0"/>
        <w:autoSpaceDN w:val="0"/>
        <w:adjustRightInd w:val="0"/>
        <w:spacing w:after="0" w:line="240" w:lineRule="auto"/>
        <w:ind w:firstLine="708"/>
        <w:jc w:val="both"/>
        <w:rPr>
          <w:rFonts w:ascii="Times New Roman" w:hAnsi="Times New Roman" w:cs="Times New Roman"/>
          <w:bCs/>
          <w:iCs/>
          <w:sz w:val="24"/>
          <w:szCs w:val="24"/>
        </w:rPr>
      </w:pPr>
      <w:r w:rsidRPr="008339A7">
        <w:rPr>
          <w:rFonts w:ascii="Times New Roman" w:hAnsi="Times New Roman" w:cs="Times New Roman"/>
          <w:bCs/>
          <w:iCs/>
          <w:sz w:val="24"/>
          <w:szCs w:val="24"/>
        </w:rPr>
        <w:t>Проблемы:</w:t>
      </w:r>
    </w:p>
    <w:p w:rsidR="00DD5A48" w:rsidRPr="008339A7" w:rsidRDefault="00DD5A48" w:rsidP="00416661">
      <w:pPr>
        <w:autoSpaceDE w:val="0"/>
        <w:autoSpaceDN w:val="0"/>
        <w:adjustRightInd w:val="0"/>
        <w:spacing w:after="0" w:line="240" w:lineRule="auto"/>
        <w:ind w:firstLine="708"/>
        <w:jc w:val="both"/>
        <w:rPr>
          <w:rFonts w:ascii="Times New Roman" w:hAnsi="Times New Roman" w:cs="Times New Roman"/>
          <w:bCs/>
          <w:sz w:val="24"/>
          <w:szCs w:val="24"/>
        </w:rPr>
      </w:pPr>
      <w:r w:rsidRPr="008339A7">
        <w:rPr>
          <w:rFonts w:ascii="Times New Roman" w:hAnsi="Times New Roman" w:cs="Times New Roman"/>
          <w:sz w:val="24"/>
          <w:szCs w:val="24"/>
        </w:rPr>
        <w:t>отсутствие достаточных стимулов для привлечения молодых кадров</w:t>
      </w:r>
      <w:r w:rsidRPr="008339A7">
        <w:rPr>
          <w:rFonts w:ascii="Times New Roman" w:hAnsi="Times New Roman" w:cs="Times New Roman"/>
          <w:bCs/>
          <w:sz w:val="24"/>
          <w:szCs w:val="24"/>
        </w:rPr>
        <w:t xml:space="preserve">. Доля молодых учителей, имеющих стаж работы до 5 </w:t>
      </w:r>
      <w:proofErr w:type="gramStart"/>
      <w:r w:rsidRPr="008339A7">
        <w:rPr>
          <w:rFonts w:ascii="Times New Roman" w:hAnsi="Times New Roman" w:cs="Times New Roman"/>
          <w:bCs/>
          <w:sz w:val="24"/>
          <w:szCs w:val="24"/>
        </w:rPr>
        <w:t>лет,  составляет</w:t>
      </w:r>
      <w:proofErr w:type="gramEnd"/>
      <w:r w:rsidRPr="008339A7">
        <w:rPr>
          <w:rFonts w:ascii="Times New Roman" w:hAnsi="Times New Roman" w:cs="Times New Roman"/>
          <w:bCs/>
          <w:sz w:val="24"/>
          <w:szCs w:val="24"/>
        </w:rPr>
        <w:t xml:space="preserve"> 1,5 % от всех учителей района.</w:t>
      </w:r>
    </w:p>
    <w:p w:rsidR="00DD5A48" w:rsidRPr="008339A7" w:rsidRDefault="00DD5A48" w:rsidP="00416661">
      <w:pPr>
        <w:autoSpaceDE w:val="0"/>
        <w:autoSpaceDN w:val="0"/>
        <w:adjustRightInd w:val="0"/>
        <w:spacing w:after="0" w:line="240" w:lineRule="auto"/>
        <w:ind w:firstLine="708"/>
        <w:jc w:val="both"/>
        <w:rPr>
          <w:rFonts w:ascii="Times New Roman" w:hAnsi="Times New Roman" w:cs="Times New Roman"/>
          <w:sz w:val="24"/>
          <w:szCs w:val="24"/>
        </w:rPr>
      </w:pPr>
      <w:r w:rsidRPr="008339A7">
        <w:rPr>
          <w:rFonts w:ascii="Times New Roman" w:hAnsi="Times New Roman" w:cs="Times New Roman"/>
          <w:bCs/>
          <w:iCs/>
          <w:sz w:val="24"/>
          <w:szCs w:val="24"/>
        </w:rPr>
        <w:t>Приоритетные направления:</w:t>
      </w:r>
    </w:p>
    <w:p w:rsidR="00DD5A48" w:rsidRPr="008339A7" w:rsidRDefault="00DD5A48" w:rsidP="00416661">
      <w:pPr>
        <w:autoSpaceDE w:val="0"/>
        <w:autoSpaceDN w:val="0"/>
        <w:adjustRightInd w:val="0"/>
        <w:spacing w:after="0" w:line="240" w:lineRule="auto"/>
        <w:ind w:firstLine="708"/>
        <w:jc w:val="both"/>
        <w:rPr>
          <w:rFonts w:ascii="Times New Roman" w:hAnsi="Times New Roman" w:cs="Times New Roman"/>
          <w:sz w:val="24"/>
          <w:szCs w:val="24"/>
        </w:rPr>
      </w:pPr>
      <w:r w:rsidRPr="008339A7">
        <w:rPr>
          <w:rFonts w:ascii="Times New Roman" w:hAnsi="Times New Roman" w:cs="Times New Roman"/>
          <w:sz w:val="24"/>
          <w:szCs w:val="24"/>
        </w:rPr>
        <w:t>повышение доступности образовательных организаций всех уровней для обучающихся с ограниченными возможностями здоровья;</w:t>
      </w:r>
    </w:p>
    <w:p w:rsidR="00DD5A48" w:rsidRPr="008339A7" w:rsidRDefault="00DD5A48" w:rsidP="00416661">
      <w:pPr>
        <w:autoSpaceDE w:val="0"/>
        <w:autoSpaceDN w:val="0"/>
        <w:adjustRightInd w:val="0"/>
        <w:spacing w:after="0" w:line="240" w:lineRule="auto"/>
        <w:ind w:firstLine="708"/>
        <w:jc w:val="both"/>
        <w:rPr>
          <w:rFonts w:ascii="Times New Roman" w:hAnsi="Times New Roman" w:cs="Times New Roman"/>
          <w:sz w:val="24"/>
          <w:szCs w:val="24"/>
        </w:rPr>
      </w:pPr>
      <w:r w:rsidRPr="008339A7">
        <w:rPr>
          <w:rFonts w:ascii="Times New Roman" w:hAnsi="Times New Roman" w:cs="Times New Roman"/>
          <w:sz w:val="24"/>
          <w:szCs w:val="24"/>
        </w:rPr>
        <w:t>создание в образовательных организациях условий для реализации обучающимися персональных образовательных маршрутов, для формирования базовых компетенций цифровой экономики;</w:t>
      </w:r>
    </w:p>
    <w:p w:rsidR="00DD5A48" w:rsidRPr="008339A7" w:rsidRDefault="00DD5A48" w:rsidP="00416661">
      <w:pPr>
        <w:autoSpaceDE w:val="0"/>
        <w:autoSpaceDN w:val="0"/>
        <w:adjustRightInd w:val="0"/>
        <w:spacing w:after="0" w:line="240" w:lineRule="auto"/>
        <w:ind w:firstLine="708"/>
        <w:jc w:val="both"/>
        <w:rPr>
          <w:rFonts w:ascii="Times New Roman" w:hAnsi="Times New Roman" w:cs="Times New Roman"/>
          <w:sz w:val="24"/>
          <w:szCs w:val="24"/>
        </w:rPr>
      </w:pPr>
      <w:r w:rsidRPr="008339A7">
        <w:rPr>
          <w:rFonts w:ascii="Times New Roman" w:hAnsi="Times New Roman" w:cs="Times New Roman"/>
          <w:sz w:val="24"/>
          <w:szCs w:val="24"/>
        </w:rPr>
        <w:t xml:space="preserve">создание системы раннего выявления, поддержки и сопровождения высокомотивированных и талантливых обучающихся на основе профиля компетенций и персональных траекторий развития, в рамках которой предусмотрена </w:t>
      </w:r>
      <w:proofErr w:type="spellStart"/>
      <w:r w:rsidRPr="008339A7">
        <w:rPr>
          <w:rFonts w:ascii="Times New Roman" w:hAnsi="Times New Roman" w:cs="Times New Roman"/>
          <w:sz w:val="24"/>
          <w:szCs w:val="24"/>
        </w:rPr>
        <w:t>грантовая</w:t>
      </w:r>
      <w:proofErr w:type="spellEnd"/>
      <w:r w:rsidRPr="008339A7">
        <w:rPr>
          <w:rFonts w:ascii="Times New Roman" w:hAnsi="Times New Roman" w:cs="Times New Roman"/>
          <w:sz w:val="24"/>
          <w:szCs w:val="24"/>
        </w:rPr>
        <w:t xml:space="preserve"> поддержка педагогов и организаций, работающих с высокомотивированными талантливыми детьми и молодежью, адаптированной для цифровой экономики;</w:t>
      </w:r>
    </w:p>
    <w:p w:rsidR="00DD5A48" w:rsidRPr="008339A7" w:rsidRDefault="00DD5A48" w:rsidP="00416661">
      <w:pPr>
        <w:autoSpaceDE w:val="0"/>
        <w:autoSpaceDN w:val="0"/>
        <w:adjustRightInd w:val="0"/>
        <w:spacing w:after="0" w:line="240" w:lineRule="auto"/>
        <w:ind w:firstLine="708"/>
        <w:jc w:val="both"/>
        <w:rPr>
          <w:rFonts w:ascii="Times New Roman" w:hAnsi="Times New Roman" w:cs="Times New Roman"/>
          <w:sz w:val="24"/>
          <w:szCs w:val="24"/>
        </w:rPr>
      </w:pPr>
      <w:r w:rsidRPr="008339A7">
        <w:rPr>
          <w:rFonts w:ascii="Times New Roman" w:hAnsi="Times New Roman" w:cs="Times New Roman"/>
          <w:sz w:val="24"/>
          <w:szCs w:val="24"/>
        </w:rPr>
        <w:t>формирование системы непрерывного обновления работающими гражданами своих профессиональных знаний и приобретения ими новых профессиональных навыков, включая овладение компетенциями в области цифровой экономики всеми желающими;</w:t>
      </w:r>
    </w:p>
    <w:p w:rsidR="00DD5A48" w:rsidRPr="008339A7" w:rsidRDefault="00DD5A48" w:rsidP="00416661">
      <w:pPr>
        <w:autoSpaceDE w:val="0"/>
        <w:autoSpaceDN w:val="0"/>
        <w:adjustRightInd w:val="0"/>
        <w:spacing w:after="0" w:line="240" w:lineRule="auto"/>
        <w:ind w:firstLine="708"/>
        <w:jc w:val="both"/>
        <w:rPr>
          <w:rFonts w:ascii="Times New Roman" w:hAnsi="Times New Roman" w:cs="Times New Roman"/>
          <w:sz w:val="24"/>
          <w:szCs w:val="24"/>
        </w:rPr>
      </w:pPr>
      <w:r w:rsidRPr="008339A7">
        <w:rPr>
          <w:rFonts w:ascii="Times New Roman" w:hAnsi="Times New Roman" w:cs="Times New Roman"/>
          <w:sz w:val="24"/>
          <w:szCs w:val="24"/>
        </w:rPr>
        <w:t>формирование системы профессиональных конкурсов в целях предоставления гражданам возможностей для профессионального развития и карьерного роста;</w:t>
      </w:r>
    </w:p>
    <w:p w:rsidR="00DD5A48" w:rsidRPr="008339A7" w:rsidRDefault="00DD5A48" w:rsidP="00416661">
      <w:pPr>
        <w:autoSpaceDE w:val="0"/>
        <w:autoSpaceDN w:val="0"/>
        <w:adjustRightInd w:val="0"/>
        <w:spacing w:after="0" w:line="240" w:lineRule="auto"/>
        <w:ind w:firstLine="708"/>
        <w:jc w:val="both"/>
        <w:rPr>
          <w:rFonts w:ascii="Times New Roman" w:hAnsi="Times New Roman" w:cs="Times New Roman"/>
          <w:sz w:val="24"/>
          <w:szCs w:val="24"/>
        </w:rPr>
      </w:pPr>
      <w:r w:rsidRPr="008339A7">
        <w:rPr>
          <w:rFonts w:ascii="Times New Roman" w:hAnsi="Times New Roman" w:cs="Times New Roman"/>
          <w:sz w:val="24"/>
          <w:szCs w:val="24"/>
        </w:rPr>
        <w:t>создание условий для развития наставничества, поддержки общественных инициатив и проектов, в том числе в сфере добровольчества (</w:t>
      </w:r>
      <w:proofErr w:type="spellStart"/>
      <w:r w:rsidRPr="008339A7">
        <w:rPr>
          <w:rFonts w:ascii="Times New Roman" w:hAnsi="Times New Roman" w:cs="Times New Roman"/>
          <w:sz w:val="24"/>
          <w:szCs w:val="24"/>
        </w:rPr>
        <w:t>волонтерства</w:t>
      </w:r>
      <w:proofErr w:type="spellEnd"/>
      <w:r w:rsidRPr="008339A7">
        <w:rPr>
          <w:rFonts w:ascii="Times New Roman" w:hAnsi="Times New Roman" w:cs="Times New Roman"/>
          <w:sz w:val="24"/>
          <w:szCs w:val="24"/>
        </w:rPr>
        <w:t>).</w:t>
      </w:r>
    </w:p>
    <w:p w:rsidR="00DD5A48" w:rsidRPr="008339A7" w:rsidRDefault="00DD5A48" w:rsidP="00416661">
      <w:pPr>
        <w:autoSpaceDE w:val="0"/>
        <w:autoSpaceDN w:val="0"/>
        <w:adjustRightInd w:val="0"/>
        <w:spacing w:after="0" w:line="240" w:lineRule="auto"/>
        <w:ind w:firstLine="708"/>
        <w:jc w:val="both"/>
        <w:rPr>
          <w:rFonts w:ascii="Times New Roman" w:hAnsi="Times New Roman" w:cs="Times New Roman"/>
          <w:sz w:val="24"/>
          <w:szCs w:val="24"/>
        </w:rPr>
      </w:pPr>
      <w:r w:rsidRPr="008339A7">
        <w:rPr>
          <w:rFonts w:ascii="Times New Roman" w:hAnsi="Times New Roman" w:cs="Times New Roman"/>
          <w:bCs/>
          <w:iCs/>
          <w:sz w:val="24"/>
          <w:szCs w:val="24"/>
        </w:rPr>
        <w:t>Ожидаемые результаты к 2035 году:</w:t>
      </w:r>
    </w:p>
    <w:p w:rsidR="00DD5A48" w:rsidRPr="008339A7" w:rsidRDefault="00DD5A48" w:rsidP="00416661">
      <w:pPr>
        <w:autoSpaceDE w:val="0"/>
        <w:autoSpaceDN w:val="0"/>
        <w:adjustRightInd w:val="0"/>
        <w:spacing w:after="0" w:line="240" w:lineRule="auto"/>
        <w:ind w:firstLine="708"/>
        <w:jc w:val="both"/>
        <w:rPr>
          <w:rFonts w:ascii="Times New Roman" w:hAnsi="Times New Roman" w:cs="Times New Roman"/>
          <w:sz w:val="24"/>
          <w:szCs w:val="24"/>
        </w:rPr>
      </w:pPr>
      <w:r w:rsidRPr="008339A7">
        <w:rPr>
          <w:rFonts w:ascii="Times New Roman" w:hAnsi="Times New Roman" w:cs="Times New Roman"/>
          <w:sz w:val="24"/>
          <w:szCs w:val="24"/>
        </w:rPr>
        <w:t>увеличение доли молодежи в возрасте от 14 до 30 лет, охваченной деятельностью молодежных общественных объединений, в общей ее численности с 20 процентов в 2017 году до 31 процента в 2035 году;</w:t>
      </w:r>
    </w:p>
    <w:p w:rsidR="00DD5A48" w:rsidRPr="008339A7" w:rsidRDefault="00DD5A48" w:rsidP="00416661">
      <w:pPr>
        <w:autoSpaceDE w:val="0"/>
        <w:autoSpaceDN w:val="0"/>
        <w:adjustRightInd w:val="0"/>
        <w:spacing w:after="0" w:line="240" w:lineRule="auto"/>
        <w:ind w:firstLine="708"/>
        <w:jc w:val="both"/>
        <w:rPr>
          <w:rFonts w:ascii="Times New Roman" w:hAnsi="Times New Roman" w:cs="Times New Roman"/>
          <w:sz w:val="24"/>
          <w:szCs w:val="24"/>
        </w:rPr>
      </w:pPr>
      <w:r w:rsidRPr="008339A7">
        <w:rPr>
          <w:rFonts w:ascii="Times New Roman" w:hAnsi="Times New Roman" w:cs="Times New Roman"/>
          <w:sz w:val="24"/>
          <w:szCs w:val="24"/>
        </w:rPr>
        <w:t>увеличение удельного веса численности детей, получающих услуги дополнительного образования, в общей численности детей в возрасте от 5 до 18 лет с 42 процентов в 2017 году до 80 процентов в 2035 году.</w:t>
      </w:r>
    </w:p>
    <w:p w:rsidR="00DD5A48" w:rsidRPr="008339A7" w:rsidRDefault="00DD5A48" w:rsidP="00416661">
      <w:pPr>
        <w:autoSpaceDE w:val="0"/>
        <w:autoSpaceDN w:val="0"/>
        <w:adjustRightInd w:val="0"/>
        <w:spacing w:after="0" w:line="240" w:lineRule="auto"/>
        <w:ind w:firstLine="708"/>
        <w:jc w:val="both"/>
        <w:rPr>
          <w:rFonts w:ascii="Times New Roman" w:hAnsi="Times New Roman" w:cs="Times New Roman"/>
          <w:b/>
          <w:bCs/>
          <w:i/>
          <w:iCs/>
          <w:sz w:val="24"/>
          <w:szCs w:val="24"/>
        </w:rPr>
      </w:pPr>
      <w:r w:rsidRPr="008339A7">
        <w:rPr>
          <w:rFonts w:ascii="Times New Roman" w:hAnsi="Times New Roman" w:cs="Times New Roman"/>
          <w:b/>
          <w:bCs/>
          <w:i/>
          <w:iCs/>
          <w:sz w:val="24"/>
          <w:szCs w:val="24"/>
        </w:rPr>
        <w:t>Задача 4.4. Развитие рынка труда, обеспечение занятости населения</w:t>
      </w:r>
    </w:p>
    <w:p w:rsidR="00DD5A48" w:rsidRPr="008339A7" w:rsidRDefault="00DD5A48" w:rsidP="00416661">
      <w:pPr>
        <w:autoSpaceDE w:val="0"/>
        <w:autoSpaceDN w:val="0"/>
        <w:adjustRightInd w:val="0"/>
        <w:spacing w:after="0" w:line="240" w:lineRule="auto"/>
        <w:ind w:firstLine="708"/>
        <w:jc w:val="both"/>
        <w:rPr>
          <w:rFonts w:ascii="Times New Roman" w:hAnsi="Times New Roman" w:cs="Times New Roman"/>
          <w:bCs/>
          <w:iCs/>
          <w:sz w:val="24"/>
          <w:szCs w:val="24"/>
        </w:rPr>
      </w:pPr>
      <w:r w:rsidRPr="008339A7">
        <w:rPr>
          <w:rFonts w:ascii="Times New Roman" w:hAnsi="Times New Roman" w:cs="Times New Roman"/>
          <w:bCs/>
          <w:iCs/>
          <w:sz w:val="24"/>
          <w:szCs w:val="24"/>
        </w:rPr>
        <w:t>Целевое видение к 2035 году</w:t>
      </w:r>
    </w:p>
    <w:p w:rsidR="00DD5A48" w:rsidRPr="008339A7" w:rsidRDefault="00DD5A48" w:rsidP="00416661">
      <w:pPr>
        <w:autoSpaceDE w:val="0"/>
        <w:autoSpaceDN w:val="0"/>
        <w:adjustRightInd w:val="0"/>
        <w:spacing w:after="0" w:line="240" w:lineRule="auto"/>
        <w:ind w:firstLine="708"/>
        <w:jc w:val="both"/>
        <w:rPr>
          <w:rFonts w:ascii="Times New Roman" w:hAnsi="Times New Roman" w:cs="Times New Roman"/>
          <w:sz w:val="24"/>
          <w:szCs w:val="24"/>
        </w:rPr>
      </w:pPr>
      <w:r w:rsidRPr="008339A7">
        <w:rPr>
          <w:rFonts w:ascii="Times New Roman" w:hAnsi="Times New Roman" w:cs="Times New Roman"/>
          <w:sz w:val="24"/>
          <w:szCs w:val="24"/>
        </w:rPr>
        <w:t>Планируется формирование гибкого, развитого рынка труда в результате трансформации структуры экономики, в которой существенным образом возрастет потребность в квалифицированных специалистах, занятых в высокотехнологичных и инновационных секторах экономики.</w:t>
      </w:r>
    </w:p>
    <w:p w:rsidR="00DD5A48" w:rsidRPr="008339A7" w:rsidRDefault="00DD5A48" w:rsidP="00416661">
      <w:pPr>
        <w:autoSpaceDE w:val="0"/>
        <w:autoSpaceDN w:val="0"/>
        <w:adjustRightInd w:val="0"/>
        <w:spacing w:after="0" w:line="240" w:lineRule="auto"/>
        <w:ind w:firstLine="708"/>
        <w:jc w:val="both"/>
        <w:rPr>
          <w:rFonts w:ascii="Times New Roman" w:hAnsi="Times New Roman" w:cs="Times New Roman"/>
          <w:sz w:val="24"/>
          <w:szCs w:val="24"/>
        </w:rPr>
      </w:pPr>
      <w:r w:rsidRPr="008339A7">
        <w:rPr>
          <w:rFonts w:ascii="Times New Roman" w:hAnsi="Times New Roman" w:cs="Times New Roman"/>
          <w:sz w:val="24"/>
          <w:szCs w:val="24"/>
        </w:rPr>
        <w:t xml:space="preserve">Основными направлениями развития рынка труда будут выступать стимулирование притока в район квалифицированных кадров как в традиционные отрасли, так и в отрасли новой экономики, предоставление уникальных возможностей для самореализации в </w:t>
      </w:r>
      <w:r w:rsidRPr="008339A7">
        <w:rPr>
          <w:rFonts w:ascii="Times New Roman" w:hAnsi="Times New Roman" w:cs="Times New Roman"/>
          <w:sz w:val="24"/>
          <w:szCs w:val="24"/>
        </w:rPr>
        <w:lastRenderedPageBreak/>
        <w:t>образовании, культурном развитии, предпринимательстве, инновационной деятельности и других сферах.</w:t>
      </w:r>
    </w:p>
    <w:p w:rsidR="00DD5A48" w:rsidRPr="008339A7" w:rsidRDefault="00DD5A48" w:rsidP="00416661">
      <w:pPr>
        <w:autoSpaceDE w:val="0"/>
        <w:autoSpaceDN w:val="0"/>
        <w:adjustRightInd w:val="0"/>
        <w:spacing w:after="0" w:line="240" w:lineRule="auto"/>
        <w:ind w:firstLine="708"/>
        <w:jc w:val="both"/>
        <w:rPr>
          <w:rFonts w:ascii="Times New Roman" w:hAnsi="Times New Roman" w:cs="Times New Roman"/>
          <w:sz w:val="24"/>
          <w:szCs w:val="24"/>
        </w:rPr>
      </w:pPr>
      <w:r w:rsidRPr="008339A7">
        <w:rPr>
          <w:rFonts w:ascii="Times New Roman" w:hAnsi="Times New Roman" w:cs="Times New Roman"/>
          <w:sz w:val="24"/>
          <w:szCs w:val="24"/>
        </w:rPr>
        <w:t>Обеспечение качественного кадрового потенциала района напрямую зависит от достойных условий жизни, получения образования, сохранения здоровья, организации досуга.</w:t>
      </w:r>
    </w:p>
    <w:p w:rsidR="00DD5A48" w:rsidRPr="008339A7" w:rsidRDefault="00DD5A48" w:rsidP="00416661">
      <w:pPr>
        <w:autoSpaceDE w:val="0"/>
        <w:autoSpaceDN w:val="0"/>
        <w:adjustRightInd w:val="0"/>
        <w:spacing w:after="0" w:line="240" w:lineRule="auto"/>
        <w:ind w:firstLine="708"/>
        <w:jc w:val="both"/>
        <w:rPr>
          <w:rFonts w:ascii="Times New Roman" w:hAnsi="Times New Roman" w:cs="Times New Roman"/>
          <w:bCs/>
          <w:iCs/>
          <w:sz w:val="24"/>
          <w:szCs w:val="24"/>
        </w:rPr>
      </w:pPr>
      <w:r w:rsidRPr="008339A7">
        <w:rPr>
          <w:rFonts w:ascii="Times New Roman" w:hAnsi="Times New Roman" w:cs="Times New Roman"/>
          <w:bCs/>
          <w:iCs/>
          <w:sz w:val="24"/>
          <w:szCs w:val="24"/>
        </w:rPr>
        <w:t>Проблемы:</w:t>
      </w:r>
    </w:p>
    <w:p w:rsidR="00DD5A48" w:rsidRPr="008339A7" w:rsidRDefault="00DD5A48" w:rsidP="00416661">
      <w:pPr>
        <w:autoSpaceDE w:val="0"/>
        <w:autoSpaceDN w:val="0"/>
        <w:adjustRightInd w:val="0"/>
        <w:spacing w:after="0" w:line="240" w:lineRule="auto"/>
        <w:ind w:firstLine="708"/>
        <w:jc w:val="both"/>
        <w:rPr>
          <w:rFonts w:ascii="Times New Roman" w:hAnsi="Times New Roman" w:cs="Times New Roman"/>
          <w:sz w:val="24"/>
          <w:szCs w:val="24"/>
        </w:rPr>
      </w:pPr>
      <w:r w:rsidRPr="008339A7">
        <w:rPr>
          <w:rFonts w:ascii="Times New Roman" w:hAnsi="Times New Roman" w:cs="Times New Roman"/>
          <w:sz w:val="24"/>
          <w:szCs w:val="24"/>
        </w:rPr>
        <w:t>дисбаланс спроса и предложения рабочей силы как результат неравномерного распределения производственных ресурсов и развития муниципальных образований;</w:t>
      </w:r>
    </w:p>
    <w:p w:rsidR="00DD5A48" w:rsidRPr="008339A7" w:rsidRDefault="00DD5A48" w:rsidP="00416661">
      <w:pPr>
        <w:autoSpaceDE w:val="0"/>
        <w:autoSpaceDN w:val="0"/>
        <w:adjustRightInd w:val="0"/>
        <w:spacing w:after="0" w:line="240" w:lineRule="auto"/>
        <w:ind w:firstLine="708"/>
        <w:jc w:val="both"/>
        <w:rPr>
          <w:rFonts w:ascii="Times New Roman" w:hAnsi="Times New Roman" w:cs="Times New Roman"/>
          <w:sz w:val="24"/>
          <w:szCs w:val="24"/>
        </w:rPr>
      </w:pPr>
      <w:r w:rsidRPr="008339A7">
        <w:rPr>
          <w:rFonts w:ascii="Times New Roman" w:hAnsi="Times New Roman" w:cs="Times New Roman"/>
          <w:sz w:val="24"/>
          <w:szCs w:val="24"/>
        </w:rPr>
        <w:t>социально-демографическая диспропорция рынка труда вследствие пониженной конкурентоспособности отдельных групп населения – молодежи, инвалидов, женщин с малолетними детьми.</w:t>
      </w:r>
    </w:p>
    <w:p w:rsidR="00DD5A48" w:rsidRPr="008339A7" w:rsidRDefault="00DD5A48" w:rsidP="00416661">
      <w:pPr>
        <w:autoSpaceDE w:val="0"/>
        <w:autoSpaceDN w:val="0"/>
        <w:adjustRightInd w:val="0"/>
        <w:spacing w:after="0" w:line="240" w:lineRule="auto"/>
        <w:ind w:firstLine="708"/>
        <w:jc w:val="both"/>
        <w:rPr>
          <w:rFonts w:ascii="Times New Roman" w:hAnsi="Times New Roman" w:cs="Times New Roman"/>
          <w:bCs/>
          <w:iCs/>
          <w:sz w:val="24"/>
          <w:szCs w:val="24"/>
        </w:rPr>
      </w:pPr>
      <w:r w:rsidRPr="008339A7">
        <w:rPr>
          <w:rFonts w:ascii="Times New Roman" w:hAnsi="Times New Roman" w:cs="Times New Roman"/>
          <w:bCs/>
          <w:iCs/>
          <w:sz w:val="24"/>
          <w:szCs w:val="24"/>
        </w:rPr>
        <w:t>Приоритетные направления:</w:t>
      </w:r>
    </w:p>
    <w:p w:rsidR="00DD5A48" w:rsidRPr="008339A7" w:rsidRDefault="00DD5A48" w:rsidP="00416661">
      <w:pPr>
        <w:autoSpaceDE w:val="0"/>
        <w:autoSpaceDN w:val="0"/>
        <w:adjustRightInd w:val="0"/>
        <w:spacing w:after="0" w:line="240" w:lineRule="auto"/>
        <w:ind w:firstLine="708"/>
        <w:jc w:val="both"/>
        <w:rPr>
          <w:rFonts w:ascii="Times New Roman" w:hAnsi="Times New Roman" w:cs="Times New Roman"/>
          <w:sz w:val="24"/>
          <w:szCs w:val="24"/>
        </w:rPr>
      </w:pPr>
      <w:r w:rsidRPr="008339A7">
        <w:rPr>
          <w:rFonts w:ascii="Times New Roman" w:hAnsi="Times New Roman" w:cs="Times New Roman"/>
          <w:sz w:val="24"/>
          <w:szCs w:val="24"/>
        </w:rPr>
        <w:t>формирование конкурентной среды для создания, удержания и привлечения качественного кадрового потенциала в район в результате создания благоприятной инвестиционной, инновационной, социальной, образовательной среды;</w:t>
      </w:r>
    </w:p>
    <w:p w:rsidR="00DD5A48" w:rsidRPr="008339A7" w:rsidRDefault="00DD5A48" w:rsidP="00416661">
      <w:pPr>
        <w:autoSpaceDE w:val="0"/>
        <w:autoSpaceDN w:val="0"/>
        <w:adjustRightInd w:val="0"/>
        <w:spacing w:after="0" w:line="240" w:lineRule="auto"/>
        <w:ind w:firstLine="708"/>
        <w:jc w:val="both"/>
        <w:rPr>
          <w:rFonts w:ascii="Times New Roman" w:hAnsi="Times New Roman" w:cs="Times New Roman"/>
          <w:sz w:val="24"/>
          <w:szCs w:val="24"/>
        </w:rPr>
      </w:pPr>
      <w:r w:rsidRPr="008339A7">
        <w:rPr>
          <w:rFonts w:ascii="Times New Roman" w:hAnsi="Times New Roman" w:cs="Times New Roman"/>
          <w:sz w:val="24"/>
          <w:szCs w:val="24"/>
        </w:rPr>
        <w:t>повышение профессионально-квалификационного уровня рабочих кадров, в том числе путем организации профессионального обучения и дополнительного профессионального образования безработных граждан с ориентацией на перспективные потребности в кадрах на рынке труда;</w:t>
      </w:r>
    </w:p>
    <w:p w:rsidR="00DD5A48" w:rsidRPr="008339A7" w:rsidRDefault="00DD5A48" w:rsidP="00416661">
      <w:pPr>
        <w:autoSpaceDE w:val="0"/>
        <w:autoSpaceDN w:val="0"/>
        <w:adjustRightInd w:val="0"/>
        <w:spacing w:after="0" w:line="240" w:lineRule="auto"/>
        <w:ind w:firstLine="708"/>
        <w:jc w:val="both"/>
        <w:rPr>
          <w:rFonts w:ascii="Times New Roman" w:hAnsi="Times New Roman" w:cs="Times New Roman"/>
          <w:sz w:val="24"/>
          <w:szCs w:val="24"/>
        </w:rPr>
      </w:pPr>
      <w:r w:rsidRPr="008339A7">
        <w:rPr>
          <w:rFonts w:ascii="Times New Roman" w:hAnsi="Times New Roman" w:cs="Times New Roman"/>
          <w:sz w:val="24"/>
          <w:szCs w:val="24"/>
        </w:rPr>
        <w:t>стимулирование предпринимательского сообщества к созданию новых рабочих мест в сфере приоритетных направлений экономического развития района;</w:t>
      </w:r>
    </w:p>
    <w:p w:rsidR="00DD5A48" w:rsidRPr="008339A7" w:rsidRDefault="00DD5A48" w:rsidP="00416661">
      <w:pPr>
        <w:autoSpaceDE w:val="0"/>
        <w:autoSpaceDN w:val="0"/>
        <w:adjustRightInd w:val="0"/>
        <w:spacing w:after="0" w:line="240" w:lineRule="auto"/>
        <w:ind w:firstLine="708"/>
        <w:jc w:val="both"/>
        <w:rPr>
          <w:rFonts w:ascii="Times New Roman" w:hAnsi="Times New Roman" w:cs="Times New Roman"/>
          <w:sz w:val="24"/>
          <w:szCs w:val="24"/>
        </w:rPr>
      </w:pPr>
      <w:r w:rsidRPr="008339A7">
        <w:rPr>
          <w:rFonts w:ascii="Times New Roman" w:hAnsi="Times New Roman" w:cs="Times New Roman"/>
          <w:sz w:val="24"/>
          <w:szCs w:val="24"/>
        </w:rPr>
        <w:t>выявление барьеров, затрудняющих формирование гибких трудовых от-</w:t>
      </w:r>
    </w:p>
    <w:p w:rsidR="00DD5A48" w:rsidRPr="008339A7" w:rsidRDefault="00DD5A48" w:rsidP="00416661">
      <w:pPr>
        <w:autoSpaceDE w:val="0"/>
        <w:autoSpaceDN w:val="0"/>
        <w:adjustRightInd w:val="0"/>
        <w:spacing w:after="0" w:line="240" w:lineRule="auto"/>
        <w:jc w:val="both"/>
        <w:rPr>
          <w:rFonts w:ascii="Times New Roman" w:hAnsi="Times New Roman" w:cs="Times New Roman"/>
          <w:sz w:val="24"/>
          <w:szCs w:val="24"/>
        </w:rPr>
      </w:pPr>
      <w:r w:rsidRPr="008339A7">
        <w:rPr>
          <w:rFonts w:ascii="Times New Roman" w:hAnsi="Times New Roman" w:cs="Times New Roman"/>
          <w:sz w:val="24"/>
          <w:szCs w:val="24"/>
        </w:rPr>
        <w:t>ношений, в том числе дистанционной занятости;</w:t>
      </w:r>
    </w:p>
    <w:p w:rsidR="00DD5A48" w:rsidRPr="008339A7" w:rsidRDefault="00DD5A48" w:rsidP="00416661">
      <w:pPr>
        <w:autoSpaceDE w:val="0"/>
        <w:autoSpaceDN w:val="0"/>
        <w:adjustRightInd w:val="0"/>
        <w:spacing w:after="0" w:line="240" w:lineRule="auto"/>
        <w:ind w:firstLine="708"/>
        <w:jc w:val="both"/>
        <w:rPr>
          <w:rFonts w:ascii="Times New Roman" w:hAnsi="Times New Roman" w:cs="Times New Roman"/>
          <w:sz w:val="24"/>
          <w:szCs w:val="24"/>
        </w:rPr>
      </w:pPr>
      <w:r w:rsidRPr="008339A7">
        <w:rPr>
          <w:rFonts w:ascii="Times New Roman" w:hAnsi="Times New Roman" w:cs="Times New Roman"/>
          <w:sz w:val="24"/>
          <w:szCs w:val="24"/>
        </w:rPr>
        <w:t>проведение последовательных мер по легализации «серого» рынка труда, которые приведут к постепенному сокращению оттока рабочей силы из района;</w:t>
      </w:r>
    </w:p>
    <w:p w:rsidR="00DD5A48" w:rsidRPr="008339A7" w:rsidRDefault="00DD5A48" w:rsidP="00416661">
      <w:pPr>
        <w:autoSpaceDE w:val="0"/>
        <w:autoSpaceDN w:val="0"/>
        <w:adjustRightInd w:val="0"/>
        <w:spacing w:after="0" w:line="240" w:lineRule="auto"/>
        <w:ind w:firstLine="708"/>
        <w:jc w:val="both"/>
        <w:rPr>
          <w:rFonts w:ascii="Times New Roman" w:hAnsi="Times New Roman" w:cs="Times New Roman"/>
          <w:sz w:val="24"/>
          <w:szCs w:val="24"/>
        </w:rPr>
      </w:pPr>
      <w:r w:rsidRPr="008339A7">
        <w:rPr>
          <w:rFonts w:ascii="Times New Roman" w:hAnsi="Times New Roman" w:cs="Times New Roman"/>
          <w:sz w:val="24"/>
          <w:szCs w:val="24"/>
        </w:rPr>
        <w:t>создание условий для интеграции в трудовую деятельность лиц с ограниченными физическими возможностями и содействие трудоустройству незанятых инвалидов;</w:t>
      </w:r>
    </w:p>
    <w:p w:rsidR="00DD5A48" w:rsidRPr="008339A7" w:rsidRDefault="00DD5A48" w:rsidP="00416661">
      <w:pPr>
        <w:autoSpaceDE w:val="0"/>
        <w:autoSpaceDN w:val="0"/>
        <w:adjustRightInd w:val="0"/>
        <w:spacing w:after="0" w:line="240" w:lineRule="auto"/>
        <w:ind w:firstLine="708"/>
        <w:jc w:val="both"/>
        <w:rPr>
          <w:rFonts w:ascii="Times New Roman" w:hAnsi="Times New Roman" w:cs="Times New Roman"/>
          <w:sz w:val="24"/>
          <w:szCs w:val="24"/>
        </w:rPr>
      </w:pPr>
      <w:r w:rsidRPr="008339A7">
        <w:rPr>
          <w:rFonts w:ascii="Times New Roman" w:hAnsi="Times New Roman" w:cs="Times New Roman"/>
          <w:sz w:val="24"/>
          <w:szCs w:val="24"/>
        </w:rPr>
        <w:t>совершенствование системы информирования населения о состоянии рынка труда и возможностях трудоустройства в различных отраслях экономики;</w:t>
      </w:r>
    </w:p>
    <w:p w:rsidR="00DD5A48" w:rsidRPr="008339A7" w:rsidRDefault="00DD5A48" w:rsidP="00416661">
      <w:pPr>
        <w:autoSpaceDE w:val="0"/>
        <w:autoSpaceDN w:val="0"/>
        <w:adjustRightInd w:val="0"/>
        <w:spacing w:after="0" w:line="240" w:lineRule="auto"/>
        <w:ind w:firstLine="708"/>
        <w:jc w:val="both"/>
        <w:rPr>
          <w:rFonts w:ascii="Times New Roman" w:hAnsi="Times New Roman" w:cs="Times New Roman"/>
          <w:sz w:val="24"/>
          <w:szCs w:val="24"/>
        </w:rPr>
      </w:pPr>
      <w:r w:rsidRPr="008339A7">
        <w:rPr>
          <w:rFonts w:ascii="Times New Roman" w:hAnsi="Times New Roman" w:cs="Times New Roman"/>
          <w:sz w:val="24"/>
          <w:szCs w:val="24"/>
        </w:rPr>
        <w:t>использование новых информационных возможностей и обеспечение доступности информационных ресурсов в сфере занятости населения;</w:t>
      </w:r>
    </w:p>
    <w:p w:rsidR="00DD5A48" w:rsidRPr="008339A7" w:rsidRDefault="00DD5A48" w:rsidP="00416661">
      <w:pPr>
        <w:autoSpaceDE w:val="0"/>
        <w:autoSpaceDN w:val="0"/>
        <w:adjustRightInd w:val="0"/>
        <w:spacing w:after="0" w:line="240" w:lineRule="auto"/>
        <w:ind w:firstLine="708"/>
        <w:jc w:val="both"/>
        <w:rPr>
          <w:rFonts w:ascii="Times New Roman" w:hAnsi="Times New Roman" w:cs="Times New Roman"/>
          <w:sz w:val="24"/>
          <w:szCs w:val="24"/>
        </w:rPr>
      </w:pPr>
      <w:r w:rsidRPr="008339A7">
        <w:rPr>
          <w:rFonts w:ascii="Times New Roman" w:hAnsi="Times New Roman" w:cs="Times New Roman"/>
          <w:sz w:val="24"/>
          <w:szCs w:val="24"/>
        </w:rPr>
        <w:t>повышение эффективности оказания государственной социальной поддержки безработным гражданам с целью стимулирования их к активному поиску работы.</w:t>
      </w:r>
    </w:p>
    <w:p w:rsidR="00DD5A48" w:rsidRPr="008339A7" w:rsidRDefault="00DD5A48" w:rsidP="00416661">
      <w:pPr>
        <w:autoSpaceDE w:val="0"/>
        <w:autoSpaceDN w:val="0"/>
        <w:adjustRightInd w:val="0"/>
        <w:spacing w:after="0" w:line="240" w:lineRule="auto"/>
        <w:ind w:firstLine="708"/>
        <w:jc w:val="both"/>
        <w:rPr>
          <w:rFonts w:ascii="Times New Roman" w:hAnsi="Times New Roman" w:cs="Times New Roman"/>
          <w:bCs/>
          <w:iCs/>
          <w:sz w:val="24"/>
          <w:szCs w:val="24"/>
        </w:rPr>
      </w:pPr>
      <w:r w:rsidRPr="008339A7">
        <w:rPr>
          <w:rFonts w:ascii="Times New Roman" w:hAnsi="Times New Roman" w:cs="Times New Roman"/>
          <w:bCs/>
          <w:iCs/>
          <w:sz w:val="24"/>
          <w:szCs w:val="24"/>
        </w:rPr>
        <w:t>Ожидаемые результаты к 2035 году:</w:t>
      </w:r>
    </w:p>
    <w:p w:rsidR="00DD5A48" w:rsidRPr="008339A7" w:rsidRDefault="00DD5A48" w:rsidP="00416661">
      <w:pPr>
        <w:autoSpaceDE w:val="0"/>
        <w:autoSpaceDN w:val="0"/>
        <w:adjustRightInd w:val="0"/>
        <w:spacing w:after="0" w:line="240" w:lineRule="auto"/>
        <w:ind w:firstLine="708"/>
        <w:jc w:val="both"/>
        <w:rPr>
          <w:rFonts w:ascii="Times New Roman" w:hAnsi="Times New Roman" w:cs="Times New Roman"/>
          <w:sz w:val="24"/>
          <w:szCs w:val="24"/>
        </w:rPr>
      </w:pPr>
      <w:r w:rsidRPr="008339A7">
        <w:rPr>
          <w:rFonts w:ascii="Times New Roman" w:hAnsi="Times New Roman" w:cs="Times New Roman"/>
          <w:sz w:val="24"/>
          <w:szCs w:val="24"/>
        </w:rPr>
        <w:t>снижение уровня регистрируемой безработицы в среднем за год до 0,3 процента.</w:t>
      </w:r>
    </w:p>
    <w:p w:rsidR="00DD5A48" w:rsidRPr="008339A7" w:rsidRDefault="00DD5A48" w:rsidP="00416661">
      <w:pPr>
        <w:autoSpaceDE w:val="0"/>
        <w:autoSpaceDN w:val="0"/>
        <w:adjustRightInd w:val="0"/>
        <w:spacing w:after="0" w:line="240" w:lineRule="auto"/>
        <w:ind w:firstLine="708"/>
        <w:jc w:val="both"/>
        <w:rPr>
          <w:rFonts w:ascii="Times New Roman" w:hAnsi="Times New Roman" w:cs="Times New Roman"/>
          <w:b/>
          <w:i/>
          <w:sz w:val="24"/>
          <w:szCs w:val="24"/>
        </w:rPr>
      </w:pPr>
      <w:r w:rsidRPr="008339A7">
        <w:rPr>
          <w:rFonts w:ascii="Times New Roman" w:hAnsi="Times New Roman" w:cs="Times New Roman"/>
          <w:b/>
          <w:bCs/>
          <w:i/>
          <w:iCs/>
          <w:sz w:val="24"/>
          <w:szCs w:val="24"/>
        </w:rPr>
        <w:t>Задача 4.5. Развитие социальной защиты населения</w:t>
      </w:r>
    </w:p>
    <w:p w:rsidR="00DD5A48" w:rsidRPr="008339A7" w:rsidRDefault="00DD5A48" w:rsidP="00416661">
      <w:pPr>
        <w:autoSpaceDE w:val="0"/>
        <w:autoSpaceDN w:val="0"/>
        <w:adjustRightInd w:val="0"/>
        <w:spacing w:after="0" w:line="240" w:lineRule="auto"/>
        <w:ind w:firstLine="708"/>
        <w:jc w:val="both"/>
        <w:rPr>
          <w:rFonts w:ascii="Times New Roman" w:hAnsi="Times New Roman" w:cs="Times New Roman"/>
          <w:bCs/>
          <w:iCs/>
          <w:sz w:val="24"/>
          <w:szCs w:val="24"/>
        </w:rPr>
      </w:pPr>
      <w:r w:rsidRPr="008339A7">
        <w:rPr>
          <w:rFonts w:ascii="Times New Roman" w:hAnsi="Times New Roman" w:cs="Times New Roman"/>
          <w:bCs/>
          <w:iCs/>
          <w:sz w:val="24"/>
          <w:szCs w:val="24"/>
        </w:rPr>
        <w:t>Целевое видение к 2035 году</w:t>
      </w:r>
    </w:p>
    <w:p w:rsidR="00DD5A48" w:rsidRPr="008339A7" w:rsidRDefault="00DD5A48" w:rsidP="00416661">
      <w:pPr>
        <w:autoSpaceDE w:val="0"/>
        <w:autoSpaceDN w:val="0"/>
        <w:adjustRightInd w:val="0"/>
        <w:spacing w:after="0" w:line="240" w:lineRule="auto"/>
        <w:ind w:firstLine="708"/>
        <w:jc w:val="both"/>
        <w:rPr>
          <w:rFonts w:ascii="Times New Roman" w:hAnsi="Times New Roman" w:cs="Times New Roman"/>
          <w:sz w:val="24"/>
          <w:szCs w:val="24"/>
        </w:rPr>
      </w:pPr>
      <w:r w:rsidRPr="008339A7">
        <w:rPr>
          <w:rFonts w:ascii="Times New Roman" w:hAnsi="Times New Roman" w:cs="Times New Roman"/>
          <w:sz w:val="24"/>
          <w:szCs w:val="24"/>
        </w:rPr>
        <w:t>Особое внимание будет уделяться повышению уровня жизни отдельных категорий граждан (пожилых, инвалидов и маломобильных групп населения, семей, имеющих детей, в том числе многодетных семей, и др.) путем адресного предоставления социальной помощи и поддержки, обеспечения доступности социальных услуг.</w:t>
      </w:r>
    </w:p>
    <w:p w:rsidR="00DD5A48" w:rsidRPr="008339A7" w:rsidRDefault="00DD5A48" w:rsidP="00416661">
      <w:pPr>
        <w:autoSpaceDE w:val="0"/>
        <w:autoSpaceDN w:val="0"/>
        <w:adjustRightInd w:val="0"/>
        <w:spacing w:after="0" w:line="240" w:lineRule="auto"/>
        <w:ind w:firstLine="708"/>
        <w:jc w:val="both"/>
        <w:rPr>
          <w:rFonts w:ascii="Times New Roman" w:hAnsi="Times New Roman" w:cs="Times New Roman"/>
          <w:sz w:val="24"/>
          <w:szCs w:val="24"/>
        </w:rPr>
      </w:pPr>
      <w:r w:rsidRPr="008339A7">
        <w:rPr>
          <w:rFonts w:ascii="Times New Roman" w:hAnsi="Times New Roman" w:cs="Times New Roman"/>
          <w:sz w:val="24"/>
          <w:szCs w:val="24"/>
        </w:rPr>
        <w:t>В рамках развития социальной защиты населения планируется:</w:t>
      </w:r>
    </w:p>
    <w:p w:rsidR="00DD5A48" w:rsidRPr="008339A7" w:rsidRDefault="00DD5A48" w:rsidP="00416661">
      <w:pPr>
        <w:autoSpaceDE w:val="0"/>
        <w:autoSpaceDN w:val="0"/>
        <w:adjustRightInd w:val="0"/>
        <w:spacing w:after="0" w:line="240" w:lineRule="auto"/>
        <w:ind w:firstLine="708"/>
        <w:jc w:val="both"/>
        <w:rPr>
          <w:rFonts w:ascii="Times New Roman" w:hAnsi="Times New Roman" w:cs="Times New Roman"/>
          <w:sz w:val="24"/>
          <w:szCs w:val="24"/>
        </w:rPr>
      </w:pPr>
      <w:r w:rsidRPr="008339A7">
        <w:rPr>
          <w:rFonts w:ascii="Times New Roman" w:hAnsi="Times New Roman" w:cs="Times New Roman"/>
          <w:sz w:val="24"/>
          <w:szCs w:val="24"/>
        </w:rPr>
        <w:t>усиление адресности социальных выплат;</w:t>
      </w:r>
    </w:p>
    <w:p w:rsidR="00DD5A48" w:rsidRPr="008339A7" w:rsidRDefault="00DD5A48" w:rsidP="00416661">
      <w:pPr>
        <w:autoSpaceDE w:val="0"/>
        <w:autoSpaceDN w:val="0"/>
        <w:adjustRightInd w:val="0"/>
        <w:spacing w:after="0" w:line="240" w:lineRule="auto"/>
        <w:ind w:firstLine="708"/>
        <w:jc w:val="both"/>
        <w:rPr>
          <w:rFonts w:ascii="Times New Roman" w:hAnsi="Times New Roman" w:cs="Times New Roman"/>
          <w:sz w:val="24"/>
          <w:szCs w:val="24"/>
        </w:rPr>
      </w:pPr>
      <w:r w:rsidRPr="008339A7">
        <w:rPr>
          <w:rFonts w:ascii="Times New Roman" w:hAnsi="Times New Roman" w:cs="Times New Roman"/>
          <w:sz w:val="24"/>
          <w:szCs w:val="24"/>
        </w:rPr>
        <w:t>внедрение и развитие социальных и реабилитационных технологий, способствующих созданию благоприятных условий для обеспечения здоровья пожилых людей, инвалидов и увеличения продолжительности их жизни;</w:t>
      </w:r>
    </w:p>
    <w:p w:rsidR="00DD5A48" w:rsidRPr="008339A7" w:rsidRDefault="00DD5A48" w:rsidP="00416661">
      <w:pPr>
        <w:autoSpaceDE w:val="0"/>
        <w:autoSpaceDN w:val="0"/>
        <w:adjustRightInd w:val="0"/>
        <w:spacing w:after="0" w:line="240" w:lineRule="auto"/>
        <w:ind w:firstLine="708"/>
        <w:jc w:val="both"/>
        <w:rPr>
          <w:rFonts w:ascii="Times New Roman" w:hAnsi="Times New Roman" w:cs="Times New Roman"/>
          <w:sz w:val="24"/>
          <w:szCs w:val="24"/>
        </w:rPr>
      </w:pPr>
      <w:r w:rsidRPr="008339A7">
        <w:rPr>
          <w:rFonts w:ascii="Times New Roman" w:hAnsi="Times New Roman" w:cs="Times New Roman"/>
          <w:sz w:val="24"/>
          <w:szCs w:val="24"/>
        </w:rPr>
        <w:t>реализация мероприятий по созданию доступной среды для маломобильных граждан; внедрение современных технологий реабилитации инвалидов, основанных на принципах ранней помощи; улучшение положения семей и детей, находящихся в трудной жизненной ситуации;</w:t>
      </w:r>
    </w:p>
    <w:p w:rsidR="00DD5A48" w:rsidRPr="008339A7" w:rsidRDefault="00DD5A48" w:rsidP="00416661">
      <w:pPr>
        <w:autoSpaceDE w:val="0"/>
        <w:autoSpaceDN w:val="0"/>
        <w:adjustRightInd w:val="0"/>
        <w:spacing w:after="0" w:line="240" w:lineRule="auto"/>
        <w:ind w:firstLine="708"/>
        <w:jc w:val="both"/>
        <w:rPr>
          <w:rFonts w:ascii="Times New Roman" w:hAnsi="Times New Roman" w:cs="Times New Roman"/>
          <w:sz w:val="24"/>
          <w:szCs w:val="24"/>
        </w:rPr>
      </w:pPr>
      <w:r w:rsidRPr="008339A7">
        <w:rPr>
          <w:rFonts w:ascii="Times New Roman" w:hAnsi="Times New Roman" w:cs="Times New Roman"/>
          <w:sz w:val="24"/>
          <w:szCs w:val="24"/>
        </w:rPr>
        <w:lastRenderedPageBreak/>
        <w:t>совершенствование механизма предоставления дополнительных гарантий лицам из числа детей-сирот, в том числе при обеспечении их жилыми помещениями;</w:t>
      </w:r>
    </w:p>
    <w:p w:rsidR="00DD5A48" w:rsidRPr="008339A7" w:rsidRDefault="00DD5A48" w:rsidP="00416661">
      <w:pPr>
        <w:autoSpaceDE w:val="0"/>
        <w:autoSpaceDN w:val="0"/>
        <w:adjustRightInd w:val="0"/>
        <w:spacing w:after="0" w:line="240" w:lineRule="auto"/>
        <w:ind w:firstLine="708"/>
        <w:jc w:val="both"/>
        <w:rPr>
          <w:rFonts w:ascii="Times New Roman" w:hAnsi="Times New Roman" w:cs="Times New Roman"/>
          <w:sz w:val="24"/>
          <w:szCs w:val="24"/>
        </w:rPr>
      </w:pPr>
      <w:r w:rsidRPr="008339A7">
        <w:rPr>
          <w:rFonts w:ascii="Times New Roman" w:hAnsi="Times New Roman" w:cs="Times New Roman"/>
          <w:sz w:val="24"/>
          <w:szCs w:val="24"/>
        </w:rPr>
        <w:t>увеличение мощности сети стационарных учреждений и совершенствование их материально-технической базы;</w:t>
      </w:r>
    </w:p>
    <w:p w:rsidR="00DD5A48" w:rsidRPr="008339A7" w:rsidRDefault="00DD5A48" w:rsidP="00416661">
      <w:pPr>
        <w:autoSpaceDE w:val="0"/>
        <w:autoSpaceDN w:val="0"/>
        <w:adjustRightInd w:val="0"/>
        <w:spacing w:after="0" w:line="240" w:lineRule="auto"/>
        <w:ind w:firstLine="708"/>
        <w:jc w:val="both"/>
        <w:rPr>
          <w:rFonts w:ascii="Times New Roman" w:hAnsi="Times New Roman" w:cs="Times New Roman"/>
          <w:sz w:val="24"/>
          <w:szCs w:val="24"/>
        </w:rPr>
      </w:pPr>
      <w:r w:rsidRPr="008339A7">
        <w:rPr>
          <w:rFonts w:ascii="Times New Roman" w:hAnsi="Times New Roman" w:cs="Times New Roman"/>
          <w:sz w:val="24"/>
          <w:szCs w:val="24"/>
        </w:rPr>
        <w:t>развитие информатизации и внедрение современных информационных технологий, способствующих повышению оперативности предоставления и доступности мер социальной поддержки, услуг в сфере социального обслуживания населения.</w:t>
      </w:r>
    </w:p>
    <w:p w:rsidR="00DD5A48" w:rsidRPr="008339A7" w:rsidRDefault="00DD5A48" w:rsidP="00416661">
      <w:pPr>
        <w:autoSpaceDE w:val="0"/>
        <w:autoSpaceDN w:val="0"/>
        <w:adjustRightInd w:val="0"/>
        <w:spacing w:after="0" w:line="240" w:lineRule="auto"/>
        <w:ind w:firstLine="708"/>
        <w:jc w:val="both"/>
        <w:rPr>
          <w:rFonts w:ascii="Times New Roman" w:hAnsi="Times New Roman" w:cs="Times New Roman"/>
          <w:sz w:val="24"/>
          <w:szCs w:val="24"/>
        </w:rPr>
      </w:pPr>
      <w:r w:rsidRPr="008339A7">
        <w:rPr>
          <w:rFonts w:ascii="Times New Roman" w:hAnsi="Times New Roman" w:cs="Times New Roman"/>
          <w:sz w:val="24"/>
          <w:szCs w:val="24"/>
        </w:rPr>
        <w:t xml:space="preserve">В </w:t>
      </w:r>
      <w:r w:rsidR="00E243E8" w:rsidRPr="008339A7">
        <w:rPr>
          <w:rFonts w:ascii="Times New Roman" w:hAnsi="Times New Roman" w:cs="Times New Roman"/>
          <w:sz w:val="24"/>
          <w:szCs w:val="24"/>
        </w:rPr>
        <w:t>поселении</w:t>
      </w:r>
      <w:r w:rsidRPr="008339A7">
        <w:rPr>
          <w:rFonts w:ascii="Times New Roman" w:hAnsi="Times New Roman" w:cs="Times New Roman"/>
          <w:sz w:val="24"/>
          <w:szCs w:val="24"/>
        </w:rPr>
        <w:t xml:space="preserve"> создана и активно развивается система предоставления социальных услуг пожилым людям и инвалидам, одиноким либо в силу определенных обстоятельств оставшимся без помощи взрослых детей, а также детям с особыми потребностями.</w:t>
      </w:r>
    </w:p>
    <w:p w:rsidR="00DD5A48" w:rsidRPr="008339A7" w:rsidRDefault="00DD5A48" w:rsidP="00416661">
      <w:pPr>
        <w:autoSpaceDE w:val="0"/>
        <w:autoSpaceDN w:val="0"/>
        <w:adjustRightInd w:val="0"/>
        <w:spacing w:after="0" w:line="240" w:lineRule="auto"/>
        <w:ind w:firstLine="708"/>
        <w:jc w:val="both"/>
        <w:rPr>
          <w:rFonts w:ascii="Times New Roman" w:hAnsi="Times New Roman" w:cs="Times New Roman"/>
          <w:sz w:val="24"/>
          <w:szCs w:val="24"/>
        </w:rPr>
      </w:pPr>
      <w:r w:rsidRPr="008339A7">
        <w:rPr>
          <w:rFonts w:ascii="Times New Roman" w:hAnsi="Times New Roman" w:cs="Times New Roman"/>
          <w:sz w:val="24"/>
          <w:szCs w:val="24"/>
        </w:rPr>
        <w:t xml:space="preserve">Сохраняется доступность для граждан получения социальных услуг на дому. Количество граждан, нуждающихся в предоставлении социальных услуг в стационарной форме социального обслуживания, получающих социальные услуги в полустационарной форме социального обслуживания и форме социального обслуживания на дому, составляет 31 человек. Данной формой социального обслуживания охвачены все нуждающиеся в ней. </w:t>
      </w:r>
    </w:p>
    <w:p w:rsidR="00DD5A48" w:rsidRPr="008339A7" w:rsidRDefault="00DD5A48" w:rsidP="00416661">
      <w:pPr>
        <w:autoSpaceDE w:val="0"/>
        <w:autoSpaceDN w:val="0"/>
        <w:adjustRightInd w:val="0"/>
        <w:spacing w:after="0" w:line="240" w:lineRule="auto"/>
        <w:ind w:firstLine="708"/>
        <w:jc w:val="both"/>
        <w:rPr>
          <w:rFonts w:ascii="Times New Roman" w:hAnsi="Times New Roman" w:cs="Times New Roman"/>
          <w:sz w:val="24"/>
          <w:szCs w:val="24"/>
        </w:rPr>
      </w:pPr>
      <w:r w:rsidRPr="008339A7">
        <w:rPr>
          <w:rFonts w:ascii="Times New Roman" w:hAnsi="Times New Roman" w:cs="Times New Roman"/>
          <w:sz w:val="24"/>
          <w:szCs w:val="24"/>
        </w:rPr>
        <w:t xml:space="preserve">Внедрена практика предоставления социальных услуг социально ориентированными некоммерческими организациями (далее – СОНКО). </w:t>
      </w:r>
    </w:p>
    <w:p w:rsidR="00DD5A48" w:rsidRPr="008339A7" w:rsidRDefault="00DD5A48" w:rsidP="00416661">
      <w:pPr>
        <w:autoSpaceDE w:val="0"/>
        <w:autoSpaceDN w:val="0"/>
        <w:adjustRightInd w:val="0"/>
        <w:spacing w:after="0" w:line="240" w:lineRule="auto"/>
        <w:ind w:firstLine="708"/>
        <w:jc w:val="both"/>
        <w:rPr>
          <w:rFonts w:ascii="Times New Roman" w:hAnsi="Times New Roman" w:cs="Times New Roman"/>
          <w:bCs/>
          <w:iCs/>
          <w:sz w:val="24"/>
          <w:szCs w:val="24"/>
        </w:rPr>
      </w:pPr>
      <w:r w:rsidRPr="008339A7">
        <w:rPr>
          <w:rFonts w:ascii="Times New Roman" w:hAnsi="Times New Roman" w:cs="Times New Roman"/>
          <w:bCs/>
          <w:iCs/>
          <w:sz w:val="24"/>
          <w:szCs w:val="24"/>
        </w:rPr>
        <w:t>Проблемы:</w:t>
      </w:r>
    </w:p>
    <w:p w:rsidR="00DD5A48" w:rsidRPr="008339A7" w:rsidRDefault="00DD5A48" w:rsidP="00416661">
      <w:pPr>
        <w:autoSpaceDE w:val="0"/>
        <w:autoSpaceDN w:val="0"/>
        <w:adjustRightInd w:val="0"/>
        <w:spacing w:after="0" w:line="240" w:lineRule="auto"/>
        <w:ind w:firstLine="708"/>
        <w:jc w:val="both"/>
        <w:rPr>
          <w:rFonts w:ascii="Times New Roman" w:hAnsi="Times New Roman" w:cs="Times New Roman"/>
          <w:sz w:val="24"/>
          <w:szCs w:val="24"/>
        </w:rPr>
      </w:pPr>
      <w:r w:rsidRPr="008339A7">
        <w:rPr>
          <w:rFonts w:ascii="Times New Roman" w:hAnsi="Times New Roman" w:cs="Times New Roman"/>
          <w:sz w:val="24"/>
          <w:szCs w:val="24"/>
        </w:rPr>
        <w:t>сохранение ряда социальных явлений (бедность, инвалидность и пр.), способствующих росту потребности семей и детей в мерах социальной поддержки;</w:t>
      </w:r>
    </w:p>
    <w:p w:rsidR="00DD5A48" w:rsidRPr="008339A7" w:rsidRDefault="00DD5A48" w:rsidP="00416661">
      <w:pPr>
        <w:autoSpaceDE w:val="0"/>
        <w:autoSpaceDN w:val="0"/>
        <w:adjustRightInd w:val="0"/>
        <w:spacing w:after="0" w:line="240" w:lineRule="auto"/>
        <w:ind w:firstLine="708"/>
        <w:jc w:val="both"/>
        <w:rPr>
          <w:rFonts w:ascii="Times New Roman" w:hAnsi="Times New Roman" w:cs="Times New Roman"/>
          <w:sz w:val="24"/>
          <w:szCs w:val="24"/>
        </w:rPr>
      </w:pPr>
      <w:r w:rsidRPr="008339A7">
        <w:rPr>
          <w:rFonts w:ascii="Times New Roman" w:hAnsi="Times New Roman" w:cs="Times New Roman"/>
          <w:sz w:val="24"/>
          <w:szCs w:val="24"/>
        </w:rPr>
        <w:t>недостаточная доступность для инвалидов, особенно для лиц, передвигающихся на колясках, объектов социальной, транспортной, инженерной инфраструктуры.</w:t>
      </w:r>
    </w:p>
    <w:p w:rsidR="00DD5A48" w:rsidRPr="008339A7" w:rsidRDefault="00DD5A48" w:rsidP="00416661">
      <w:pPr>
        <w:autoSpaceDE w:val="0"/>
        <w:autoSpaceDN w:val="0"/>
        <w:adjustRightInd w:val="0"/>
        <w:spacing w:after="0" w:line="240" w:lineRule="auto"/>
        <w:ind w:firstLine="708"/>
        <w:jc w:val="both"/>
        <w:rPr>
          <w:rFonts w:ascii="Times New Roman" w:hAnsi="Times New Roman" w:cs="Times New Roman"/>
          <w:bCs/>
          <w:iCs/>
          <w:sz w:val="24"/>
          <w:szCs w:val="24"/>
        </w:rPr>
      </w:pPr>
      <w:r w:rsidRPr="008339A7">
        <w:rPr>
          <w:rFonts w:ascii="Times New Roman" w:hAnsi="Times New Roman" w:cs="Times New Roman"/>
          <w:bCs/>
          <w:iCs/>
          <w:sz w:val="24"/>
          <w:szCs w:val="24"/>
        </w:rPr>
        <w:t>Приоритетные направления:</w:t>
      </w:r>
    </w:p>
    <w:p w:rsidR="00DD5A48" w:rsidRPr="008339A7" w:rsidRDefault="00DD5A48" w:rsidP="00416661">
      <w:pPr>
        <w:autoSpaceDE w:val="0"/>
        <w:autoSpaceDN w:val="0"/>
        <w:adjustRightInd w:val="0"/>
        <w:spacing w:after="0" w:line="240" w:lineRule="auto"/>
        <w:ind w:firstLine="708"/>
        <w:jc w:val="both"/>
        <w:rPr>
          <w:rFonts w:ascii="Times New Roman" w:hAnsi="Times New Roman" w:cs="Times New Roman"/>
          <w:sz w:val="24"/>
          <w:szCs w:val="24"/>
        </w:rPr>
      </w:pPr>
      <w:r w:rsidRPr="008339A7">
        <w:rPr>
          <w:rFonts w:ascii="Times New Roman" w:hAnsi="Times New Roman" w:cs="Times New Roman"/>
          <w:sz w:val="24"/>
          <w:szCs w:val="24"/>
        </w:rPr>
        <w:t>своевременное и качественное выполнение государственных полномочий по социальной поддержке нуждающихся граждан пожилого возраста, инвалидов, семей с детьми, граждан, попавших в трудную жизненную ситуацию;</w:t>
      </w:r>
    </w:p>
    <w:p w:rsidR="00DD5A48" w:rsidRPr="008339A7" w:rsidRDefault="00DD5A48" w:rsidP="00416661">
      <w:pPr>
        <w:autoSpaceDE w:val="0"/>
        <w:autoSpaceDN w:val="0"/>
        <w:adjustRightInd w:val="0"/>
        <w:spacing w:after="0" w:line="240" w:lineRule="auto"/>
        <w:ind w:firstLine="708"/>
        <w:jc w:val="both"/>
        <w:rPr>
          <w:rFonts w:ascii="Times New Roman" w:hAnsi="Times New Roman" w:cs="Times New Roman"/>
          <w:sz w:val="24"/>
          <w:szCs w:val="24"/>
        </w:rPr>
      </w:pPr>
      <w:r w:rsidRPr="008339A7">
        <w:rPr>
          <w:rFonts w:ascii="Times New Roman" w:hAnsi="Times New Roman" w:cs="Times New Roman"/>
          <w:sz w:val="24"/>
          <w:szCs w:val="24"/>
        </w:rPr>
        <w:t>повышение эффективности социальной помощи, оказываемой нуждающимся гражданам, за счет усиления адресного подхода и внедрения новых технологий;</w:t>
      </w:r>
    </w:p>
    <w:p w:rsidR="00DD5A48" w:rsidRPr="008339A7" w:rsidRDefault="00DD5A48" w:rsidP="00416661">
      <w:pPr>
        <w:autoSpaceDE w:val="0"/>
        <w:autoSpaceDN w:val="0"/>
        <w:adjustRightInd w:val="0"/>
        <w:spacing w:after="0" w:line="240" w:lineRule="auto"/>
        <w:ind w:firstLine="708"/>
        <w:jc w:val="both"/>
        <w:rPr>
          <w:rFonts w:ascii="Times New Roman" w:hAnsi="Times New Roman" w:cs="Times New Roman"/>
          <w:sz w:val="24"/>
          <w:szCs w:val="24"/>
        </w:rPr>
      </w:pPr>
      <w:r w:rsidRPr="008339A7">
        <w:rPr>
          <w:rFonts w:ascii="Times New Roman" w:hAnsi="Times New Roman" w:cs="Times New Roman"/>
          <w:sz w:val="24"/>
          <w:szCs w:val="24"/>
        </w:rPr>
        <w:t>создание благоприятных условий для функционирования института семьи;</w:t>
      </w:r>
    </w:p>
    <w:p w:rsidR="00DD5A48" w:rsidRPr="008339A7" w:rsidRDefault="00DD5A48" w:rsidP="00416661">
      <w:pPr>
        <w:autoSpaceDE w:val="0"/>
        <w:autoSpaceDN w:val="0"/>
        <w:adjustRightInd w:val="0"/>
        <w:spacing w:after="0" w:line="240" w:lineRule="auto"/>
        <w:ind w:firstLine="708"/>
        <w:jc w:val="both"/>
        <w:rPr>
          <w:rFonts w:ascii="Times New Roman" w:hAnsi="Times New Roman" w:cs="Times New Roman"/>
          <w:sz w:val="24"/>
          <w:szCs w:val="24"/>
        </w:rPr>
      </w:pPr>
      <w:r w:rsidRPr="008339A7">
        <w:rPr>
          <w:rFonts w:ascii="Times New Roman" w:hAnsi="Times New Roman" w:cs="Times New Roman"/>
          <w:sz w:val="24"/>
          <w:szCs w:val="24"/>
        </w:rPr>
        <w:t>обеспечение равного доступа инвалидов к объектам и услугам в приоритетных сферах жизнедеятельности инвалидов и других маломобильных групп населения;</w:t>
      </w:r>
    </w:p>
    <w:p w:rsidR="00DD5A48" w:rsidRPr="008339A7" w:rsidRDefault="00DD5A48" w:rsidP="00416661">
      <w:pPr>
        <w:autoSpaceDE w:val="0"/>
        <w:autoSpaceDN w:val="0"/>
        <w:adjustRightInd w:val="0"/>
        <w:spacing w:after="0" w:line="240" w:lineRule="auto"/>
        <w:ind w:firstLine="708"/>
        <w:jc w:val="both"/>
        <w:rPr>
          <w:rFonts w:ascii="Times New Roman" w:hAnsi="Times New Roman" w:cs="Times New Roman"/>
          <w:sz w:val="24"/>
          <w:szCs w:val="24"/>
        </w:rPr>
      </w:pPr>
      <w:r w:rsidRPr="008339A7">
        <w:rPr>
          <w:rFonts w:ascii="Times New Roman" w:hAnsi="Times New Roman" w:cs="Times New Roman"/>
          <w:sz w:val="24"/>
          <w:szCs w:val="24"/>
        </w:rPr>
        <w:t>повышение оперативности предоставления социальной помощи лицам,</w:t>
      </w:r>
      <w:r w:rsidR="00E243E8" w:rsidRPr="008339A7">
        <w:rPr>
          <w:rFonts w:ascii="Times New Roman" w:hAnsi="Times New Roman" w:cs="Times New Roman"/>
          <w:sz w:val="24"/>
          <w:szCs w:val="24"/>
        </w:rPr>
        <w:t xml:space="preserve"> </w:t>
      </w:r>
      <w:r w:rsidRPr="008339A7">
        <w:rPr>
          <w:rFonts w:ascii="Times New Roman" w:hAnsi="Times New Roman" w:cs="Times New Roman"/>
          <w:sz w:val="24"/>
          <w:szCs w:val="24"/>
        </w:rPr>
        <w:t>находящимся в трудной жизненной ситуации;</w:t>
      </w:r>
    </w:p>
    <w:p w:rsidR="00DD5A48" w:rsidRPr="008339A7" w:rsidRDefault="00DD5A48" w:rsidP="00416661">
      <w:pPr>
        <w:autoSpaceDE w:val="0"/>
        <w:autoSpaceDN w:val="0"/>
        <w:adjustRightInd w:val="0"/>
        <w:spacing w:after="0" w:line="240" w:lineRule="auto"/>
        <w:ind w:firstLine="708"/>
        <w:jc w:val="both"/>
        <w:rPr>
          <w:rFonts w:ascii="Times New Roman" w:hAnsi="Times New Roman" w:cs="Times New Roman"/>
          <w:sz w:val="24"/>
          <w:szCs w:val="24"/>
        </w:rPr>
      </w:pPr>
      <w:r w:rsidRPr="008339A7">
        <w:rPr>
          <w:rFonts w:ascii="Times New Roman" w:hAnsi="Times New Roman" w:cs="Times New Roman"/>
          <w:sz w:val="24"/>
          <w:szCs w:val="24"/>
        </w:rPr>
        <w:t>создание условий для осуществления мер по повышению степени социальной защищенности населения, улучшению положения инвалидов и маломобильных групп населения, граждан пожилого возраста, других лиц, находящихся в социально опасном положении;</w:t>
      </w:r>
    </w:p>
    <w:p w:rsidR="00DD5A48" w:rsidRPr="008339A7" w:rsidRDefault="00DD5A48" w:rsidP="00416661">
      <w:pPr>
        <w:autoSpaceDE w:val="0"/>
        <w:autoSpaceDN w:val="0"/>
        <w:adjustRightInd w:val="0"/>
        <w:spacing w:after="0" w:line="240" w:lineRule="auto"/>
        <w:ind w:firstLine="708"/>
        <w:jc w:val="both"/>
        <w:rPr>
          <w:rFonts w:ascii="Times New Roman" w:hAnsi="Times New Roman" w:cs="Times New Roman"/>
          <w:sz w:val="24"/>
          <w:szCs w:val="24"/>
        </w:rPr>
      </w:pPr>
      <w:r w:rsidRPr="008339A7">
        <w:rPr>
          <w:rFonts w:ascii="Times New Roman" w:hAnsi="Times New Roman" w:cs="Times New Roman"/>
          <w:sz w:val="24"/>
          <w:szCs w:val="24"/>
        </w:rPr>
        <w:t>формирование новой модели системы социального обслуживания граждан, отвечающей требованиям старшего поколения, инвалидов и семей с детьми;</w:t>
      </w:r>
    </w:p>
    <w:p w:rsidR="00DD5A48" w:rsidRPr="008339A7" w:rsidRDefault="00DD5A48" w:rsidP="00416661">
      <w:pPr>
        <w:autoSpaceDE w:val="0"/>
        <w:autoSpaceDN w:val="0"/>
        <w:adjustRightInd w:val="0"/>
        <w:spacing w:after="0" w:line="240" w:lineRule="auto"/>
        <w:ind w:firstLine="708"/>
        <w:jc w:val="both"/>
        <w:rPr>
          <w:rFonts w:ascii="Times New Roman" w:hAnsi="Times New Roman" w:cs="Times New Roman"/>
          <w:sz w:val="24"/>
          <w:szCs w:val="24"/>
        </w:rPr>
      </w:pPr>
      <w:proofErr w:type="spellStart"/>
      <w:r w:rsidRPr="008339A7">
        <w:rPr>
          <w:rFonts w:ascii="Times New Roman" w:hAnsi="Times New Roman" w:cs="Times New Roman"/>
          <w:sz w:val="24"/>
          <w:szCs w:val="24"/>
        </w:rPr>
        <w:t>цифровизация</w:t>
      </w:r>
      <w:proofErr w:type="spellEnd"/>
      <w:r w:rsidRPr="008339A7">
        <w:rPr>
          <w:rFonts w:ascii="Times New Roman" w:hAnsi="Times New Roman" w:cs="Times New Roman"/>
          <w:sz w:val="24"/>
          <w:szCs w:val="24"/>
        </w:rPr>
        <w:t xml:space="preserve"> социальной защиты и социального обслуживания граждан (развитие инфраструктуры информатизации социальной сферы, в том числе для обеспечения работы СМЭВ-сервисов, интегрированные технологические решения и др.);</w:t>
      </w:r>
    </w:p>
    <w:p w:rsidR="00DD5A48" w:rsidRPr="008339A7" w:rsidRDefault="00DD5A48" w:rsidP="00416661">
      <w:pPr>
        <w:autoSpaceDE w:val="0"/>
        <w:autoSpaceDN w:val="0"/>
        <w:adjustRightInd w:val="0"/>
        <w:spacing w:after="0" w:line="240" w:lineRule="auto"/>
        <w:ind w:firstLine="708"/>
        <w:jc w:val="both"/>
        <w:rPr>
          <w:rFonts w:ascii="Times New Roman" w:hAnsi="Times New Roman" w:cs="Times New Roman"/>
          <w:sz w:val="24"/>
          <w:szCs w:val="24"/>
        </w:rPr>
      </w:pPr>
      <w:r w:rsidRPr="008339A7">
        <w:rPr>
          <w:rFonts w:ascii="Times New Roman" w:hAnsi="Times New Roman" w:cs="Times New Roman"/>
          <w:sz w:val="24"/>
          <w:szCs w:val="24"/>
        </w:rPr>
        <w:t>профилактика социального неблагополучия.</w:t>
      </w:r>
    </w:p>
    <w:p w:rsidR="00DD5A48" w:rsidRPr="008339A7" w:rsidRDefault="00DD5A48" w:rsidP="00416661">
      <w:pPr>
        <w:autoSpaceDE w:val="0"/>
        <w:autoSpaceDN w:val="0"/>
        <w:adjustRightInd w:val="0"/>
        <w:spacing w:after="0" w:line="240" w:lineRule="auto"/>
        <w:ind w:firstLine="708"/>
        <w:jc w:val="both"/>
        <w:rPr>
          <w:rFonts w:ascii="Times New Roman" w:hAnsi="Times New Roman" w:cs="Times New Roman"/>
          <w:bCs/>
          <w:iCs/>
          <w:sz w:val="24"/>
          <w:szCs w:val="24"/>
        </w:rPr>
      </w:pPr>
      <w:r w:rsidRPr="008339A7">
        <w:rPr>
          <w:rFonts w:ascii="Times New Roman" w:hAnsi="Times New Roman" w:cs="Times New Roman"/>
          <w:bCs/>
          <w:iCs/>
          <w:sz w:val="24"/>
          <w:szCs w:val="24"/>
        </w:rPr>
        <w:t>Ожидаемые результаты к 2035 году:</w:t>
      </w:r>
    </w:p>
    <w:p w:rsidR="00DD5A48" w:rsidRPr="008339A7" w:rsidRDefault="00DD5A48" w:rsidP="00416661">
      <w:pPr>
        <w:autoSpaceDE w:val="0"/>
        <w:autoSpaceDN w:val="0"/>
        <w:adjustRightInd w:val="0"/>
        <w:spacing w:after="0" w:line="240" w:lineRule="auto"/>
        <w:ind w:firstLine="708"/>
        <w:jc w:val="both"/>
        <w:rPr>
          <w:rFonts w:ascii="Times New Roman" w:hAnsi="Times New Roman" w:cs="Times New Roman"/>
          <w:bCs/>
          <w:iCs/>
          <w:sz w:val="24"/>
          <w:szCs w:val="24"/>
        </w:rPr>
      </w:pPr>
      <w:r w:rsidRPr="008339A7">
        <w:rPr>
          <w:rFonts w:ascii="Times New Roman" w:hAnsi="Times New Roman" w:cs="Times New Roman"/>
          <w:sz w:val="24"/>
          <w:szCs w:val="24"/>
        </w:rPr>
        <w:t>безусловное обеспечение выполнения обязательств по социальной поддержке нуждающихся граждан;</w:t>
      </w:r>
    </w:p>
    <w:p w:rsidR="00DD5A48" w:rsidRPr="008339A7" w:rsidRDefault="00DD5A48" w:rsidP="00416661">
      <w:pPr>
        <w:autoSpaceDE w:val="0"/>
        <w:autoSpaceDN w:val="0"/>
        <w:adjustRightInd w:val="0"/>
        <w:spacing w:after="0" w:line="240" w:lineRule="auto"/>
        <w:ind w:firstLine="708"/>
        <w:jc w:val="both"/>
        <w:rPr>
          <w:rFonts w:ascii="Times New Roman" w:hAnsi="Times New Roman" w:cs="Times New Roman"/>
          <w:sz w:val="24"/>
          <w:szCs w:val="24"/>
        </w:rPr>
      </w:pPr>
      <w:r w:rsidRPr="008339A7">
        <w:rPr>
          <w:rFonts w:ascii="Times New Roman" w:hAnsi="Times New Roman" w:cs="Times New Roman"/>
          <w:sz w:val="24"/>
          <w:szCs w:val="24"/>
        </w:rPr>
        <w:t>увеличение доли доступных для инвалидов и других маломобильных групп населения объектов социальной, транспортной, инженерной инфраструктуры до 98 процентов;</w:t>
      </w:r>
    </w:p>
    <w:p w:rsidR="00DD5A48" w:rsidRPr="008339A7" w:rsidRDefault="00DD5A48" w:rsidP="00416661">
      <w:pPr>
        <w:autoSpaceDE w:val="0"/>
        <w:autoSpaceDN w:val="0"/>
        <w:adjustRightInd w:val="0"/>
        <w:spacing w:after="0" w:line="240" w:lineRule="auto"/>
        <w:ind w:firstLine="708"/>
        <w:jc w:val="both"/>
        <w:rPr>
          <w:rFonts w:ascii="Times New Roman" w:hAnsi="Times New Roman" w:cs="Times New Roman"/>
          <w:sz w:val="24"/>
          <w:szCs w:val="24"/>
        </w:rPr>
      </w:pPr>
      <w:r w:rsidRPr="008339A7">
        <w:rPr>
          <w:rFonts w:ascii="Times New Roman" w:hAnsi="Times New Roman" w:cs="Times New Roman"/>
          <w:sz w:val="24"/>
          <w:szCs w:val="24"/>
        </w:rPr>
        <w:t>обеспечение адресного подхода к предоставлению всех форм социальных услуг гражданам, в том числе страдающим психическими расстройствами;</w:t>
      </w:r>
    </w:p>
    <w:p w:rsidR="00DD5A48" w:rsidRPr="008339A7" w:rsidRDefault="00DD5A48" w:rsidP="00416661">
      <w:pPr>
        <w:autoSpaceDE w:val="0"/>
        <w:autoSpaceDN w:val="0"/>
        <w:adjustRightInd w:val="0"/>
        <w:spacing w:after="0" w:line="240" w:lineRule="auto"/>
        <w:ind w:firstLine="708"/>
        <w:jc w:val="both"/>
        <w:rPr>
          <w:rFonts w:ascii="Times New Roman" w:hAnsi="Times New Roman" w:cs="Times New Roman"/>
          <w:sz w:val="24"/>
          <w:szCs w:val="24"/>
        </w:rPr>
      </w:pPr>
      <w:r w:rsidRPr="008339A7">
        <w:rPr>
          <w:rFonts w:ascii="Times New Roman" w:hAnsi="Times New Roman" w:cs="Times New Roman"/>
          <w:sz w:val="24"/>
          <w:szCs w:val="24"/>
        </w:rPr>
        <w:lastRenderedPageBreak/>
        <w:t>обеспечение надлежащего состояния материально-технической базы государственных организаций социального обслуживания;</w:t>
      </w:r>
    </w:p>
    <w:p w:rsidR="00DD5A48" w:rsidRPr="008339A7" w:rsidRDefault="00DD5A48" w:rsidP="00416661">
      <w:pPr>
        <w:autoSpaceDE w:val="0"/>
        <w:autoSpaceDN w:val="0"/>
        <w:adjustRightInd w:val="0"/>
        <w:spacing w:after="0" w:line="240" w:lineRule="auto"/>
        <w:ind w:firstLine="708"/>
        <w:jc w:val="both"/>
        <w:rPr>
          <w:rFonts w:ascii="Times New Roman" w:hAnsi="Times New Roman" w:cs="Times New Roman"/>
          <w:sz w:val="24"/>
          <w:szCs w:val="24"/>
        </w:rPr>
      </w:pPr>
      <w:r w:rsidRPr="008339A7">
        <w:rPr>
          <w:rFonts w:ascii="Times New Roman" w:hAnsi="Times New Roman" w:cs="Times New Roman"/>
          <w:sz w:val="24"/>
          <w:szCs w:val="24"/>
        </w:rPr>
        <w:t>повышение качества и доступности предоставления социальных услуг.</w:t>
      </w:r>
    </w:p>
    <w:p w:rsidR="00DD5A48" w:rsidRPr="008339A7" w:rsidRDefault="00DD5A48" w:rsidP="00416661">
      <w:pPr>
        <w:autoSpaceDE w:val="0"/>
        <w:autoSpaceDN w:val="0"/>
        <w:adjustRightInd w:val="0"/>
        <w:spacing w:after="0" w:line="240" w:lineRule="auto"/>
        <w:ind w:firstLine="708"/>
        <w:jc w:val="both"/>
        <w:rPr>
          <w:rFonts w:ascii="Times New Roman" w:hAnsi="Times New Roman" w:cs="Times New Roman"/>
          <w:b/>
          <w:bCs/>
          <w:i/>
          <w:iCs/>
          <w:sz w:val="24"/>
          <w:szCs w:val="24"/>
        </w:rPr>
      </w:pPr>
      <w:r w:rsidRPr="008339A7">
        <w:rPr>
          <w:rFonts w:ascii="Times New Roman" w:hAnsi="Times New Roman" w:cs="Times New Roman"/>
          <w:b/>
          <w:bCs/>
          <w:i/>
          <w:iCs/>
          <w:sz w:val="24"/>
          <w:szCs w:val="24"/>
        </w:rPr>
        <w:t>Задача 4.6. Развитие рынка услуг в социальной сфере</w:t>
      </w:r>
    </w:p>
    <w:p w:rsidR="00DD5A48" w:rsidRPr="008339A7" w:rsidRDefault="00DD5A48" w:rsidP="00416661">
      <w:pPr>
        <w:autoSpaceDE w:val="0"/>
        <w:autoSpaceDN w:val="0"/>
        <w:adjustRightInd w:val="0"/>
        <w:spacing w:after="0" w:line="240" w:lineRule="auto"/>
        <w:ind w:firstLine="708"/>
        <w:jc w:val="both"/>
        <w:rPr>
          <w:rFonts w:ascii="Times New Roman" w:hAnsi="Times New Roman" w:cs="Times New Roman"/>
          <w:bCs/>
          <w:iCs/>
          <w:sz w:val="24"/>
          <w:szCs w:val="24"/>
        </w:rPr>
      </w:pPr>
      <w:r w:rsidRPr="008339A7">
        <w:rPr>
          <w:rFonts w:ascii="Times New Roman" w:hAnsi="Times New Roman" w:cs="Times New Roman"/>
          <w:bCs/>
          <w:iCs/>
          <w:sz w:val="24"/>
          <w:szCs w:val="24"/>
        </w:rPr>
        <w:t>Целевое видение к 2035 году</w:t>
      </w:r>
    </w:p>
    <w:p w:rsidR="00DD5A48" w:rsidRPr="008339A7" w:rsidRDefault="00DD5A48" w:rsidP="00416661">
      <w:pPr>
        <w:autoSpaceDE w:val="0"/>
        <w:autoSpaceDN w:val="0"/>
        <w:adjustRightInd w:val="0"/>
        <w:spacing w:after="0" w:line="240" w:lineRule="auto"/>
        <w:ind w:firstLine="708"/>
        <w:jc w:val="both"/>
        <w:rPr>
          <w:rFonts w:ascii="Times New Roman" w:hAnsi="Times New Roman" w:cs="Times New Roman"/>
          <w:sz w:val="24"/>
          <w:szCs w:val="24"/>
        </w:rPr>
      </w:pPr>
      <w:r w:rsidRPr="008339A7">
        <w:rPr>
          <w:rFonts w:ascii="Times New Roman" w:hAnsi="Times New Roman" w:cs="Times New Roman"/>
          <w:sz w:val="24"/>
          <w:szCs w:val="24"/>
        </w:rPr>
        <w:t>К 2035 году будут созданы условия для развития рынка социальных услуг, что предусматривает повышение качества и доступности предоставления социальных услуг, развитие конкуренции за счет привлечения некоммерческих организаций и перехода от единичных инновационных проектов к системной работе в данной сфере.</w:t>
      </w:r>
    </w:p>
    <w:p w:rsidR="00DD5A48" w:rsidRPr="008339A7" w:rsidRDefault="00DD5A48" w:rsidP="00416661">
      <w:pPr>
        <w:autoSpaceDE w:val="0"/>
        <w:autoSpaceDN w:val="0"/>
        <w:adjustRightInd w:val="0"/>
        <w:spacing w:after="0" w:line="240" w:lineRule="auto"/>
        <w:ind w:firstLine="708"/>
        <w:jc w:val="both"/>
        <w:rPr>
          <w:rFonts w:ascii="Times New Roman" w:hAnsi="Times New Roman" w:cs="Times New Roman"/>
          <w:sz w:val="24"/>
          <w:szCs w:val="24"/>
        </w:rPr>
      </w:pPr>
      <w:r w:rsidRPr="008339A7">
        <w:rPr>
          <w:rFonts w:ascii="Times New Roman" w:hAnsi="Times New Roman" w:cs="Times New Roman"/>
          <w:sz w:val="24"/>
          <w:szCs w:val="24"/>
        </w:rPr>
        <w:t>Главным ресурсом повышения эффективности социальной политики является совместная деятельность государства, СОНКО, бизнеса, а также граждан посредством их участия в благотворительности, включая добровольчество (</w:t>
      </w:r>
      <w:proofErr w:type="spellStart"/>
      <w:r w:rsidRPr="008339A7">
        <w:rPr>
          <w:rFonts w:ascii="Times New Roman" w:hAnsi="Times New Roman" w:cs="Times New Roman"/>
          <w:sz w:val="24"/>
          <w:szCs w:val="24"/>
        </w:rPr>
        <w:t>волонтерство</w:t>
      </w:r>
      <w:proofErr w:type="spellEnd"/>
      <w:r w:rsidRPr="008339A7">
        <w:rPr>
          <w:rFonts w:ascii="Times New Roman" w:hAnsi="Times New Roman" w:cs="Times New Roman"/>
          <w:sz w:val="24"/>
          <w:szCs w:val="24"/>
        </w:rPr>
        <w:t>).</w:t>
      </w:r>
    </w:p>
    <w:p w:rsidR="00DD5A48" w:rsidRPr="008339A7" w:rsidRDefault="00DD5A48" w:rsidP="00416661">
      <w:pPr>
        <w:autoSpaceDE w:val="0"/>
        <w:autoSpaceDN w:val="0"/>
        <w:adjustRightInd w:val="0"/>
        <w:spacing w:after="0" w:line="240" w:lineRule="auto"/>
        <w:ind w:firstLine="708"/>
        <w:jc w:val="both"/>
        <w:rPr>
          <w:rFonts w:ascii="Times New Roman" w:hAnsi="Times New Roman" w:cs="Times New Roman"/>
          <w:sz w:val="24"/>
          <w:szCs w:val="24"/>
        </w:rPr>
      </w:pPr>
      <w:r w:rsidRPr="008339A7">
        <w:rPr>
          <w:rFonts w:ascii="Times New Roman" w:hAnsi="Times New Roman" w:cs="Times New Roman"/>
          <w:sz w:val="24"/>
          <w:szCs w:val="24"/>
        </w:rPr>
        <w:t>Важнейшим ресурсом развития социальной сферы стали СОНКО.</w:t>
      </w:r>
    </w:p>
    <w:p w:rsidR="00DD5A48" w:rsidRPr="008339A7" w:rsidRDefault="00DD5A48" w:rsidP="00416661">
      <w:pPr>
        <w:autoSpaceDE w:val="0"/>
        <w:autoSpaceDN w:val="0"/>
        <w:adjustRightInd w:val="0"/>
        <w:spacing w:after="0" w:line="240" w:lineRule="auto"/>
        <w:jc w:val="both"/>
        <w:rPr>
          <w:rFonts w:ascii="Times New Roman" w:hAnsi="Times New Roman" w:cs="Times New Roman"/>
          <w:sz w:val="24"/>
          <w:szCs w:val="24"/>
        </w:rPr>
      </w:pPr>
      <w:r w:rsidRPr="008339A7">
        <w:rPr>
          <w:rFonts w:ascii="Times New Roman" w:hAnsi="Times New Roman" w:cs="Times New Roman"/>
          <w:sz w:val="24"/>
          <w:szCs w:val="24"/>
        </w:rPr>
        <w:t>Участие СОНКО в оказании услуг в социальной сфере позволит существенно повысить эффективность использования общественных ресурсов, выделяемых на эти цели, активно внедрять в практику инновационные социальные технологии, обеспечивать индивидуальный подход к потребностям получателя услуги, быстрее реагировать на его нужды, привлекать через каналы СОНКО дополнительные ресурсы в виде средств благотворительных фондов, пожертвований, грантов, осуществлять внебюджетные инвестиции в развитие объектов социальной инфраструктуры.</w:t>
      </w:r>
    </w:p>
    <w:p w:rsidR="00DD5A48" w:rsidRPr="008339A7" w:rsidRDefault="00DD5A48" w:rsidP="00416661">
      <w:pPr>
        <w:autoSpaceDE w:val="0"/>
        <w:autoSpaceDN w:val="0"/>
        <w:adjustRightInd w:val="0"/>
        <w:spacing w:after="0" w:line="240" w:lineRule="auto"/>
        <w:ind w:firstLine="708"/>
        <w:jc w:val="both"/>
        <w:rPr>
          <w:rFonts w:ascii="Times New Roman" w:hAnsi="Times New Roman" w:cs="Times New Roman"/>
          <w:sz w:val="24"/>
          <w:szCs w:val="24"/>
        </w:rPr>
      </w:pPr>
      <w:r w:rsidRPr="008339A7">
        <w:rPr>
          <w:rFonts w:ascii="Times New Roman" w:hAnsi="Times New Roman" w:cs="Times New Roman"/>
          <w:sz w:val="24"/>
          <w:szCs w:val="24"/>
        </w:rPr>
        <w:t>В результате будут запущены механизмы, которые сформируют новые системные практики взаимодействия государства и негосударственных, в том числе некоммерческих, организаций в оказании услуг населению и обеспечат</w:t>
      </w:r>
    </w:p>
    <w:p w:rsidR="00DD5A48" w:rsidRPr="008339A7" w:rsidRDefault="00DD5A48" w:rsidP="00416661">
      <w:pPr>
        <w:autoSpaceDE w:val="0"/>
        <w:autoSpaceDN w:val="0"/>
        <w:adjustRightInd w:val="0"/>
        <w:spacing w:after="0" w:line="240" w:lineRule="auto"/>
        <w:jc w:val="both"/>
        <w:rPr>
          <w:rFonts w:ascii="Times New Roman" w:hAnsi="Times New Roman" w:cs="Times New Roman"/>
          <w:sz w:val="24"/>
          <w:szCs w:val="24"/>
        </w:rPr>
      </w:pPr>
      <w:r w:rsidRPr="008339A7">
        <w:rPr>
          <w:rFonts w:ascii="Times New Roman" w:hAnsi="Times New Roman" w:cs="Times New Roman"/>
          <w:sz w:val="24"/>
          <w:szCs w:val="24"/>
        </w:rPr>
        <w:t>укрепление взаимного доверия государства и СОНКО.</w:t>
      </w:r>
    </w:p>
    <w:p w:rsidR="00DD5A48" w:rsidRPr="008339A7" w:rsidRDefault="00DD5A48" w:rsidP="00416661">
      <w:pPr>
        <w:autoSpaceDE w:val="0"/>
        <w:autoSpaceDN w:val="0"/>
        <w:adjustRightInd w:val="0"/>
        <w:spacing w:after="0" w:line="240" w:lineRule="auto"/>
        <w:ind w:firstLine="708"/>
        <w:jc w:val="both"/>
        <w:rPr>
          <w:rFonts w:ascii="Times New Roman" w:hAnsi="Times New Roman" w:cs="Times New Roman"/>
          <w:bCs/>
          <w:iCs/>
          <w:sz w:val="24"/>
          <w:szCs w:val="24"/>
        </w:rPr>
      </w:pPr>
      <w:r w:rsidRPr="008339A7">
        <w:rPr>
          <w:rFonts w:ascii="Times New Roman" w:hAnsi="Times New Roman" w:cs="Times New Roman"/>
          <w:bCs/>
          <w:iCs/>
          <w:sz w:val="24"/>
          <w:szCs w:val="24"/>
        </w:rPr>
        <w:t>Проблемы:</w:t>
      </w:r>
    </w:p>
    <w:p w:rsidR="00DD5A48" w:rsidRPr="008339A7" w:rsidRDefault="00DD5A48" w:rsidP="00416661">
      <w:pPr>
        <w:autoSpaceDE w:val="0"/>
        <w:autoSpaceDN w:val="0"/>
        <w:adjustRightInd w:val="0"/>
        <w:spacing w:after="0" w:line="240" w:lineRule="auto"/>
        <w:ind w:firstLine="708"/>
        <w:jc w:val="both"/>
        <w:rPr>
          <w:rFonts w:ascii="Times New Roman" w:hAnsi="Times New Roman" w:cs="Times New Roman"/>
          <w:sz w:val="24"/>
          <w:szCs w:val="24"/>
        </w:rPr>
      </w:pPr>
      <w:r w:rsidRPr="008339A7">
        <w:rPr>
          <w:rFonts w:ascii="Times New Roman" w:hAnsi="Times New Roman" w:cs="Times New Roman"/>
          <w:sz w:val="24"/>
          <w:szCs w:val="24"/>
        </w:rPr>
        <w:t>отсутствие принятых на федеральном уровне законов о социальном предпринимательстве, о государственном заказе на оказание государственных услуг в социальной сфере;</w:t>
      </w:r>
    </w:p>
    <w:p w:rsidR="00DD5A48" w:rsidRPr="008339A7" w:rsidRDefault="00DD5A48" w:rsidP="00416661">
      <w:pPr>
        <w:autoSpaceDE w:val="0"/>
        <w:autoSpaceDN w:val="0"/>
        <w:adjustRightInd w:val="0"/>
        <w:spacing w:after="0" w:line="240" w:lineRule="auto"/>
        <w:ind w:firstLine="708"/>
        <w:jc w:val="both"/>
        <w:rPr>
          <w:rFonts w:ascii="Times New Roman" w:hAnsi="Times New Roman" w:cs="Times New Roman"/>
          <w:sz w:val="24"/>
          <w:szCs w:val="24"/>
        </w:rPr>
      </w:pPr>
      <w:r w:rsidRPr="008339A7">
        <w:rPr>
          <w:rFonts w:ascii="Times New Roman" w:hAnsi="Times New Roman" w:cs="Times New Roman"/>
          <w:sz w:val="24"/>
          <w:szCs w:val="24"/>
        </w:rPr>
        <w:t>отсутствие типовой модели инфраструктуры поддержки некоммерческих организаций, предоставляющих услуги в социальной сфере;</w:t>
      </w:r>
    </w:p>
    <w:p w:rsidR="00DD5A48" w:rsidRPr="008339A7" w:rsidRDefault="00DD5A48" w:rsidP="00416661">
      <w:pPr>
        <w:autoSpaceDE w:val="0"/>
        <w:autoSpaceDN w:val="0"/>
        <w:adjustRightInd w:val="0"/>
        <w:spacing w:after="0" w:line="240" w:lineRule="auto"/>
        <w:ind w:firstLine="708"/>
        <w:jc w:val="both"/>
        <w:rPr>
          <w:rFonts w:ascii="Times New Roman" w:hAnsi="Times New Roman" w:cs="Times New Roman"/>
          <w:sz w:val="24"/>
          <w:szCs w:val="24"/>
        </w:rPr>
      </w:pPr>
      <w:r w:rsidRPr="008339A7">
        <w:rPr>
          <w:rFonts w:ascii="Times New Roman" w:hAnsi="Times New Roman" w:cs="Times New Roman"/>
          <w:sz w:val="24"/>
          <w:szCs w:val="24"/>
        </w:rPr>
        <w:t>отсутствие налогового стимулирования компаний, осуществляющих социальные проекты, в части расширения перечня расходов, относимых к прочим расходам, связанным с производством (например, инвестиции в образовательные организации и программы, иные социальные проекты).</w:t>
      </w:r>
    </w:p>
    <w:p w:rsidR="00DD5A48" w:rsidRPr="008339A7" w:rsidRDefault="00DD5A48" w:rsidP="00416661">
      <w:pPr>
        <w:autoSpaceDE w:val="0"/>
        <w:autoSpaceDN w:val="0"/>
        <w:adjustRightInd w:val="0"/>
        <w:spacing w:after="0" w:line="240" w:lineRule="auto"/>
        <w:ind w:firstLine="708"/>
        <w:jc w:val="both"/>
        <w:rPr>
          <w:rFonts w:ascii="Times New Roman" w:hAnsi="Times New Roman" w:cs="Times New Roman"/>
          <w:bCs/>
          <w:iCs/>
          <w:sz w:val="24"/>
          <w:szCs w:val="24"/>
        </w:rPr>
      </w:pPr>
      <w:r w:rsidRPr="008339A7">
        <w:rPr>
          <w:rFonts w:ascii="Times New Roman" w:hAnsi="Times New Roman" w:cs="Times New Roman"/>
          <w:bCs/>
          <w:iCs/>
          <w:sz w:val="24"/>
          <w:szCs w:val="24"/>
        </w:rPr>
        <w:t>Приоритетные направления:</w:t>
      </w:r>
    </w:p>
    <w:p w:rsidR="00DD5A48" w:rsidRPr="008339A7" w:rsidRDefault="00DD5A48" w:rsidP="00416661">
      <w:pPr>
        <w:autoSpaceDE w:val="0"/>
        <w:autoSpaceDN w:val="0"/>
        <w:adjustRightInd w:val="0"/>
        <w:spacing w:after="0" w:line="240" w:lineRule="auto"/>
        <w:ind w:firstLine="708"/>
        <w:jc w:val="both"/>
        <w:rPr>
          <w:rFonts w:ascii="Times New Roman" w:hAnsi="Times New Roman" w:cs="Times New Roman"/>
          <w:sz w:val="24"/>
          <w:szCs w:val="24"/>
        </w:rPr>
      </w:pPr>
      <w:r w:rsidRPr="008339A7">
        <w:rPr>
          <w:rFonts w:ascii="Times New Roman" w:hAnsi="Times New Roman" w:cs="Times New Roman"/>
          <w:sz w:val="24"/>
          <w:szCs w:val="24"/>
        </w:rPr>
        <w:t>повышение социально ответственной деятельности бизнеса с использованием механизмов ГЧП в социальной сфере;</w:t>
      </w:r>
    </w:p>
    <w:p w:rsidR="00DD5A48" w:rsidRPr="008339A7" w:rsidRDefault="00DD5A48" w:rsidP="00416661">
      <w:pPr>
        <w:autoSpaceDE w:val="0"/>
        <w:autoSpaceDN w:val="0"/>
        <w:adjustRightInd w:val="0"/>
        <w:spacing w:after="0" w:line="240" w:lineRule="auto"/>
        <w:ind w:firstLine="708"/>
        <w:jc w:val="both"/>
        <w:rPr>
          <w:rFonts w:ascii="Times New Roman" w:hAnsi="Times New Roman" w:cs="Times New Roman"/>
          <w:sz w:val="24"/>
          <w:szCs w:val="24"/>
        </w:rPr>
      </w:pPr>
      <w:r w:rsidRPr="008339A7">
        <w:rPr>
          <w:rFonts w:ascii="Times New Roman" w:hAnsi="Times New Roman" w:cs="Times New Roman"/>
          <w:sz w:val="24"/>
          <w:szCs w:val="24"/>
        </w:rPr>
        <w:t>снижение барьеров для доступа негосударственных организаций, осуществляющих деятельность в социальной сфере, к бюджетным средствам, выделяемым на предоставление социальных услуг населению, в разрезе различных отраслей;</w:t>
      </w:r>
    </w:p>
    <w:p w:rsidR="00DD5A48" w:rsidRPr="008339A7" w:rsidRDefault="00DD5A48" w:rsidP="00416661">
      <w:pPr>
        <w:autoSpaceDE w:val="0"/>
        <w:autoSpaceDN w:val="0"/>
        <w:adjustRightInd w:val="0"/>
        <w:spacing w:after="0" w:line="240" w:lineRule="auto"/>
        <w:ind w:firstLine="708"/>
        <w:jc w:val="both"/>
        <w:rPr>
          <w:rFonts w:ascii="Times New Roman" w:hAnsi="Times New Roman" w:cs="Times New Roman"/>
          <w:sz w:val="24"/>
          <w:szCs w:val="24"/>
        </w:rPr>
      </w:pPr>
      <w:r w:rsidRPr="008339A7">
        <w:rPr>
          <w:rFonts w:ascii="Times New Roman" w:hAnsi="Times New Roman" w:cs="Times New Roman"/>
          <w:sz w:val="24"/>
          <w:szCs w:val="24"/>
        </w:rPr>
        <w:t>внедрение конкурентных способов оказания услуг в социальной сфере;</w:t>
      </w:r>
    </w:p>
    <w:p w:rsidR="00DD5A48" w:rsidRPr="008339A7" w:rsidRDefault="00DD5A48" w:rsidP="00416661">
      <w:pPr>
        <w:autoSpaceDE w:val="0"/>
        <w:autoSpaceDN w:val="0"/>
        <w:adjustRightInd w:val="0"/>
        <w:spacing w:after="0" w:line="240" w:lineRule="auto"/>
        <w:ind w:firstLine="708"/>
        <w:jc w:val="both"/>
        <w:rPr>
          <w:rFonts w:ascii="Times New Roman" w:hAnsi="Times New Roman" w:cs="Times New Roman"/>
          <w:sz w:val="24"/>
          <w:szCs w:val="24"/>
        </w:rPr>
      </w:pPr>
      <w:r w:rsidRPr="008339A7">
        <w:rPr>
          <w:rFonts w:ascii="Times New Roman" w:hAnsi="Times New Roman" w:cs="Times New Roman"/>
          <w:sz w:val="24"/>
          <w:szCs w:val="24"/>
        </w:rPr>
        <w:t>повышение качества оказываемых социальных услуг, в том числе с учетом предоставляемых СОНКО, являющимися исполнителями общественно полезных услуг;</w:t>
      </w:r>
    </w:p>
    <w:p w:rsidR="00DD5A48" w:rsidRPr="008339A7" w:rsidRDefault="00DD5A48" w:rsidP="00416661">
      <w:pPr>
        <w:autoSpaceDE w:val="0"/>
        <w:autoSpaceDN w:val="0"/>
        <w:adjustRightInd w:val="0"/>
        <w:spacing w:after="0" w:line="240" w:lineRule="auto"/>
        <w:ind w:firstLine="708"/>
        <w:jc w:val="both"/>
        <w:rPr>
          <w:rFonts w:ascii="Times New Roman" w:hAnsi="Times New Roman" w:cs="Times New Roman"/>
          <w:sz w:val="24"/>
          <w:szCs w:val="24"/>
        </w:rPr>
      </w:pPr>
      <w:r w:rsidRPr="008339A7">
        <w:rPr>
          <w:rFonts w:ascii="Times New Roman" w:hAnsi="Times New Roman" w:cs="Times New Roman"/>
          <w:sz w:val="24"/>
          <w:szCs w:val="24"/>
        </w:rPr>
        <w:t>подготовка, дополнительное профессиональное образование сотрудников и добровольцев СОНКО;</w:t>
      </w:r>
    </w:p>
    <w:p w:rsidR="00DD5A48" w:rsidRPr="008339A7" w:rsidRDefault="00DD5A48" w:rsidP="00416661">
      <w:pPr>
        <w:autoSpaceDE w:val="0"/>
        <w:autoSpaceDN w:val="0"/>
        <w:adjustRightInd w:val="0"/>
        <w:spacing w:after="0" w:line="240" w:lineRule="auto"/>
        <w:ind w:firstLine="708"/>
        <w:jc w:val="both"/>
        <w:rPr>
          <w:rFonts w:ascii="Times New Roman" w:hAnsi="Times New Roman" w:cs="Times New Roman"/>
          <w:sz w:val="24"/>
          <w:szCs w:val="24"/>
        </w:rPr>
      </w:pPr>
      <w:r w:rsidRPr="008339A7">
        <w:rPr>
          <w:rFonts w:ascii="Times New Roman" w:hAnsi="Times New Roman" w:cs="Times New Roman"/>
          <w:sz w:val="24"/>
          <w:szCs w:val="24"/>
        </w:rPr>
        <w:t xml:space="preserve">использование при предоставлении социальных услуг частной инициативы, благотворительности, </w:t>
      </w:r>
      <w:proofErr w:type="spellStart"/>
      <w:r w:rsidRPr="008339A7">
        <w:rPr>
          <w:rFonts w:ascii="Times New Roman" w:hAnsi="Times New Roman" w:cs="Times New Roman"/>
          <w:sz w:val="24"/>
          <w:szCs w:val="24"/>
        </w:rPr>
        <w:t>волонтерства</w:t>
      </w:r>
      <w:proofErr w:type="spellEnd"/>
      <w:r w:rsidRPr="008339A7">
        <w:rPr>
          <w:rFonts w:ascii="Times New Roman" w:hAnsi="Times New Roman" w:cs="Times New Roman"/>
          <w:sz w:val="24"/>
          <w:szCs w:val="24"/>
        </w:rPr>
        <w:t xml:space="preserve"> (добровольчества);</w:t>
      </w:r>
    </w:p>
    <w:p w:rsidR="00DD5A48" w:rsidRPr="008339A7" w:rsidRDefault="00DD5A48" w:rsidP="00416661">
      <w:pPr>
        <w:autoSpaceDE w:val="0"/>
        <w:autoSpaceDN w:val="0"/>
        <w:adjustRightInd w:val="0"/>
        <w:spacing w:after="0" w:line="240" w:lineRule="auto"/>
        <w:ind w:firstLine="708"/>
        <w:jc w:val="both"/>
        <w:rPr>
          <w:rFonts w:ascii="Times New Roman" w:hAnsi="Times New Roman" w:cs="Times New Roman"/>
          <w:sz w:val="24"/>
          <w:szCs w:val="24"/>
        </w:rPr>
      </w:pPr>
      <w:r w:rsidRPr="008339A7">
        <w:rPr>
          <w:rFonts w:ascii="Times New Roman" w:hAnsi="Times New Roman" w:cs="Times New Roman"/>
          <w:sz w:val="24"/>
          <w:szCs w:val="24"/>
        </w:rPr>
        <w:t>внедрение стандарта развития добровольчества в социальной сфере;</w:t>
      </w:r>
    </w:p>
    <w:p w:rsidR="00DD5A48" w:rsidRPr="008339A7" w:rsidRDefault="00DD5A48" w:rsidP="00416661">
      <w:pPr>
        <w:autoSpaceDE w:val="0"/>
        <w:autoSpaceDN w:val="0"/>
        <w:adjustRightInd w:val="0"/>
        <w:spacing w:after="0" w:line="240" w:lineRule="auto"/>
        <w:ind w:firstLine="708"/>
        <w:jc w:val="both"/>
        <w:rPr>
          <w:rFonts w:ascii="Times New Roman" w:hAnsi="Times New Roman" w:cs="Times New Roman"/>
          <w:sz w:val="24"/>
          <w:szCs w:val="24"/>
        </w:rPr>
      </w:pPr>
      <w:r w:rsidRPr="008339A7">
        <w:rPr>
          <w:rFonts w:ascii="Times New Roman" w:hAnsi="Times New Roman" w:cs="Times New Roman"/>
          <w:sz w:val="24"/>
          <w:szCs w:val="24"/>
        </w:rPr>
        <w:t>создание системы стимулирования социальных инвесторов;</w:t>
      </w:r>
    </w:p>
    <w:p w:rsidR="00DD5A48" w:rsidRPr="008339A7" w:rsidRDefault="00DD5A48" w:rsidP="00416661">
      <w:pPr>
        <w:autoSpaceDE w:val="0"/>
        <w:autoSpaceDN w:val="0"/>
        <w:adjustRightInd w:val="0"/>
        <w:spacing w:after="0" w:line="240" w:lineRule="auto"/>
        <w:ind w:firstLine="708"/>
        <w:jc w:val="both"/>
        <w:rPr>
          <w:rFonts w:ascii="Times New Roman" w:hAnsi="Times New Roman" w:cs="Times New Roman"/>
          <w:sz w:val="24"/>
          <w:szCs w:val="24"/>
        </w:rPr>
      </w:pPr>
      <w:r w:rsidRPr="008339A7">
        <w:rPr>
          <w:rFonts w:ascii="Times New Roman" w:hAnsi="Times New Roman" w:cs="Times New Roman"/>
          <w:sz w:val="24"/>
          <w:szCs w:val="24"/>
        </w:rPr>
        <w:t xml:space="preserve">использование современных телекоммуникационных и IT-технологий, способствующих повышению эффективности управления, а также расширению </w:t>
      </w:r>
      <w:r w:rsidRPr="008339A7">
        <w:rPr>
          <w:rFonts w:ascii="Times New Roman" w:hAnsi="Times New Roman" w:cs="Times New Roman"/>
          <w:sz w:val="24"/>
          <w:szCs w:val="24"/>
        </w:rPr>
        <w:lastRenderedPageBreak/>
        <w:t>доступности для граждан услуг в сфере здравоохранения, образования, культуры, массового спорта, социального обслуживания;</w:t>
      </w:r>
    </w:p>
    <w:p w:rsidR="00DD5A48" w:rsidRPr="008339A7" w:rsidRDefault="00DD5A48" w:rsidP="00416661">
      <w:pPr>
        <w:autoSpaceDE w:val="0"/>
        <w:autoSpaceDN w:val="0"/>
        <w:adjustRightInd w:val="0"/>
        <w:spacing w:after="0" w:line="240" w:lineRule="auto"/>
        <w:ind w:firstLine="708"/>
        <w:jc w:val="both"/>
        <w:rPr>
          <w:rFonts w:ascii="Times New Roman" w:hAnsi="Times New Roman" w:cs="Times New Roman"/>
          <w:sz w:val="24"/>
          <w:szCs w:val="24"/>
        </w:rPr>
      </w:pPr>
      <w:r w:rsidRPr="008339A7">
        <w:rPr>
          <w:rFonts w:ascii="Times New Roman" w:hAnsi="Times New Roman" w:cs="Times New Roman"/>
          <w:sz w:val="24"/>
          <w:szCs w:val="24"/>
        </w:rPr>
        <w:t xml:space="preserve">совершенствование законодательства о СОНКО, ГЧП и </w:t>
      </w:r>
      <w:proofErr w:type="spellStart"/>
      <w:r w:rsidRPr="008339A7">
        <w:rPr>
          <w:rFonts w:ascii="Times New Roman" w:hAnsi="Times New Roman" w:cs="Times New Roman"/>
          <w:sz w:val="24"/>
          <w:szCs w:val="24"/>
        </w:rPr>
        <w:t>муниципально</w:t>
      </w:r>
      <w:proofErr w:type="spellEnd"/>
      <w:r w:rsidRPr="008339A7">
        <w:rPr>
          <w:rFonts w:ascii="Times New Roman" w:hAnsi="Times New Roman" w:cs="Times New Roman"/>
          <w:sz w:val="24"/>
          <w:szCs w:val="24"/>
        </w:rPr>
        <w:t>-частном партнерстве, социальном предпринимательстве, благотворительности, в том числе добровольческой деятельности.</w:t>
      </w:r>
    </w:p>
    <w:p w:rsidR="00DD5A48" w:rsidRPr="008339A7" w:rsidRDefault="00DD5A48" w:rsidP="00416661">
      <w:pPr>
        <w:autoSpaceDE w:val="0"/>
        <w:autoSpaceDN w:val="0"/>
        <w:adjustRightInd w:val="0"/>
        <w:spacing w:after="0" w:line="240" w:lineRule="auto"/>
        <w:ind w:firstLine="708"/>
        <w:jc w:val="both"/>
        <w:rPr>
          <w:rFonts w:ascii="Times New Roman" w:hAnsi="Times New Roman" w:cs="Times New Roman"/>
          <w:bCs/>
          <w:iCs/>
          <w:sz w:val="24"/>
          <w:szCs w:val="24"/>
        </w:rPr>
      </w:pPr>
      <w:r w:rsidRPr="008339A7">
        <w:rPr>
          <w:rFonts w:ascii="Times New Roman" w:hAnsi="Times New Roman" w:cs="Times New Roman"/>
          <w:bCs/>
          <w:iCs/>
          <w:sz w:val="24"/>
          <w:szCs w:val="24"/>
        </w:rPr>
        <w:t>Ожидаемые результаты к 2035 году:</w:t>
      </w:r>
    </w:p>
    <w:p w:rsidR="00DD5A48" w:rsidRPr="008339A7" w:rsidRDefault="00DD5A48" w:rsidP="00416661">
      <w:pPr>
        <w:autoSpaceDE w:val="0"/>
        <w:autoSpaceDN w:val="0"/>
        <w:adjustRightInd w:val="0"/>
        <w:spacing w:after="0" w:line="240" w:lineRule="auto"/>
        <w:ind w:firstLine="708"/>
        <w:jc w:val="both"/>
        <w:rPr>
          <w:rFonts w:ascii="Times New Roman" w:hAnsi="Times New Roman" w:cs="Times New Roman"/>
          <w:sz w:val="24"/>
          <w:szCs w:val="24"/>
        </w:rPr>
      </w:pPr>
      <w:r w:rsidRPr="008339A7">
        <w:rPr>
          <w:rFonts w:ascii="Times New Roman" w:hAnsi="Times New Roman" w:cs="Times New Roman"/>
          <w:sz w:val="24"/>
          <w:szCs w:val="24"/>
        </w:rPr>
        <w:t>увеличение количества СОНКО, зарегистрированных на территории Яльчикского района Чувашской Республики, до 20 ед.;</w:t>
      </w:r>
    </w:p>
    <w:p w:rsidR="00DD5A48" w:rsidRPr="008339A7" w:rsidRDefault="00DD5A48" w:rsidP="00416661">
      <w:pPr>
        <w:autoSpaceDE w:val="0"/>
        <w:autoSpaceDN w:val="0"/>
        <w:adjustRightInd w:val="0"/>
        <w:spacing w:after="0" w:line="240" w:lineRule="auto"/>
        <w:ind w:firstLine="708"/>
        <w:jc w:val="both"/>
        <w:rPr>
          <w:rFonts w:ascii="Times New Roman" w:hAnsi="Times New Roman" w:cs="Times New Roman"/>
          <w:sz w:val="24"/>
          <w:szCs w:val="24"/>
        </w:rPr>
      </w:pPr>
      <w:r w:rsidRPr="008339A7">
        <w:rPr>
          <w:rFonts w:ascii="Times New Roman" w:hAnsi="Times New Roman" w:cs="Times New Roman"/>
          <w:sz w:val="24"/>
          <w:szCs w:val="24"/>
        </w:rPr>
        <w:t>вовлечение в добровольческое движение не менее 2 процентов населения Яльчикского района Чувашской Республики;</w:t>
      </w:r>
    </w:p>
    <w:p w:rsidR="00DD5A48" w:rsidRPr="008339A7" w:rsidRDefault="00DD5A48" w:rsidP="00416661">
      <w:pPr>
        <w:autoSpaceDE w:val="0"/>
        <w:autoSpaceDN w:val="0"/>
        <w:adjustRightInd w:val="0"/>
        <w:spacing w:after="0" w:line="240" w:lineRule="auto"/>
        <w:ind w:firstLine="708"/>
        <w:jc w:val="both"/>
        <w:rPr>
          <w:rFonts w:ascii="Times New Roman" w:hAnsi="Times New Roman" w:cs="Times New Roman"/>
          <w:sz w:val="24"/>
          <w:szCs w:val="24"/>
        </w:rPr>
      </w:pPr>
      <w:r w:rsidRPr="008339A7">
        <w:rPr>
          <w:rFonts w:ascii="Times New Roman" w:hAnsi="Times New Roman" w:cs="Times New Roman"/>
          <w:sz w:val="24"/>
          <w:szCs w:val="24"/>
        </w:rPr>
        <w:t>доведение доли Яльчикского района, реализующего программы поддержки СОНКО, до 100 процентов.</w:t>
      </w:r>
    </w:p>
    <w:p w:rsidR="00DD5A48" w:rsidRPr="008339A7" w:rsidRDefault="00DD5A48" w:rsidP="00416661">
      <w:pPr>
        <w:autoSpaceDE w:val="0"/>
        <w:autoSpaceDN w:val="0"/>
        <w:adjustRightInd w:val="0"/>
        <w:spacing w:after="0" w:line="240" w:lineRule="auto"/>
        <w:ind w:firstLine="708"/>
        <w:jc w:val="both"/>
        <w:rPr>
          <w:rFonts w:ascii="Times New Roman" w:hAnsi="Times New Roman" w:cs="Times New Roman"/>
          <w:b/>
          <w:bCs/>
          <w:i/>
          <w:iCs/>
          <w:sz w:val="24"/>
          <w:szCs w:val="24"/>
        </w:rPr>
      </w:pPr>
      <w:r w:rsidRPr="008339A7">
        <w:rPr>
          <w:rFonts w:ascii="Times New Roman" w:hAnsi="Times New Roman" w:cs="Times New Roman"/>
          <w:b/>
          <w:bCs/>
          <w:i/>
          <w:iCs/>
          <w:sz w:val="24"/>
          <w:szCs w:val="24"/>
        </w:rPr>
        <w:t xml:space="preserve">Задача 4.7. Развитие культуры, туризма, укрепление единства российской нации и этнокультурное развитие народов </w:t>
      </w:r>
    </w:p>
    <w:p w:rsidR="00DD5A48" w:rsidRPr="008339A7" w:rsidRDefault="00DD5A48" w:rsidP="00416661">
      <w:pPr>
        <w:autoSpaceDE w:val="0"/>
        <w:autoSpaceDN w:val="0"/>
        <w:adjustRightInd w:val="0"/>
        <w:spacing w:after="0" w:line="240" w:lineRule="auto"/>
        <w:ind w:firstLine="708"/>
        <w:jc w:val="both"/>
        <w:rPr>
          <w:rFonts w:ascii="Times New Roman" w:hAnsi="Times New Roman" w:cs="Times New Roman"/>
          <w:bCs/>
          <w:iCs/>
          <w:sz w:val="24"/>
          <w:szCs w:val="24"/>
        </w:rPr>
      </w:pPr>
      <w:r w:rsidRPr="008339A7">
        <w:rPr>
          <w:rFonts w:ascii="Times New Roman" w:hAnsi="Times New Roman" w:cs="Times New Roman"/>
          <w:bCs/>
          <w:iCs/>
          <w:sz w:val="24"/>
          <w:szCs w:val="24"/>
        </w:rPr>
        <w:t>Целевое видение к 2035 году</w:t>
      </w:r>
    </w:p>
    <w:p w:rsidR="00DD5A48" w:rsidRPr="008339A7" w:rsidRDefault="00DD5A48" w:rsidP="00416661">
      <w:pPr>
        <w:autoSpaceDE w:val="0"/>
        <w:autoSpaceDN w:val="0"/>
        <w:adjustRightInd w:val="0"/>
        <w:spacing w:after="0" w:line="240" w:lineRule="auto"/>
        <w:ind w:firstLine="708"/>
        <w:jc w:val="both"/>
        <w:rPr>
          <w:rFonts w:ascii="Times New Roman" w:hAnsi="Times New Roman" w:cs="Times New Roman"/>
          <w:sz w:val="24"/>
          <w:szCs w:val="24"/>
        </w:rPr>
      </w:pPr>
      <w:r w:rsidRPr="008339A7">
        <w:rPr>
          <w:rFonts w:ascii="Times New Roman" w:hAnsi="Times New Roman" w:cs="Times New Roman"/>
          <w:sz w:val="24"/>
          <w:szCs w:val="24"/>
        </w:rPr>
        <w:t xml:space="preserve">Развитие культуры является важным условием обеспечения устойчивого развития </w:t>
      </w:r>
      <w:r w:rsidR="00E243E8" w:rsidRPr="008339A7">
        <w:rPr>
          <w:rFonts w:ascii="Times New Roman" w:hAnsi="Times New Roman" w:cs="Times New Roman"/>
          <w:sz w:val="24"/>
          <w:szCs w:val="24"/>
        </w:rPr>
        <w:t>поселения</w:t>
      </w:r>
      <w:r w:rsidRPr="008339A7">
        <w:rPr>
          <w:rFonts w:ascii="Times New Roman" w:hAnsi="Times New Roman" w:cs="Times New Roman"/>
          <w:sz w:val="24"/>
          <w:szCs w:val="24"/>
        </w:rPr>
        <w:t>, повышения ее конкурентоспособности, сохранения самобытности и уникальности.</w:t>
      </w:r>
    </w:p>
    <w:p w:rsidR="00DD5A48" w:rsidRPr="008339A7" w:rsidRDefault="00DD5A48" w:rsidP="00416661">
      <w:pPr>
        <w:autoSpaceDE w:val="0"/>
        <w:autoSpaceDN w:val="0"/>
        <w:adjustRightInd w:val="0"/>
        <w:spacing w:after="0" w:line="240" w:lineRule="auto"/>
        <w:ind w:firstLine="708"/>
        <w:jc w:val="both"/>
        <w:rPr>
          <w:rFonts w:ascii="Times New Roman" w:hAnsi="Times New Roman" w:cs="Times New Roman"/>
          <w:sz w:val="24"/>
          <w:szCs w:val="24"/>
        </w:rPr>
      </w:pPr>
      <w:r w:rsidRPr="008339A7">
        <w:rPr>
          <w:rFonts w:ascii="Times New Roman" w:hAnsi="Times New Roman" w:cs="Times New Roman"/>
          <w:sz w:val="24"/>
          <w:szCs w:val="24"/>
        </w:rPr>
        <w:t>Основной целью сферы культуры является формирование гармонично развитой личности, создание условий для воспитания граждан, сохранение исторического и культурного наследия и его использование для воспитания и образования, передача от поколения к поколению традиционных для российского общества ценностей, норм, традиций и обычаев, создание условий для реализации каждым человеком его творческого потенциала, обеспечение гражданам доступа к знаниям, информации и культурным ценностям, а также координация государственной национальной политики, поддержка диалога между органами государственной власти, органами местного самоуправления, общественными объединениями и другими субъектами этнокультурной деятельности.</w:t>
      </w:r>
    </w:p>
    <w:p w:rsidR="00DD5A48" w:rsidRPr="008339A7" w:rsidRDefault="00DD5A48" w:rsidP="00416661">
      <w:pPr>
        <w:autoSpaceDE w:val="0"/>
        <w:autoSpaceDN w:val="0"/>
        <w:adjustRightInd w:val="0"/>
        <w:spacing w:after="0" w:line="240" w:lineRule="auto"/>
        <w:ind w:firstLine="708"/>
        <w:jc w:val="both"/>
        <w:rPr>
          <w:rFonts w:ascii="Times New Roman" w:hAnsi="Times New Roman" w:cs="Times New Roman"/>
          <w:bCs/>
          <w:iCs/>
          <w:sz w:val="24"/>
          <w:szCs w:val="24"/>
        </w:rPr>
      </w:pPr>
      <w:r w:rsidRPr="008339A7">
        <w:rPr>
          <w:rFonts w:ascii="Times New Roman" w:hAnsi="Times New Roman" w:cs="Times New Roman"/>
          <w:bCs/>
          <w:iCs/>
          <w:sz w:val="24"/>
          <w:szCs w:val="24"/>
        </w:rPr>
        <w:t>Проблемы:</w:t>
      </w:r>
    </w:p>
    <w:p w:rsidR="00DD5A48" w:rsidRPr="008339A7" w:rsidRDefault="00DD5A48" w:rsidP="00416661">
      <w:pPr>
        <w:autoSpaceDE w:val="0"/>
        <w:autoSpaceDN w:val="0"/>
        <w:adjustRightInd w:val="0"/>
        <w:spacing w:after="0" w:line="240" w:lineRule="auto"/>
        <w:ind w:firstLine="708"/>
        <w:jc w:val="both"/>
        <w:rPr>
          <w:rFonts w:ascii="Times New Roman" w:hAnsi="Times New Roman" w:cs="Times New Roman"/>
          <w:sz w:val="24"/>
          <w:szCs w:val="24"/>
        </w:rPr>
      </w:pPr>
      <w:r w:rsidRPr="008339A7">
        <w:rPr>
          <w:rFonts w:ascii="Times New Roman" w:hAnsi="Times New Roman" w:cs="Times New Roman"/>
          <w:sz w:val="24"/>
          <w:szCs w:val="24"/>
        </w:rPr>
        <w:t>устаревшая и изношенная материально-техническая база учреждений культуры, что не позволяет внедрять инновационные формы работы, информационные технологии, привлекать в отрасль молодые кадры;</w:t>
      </w:r>
    </w:p>
    <w:p w:rsidR="00DD5A48" w:rsidRPr="008339A7" w:rsidRDefault="00DD5A48" w:rsidP="00416661">
      <w:pPr>
        <w:autoSpaceDE w:val="0"/>
        <w:autoSpaceDN w:val="0"/>
        <w:adjustRightInd w:val="0"/>
        <w:spacing w:after="0" w:line="240" w:lineRule="auto"/>
        <w:ind w:firstLine="708"/>
        <w:jc w:val="both"/>
        <w:rPr>
          <w:rFonts w:ascii="Times New Roman" w:hAnsi="Times New Roman" w:cs="Times New Roman"/>
          <w:sz w:val="24"/>
          <w:szCs w:val="24"/>
        </w:rPr>
      </w:pPr>
      <w:r w:rsidRPr="008339A7">
        <w:rPr>
          <w:rFonts w:ascii="Times New Roman" w:hAnsi="Times New Roman" w:cs="Times New Roman"/>
          <w:sz w:val="24"/>
          <w:szCs w:val="24"/>
        </w:rPr>
        <w:t>высокая степень изношенности и нехватка специального оборудования и музыкальных инструментов в культурно-досуговых учреждениях.</w:t>
      </w:r>
    </w:p>
    <w:p w:rsidR="00DD5A48" w:rsidRPr="008339A7" w:rsidRDefault="00DD5A48" w:rsidP="00416661">
      <w:pPr>
        <w:autoSpaceDE w:val="0"/>
        <w:autoSpaceDN w:val="0"/>
        <w:adjustRightInd w:val="0"/>
        <w:spacing w:after="0" w:line="240" w:lineRule="auto"/>
        <w:ind w:firstLine="708"/>
        <w:jc w:val="both"/>
        <w:rPr>
          <w:rFonts w:ascii="Times New Roman" w:hAnsi="Times New Roman" w:cs="Times New Roman"/>
          <w:sz w:val="24"/>
          <w:szCs w:val="24"/>
        </w:rPr>
      </w:pPr>
      <w:r w:rsidRPr="008339A7">
        <w:rPr>
          <w:rFonts w:ascii="Times New Roman" w:hAnsi="Times New Roman" w:cs="Times New Roman"/>
          <w:sz w:val="24"/>
          <w:szCs w:val="24"/>
        </w:rPr>
        <w:t>Медленными темпами идет процесс компьютеризации сельских учреждений культуры. Слабо развита нестационарная форма обслуживания населения.</w:t>
      </w:r>
    </w:p>
    <w:p w:rsidR="00DD5A48" w:rsidRPr="008339A7" w:rsidRDefault="00DD5A48" w:rsidP="00416661">
      <w:pPr>
        <w:autoSpaceDE w:val="0"/>
        <w:autoSpaceDN w:val="0"/>
        <w:adjustRightInd w:val="0"/>
        <w:spacing w:after="0" w:line="240" w:lineRule="auto"/>
        <w:ind w:firstLine="708"/>
        <w:jc w:val="both"/>
        <w:rPr>
          <w:rFonts w:ascii="Times New Roman" w:hAnsi="Times New Roman" w:cs="Times New Roman"/>
          <w:sz w:val="24"/>
          <w:szCs w:val="24"/>
        </w:rPr>
      </w:pPr>
      <w:r w:rsidRPr="008339A7">
        <w:rPr>
          <w:rFonts w:ascii="Times New Roman" w:hAnsi="Times New Roman" w:cs="Times New Roman"/>
          <w:sz w:val="24"/>
          <w:szCs w:val="24"/>
        </w:rPr>
        <w:t>Наблюдается старение кадров;</w:t>
      </w:r>
    </w:p>
    <w:p w:rsidR="00DD5A48" w:rsidRPr="008339A7" w:rsidRDefault="00DD5A48" w:rsidP="00416661">
      <w:pPr>
        <w:autoSpaceDE w:val="0"/>
        <w:autoSpaceDN w:val="0"/>
        <w:adjustRightInd w:val="0"/>
        <w:spacing w:after="0" w:line="240" w:lineRule="auto"/>
        <w:ind w:firstLine="708"/>
        <w:jc w:val="both"/>
        <w:rPr>
          <w:rFonts w:ascii="Times New Roman" w:hAnsi="Times New Roman" w:cs="Times New Roman"/>
          <w:sz w:val="24"/>
          <w:szCs w:val="24"/>
        </w:rPr>
      </w:pPr>
      <w:r w:rsidRPr="008339A7">
        <w:rPr>
          <w:rFonts w:ascii="Times New Roman" w:hAnsi="Times New Roman" w:cs="Times New Roman"/>
          <w:sz w:val="24"/>
          <w:szCs w:val="24"/>
        </w:rPr>
        <w:t>сокращение в библиотеках книжных фондов, их ветшание и моральное</w:t>
      </w:r>
      <w:r w:rsidR="00E243E8" w:rsidRPr="008339A7">
        <w:rPr>
          <w:rFonts w:ascii="Times New Roman" w:hAnsi="Times New Roman" w:cs="Times New Roman"/>
          <w:sz w:val="24"/>
          <w:szCs w:val="24"/>
        </w:rPr>
        <w:t xml:space="preserve"> </w:t>
      </w:r>
      <w:r w:rsidRPr="008339A7">
        <w:rPr>
          <w:rFonts w:ascii="Times New Roman" w:hAnsi="Times New Roman" w:cs="Times New Roman"/>
          <w:sz w:val="24"/>
          <w:szCs w:val="24"/>
        </w:rPr>
        <w:t>устаревание;</w:t>
      </w:r>
    </w:p>
    <w:p w:rsidR="00DD5A48" w:rsidRPr="008339A7" w:rsidRDefault="00DD5A48" w:rsidP="00416661">
      <w:pPr>
        <w:autoSpaceDE w:val="0"/>
        <w:autoSpaceDN w:val="0"/>
        <w:adjustRightInd w:val="0"/>
        <w:spacing w:after="0" w:line="240" w:lineRule="auto"/>
        <w:ind w:firstLine="708"/>
        <w:jc w:val="both"/>
        <w:rPr>
          <w:rFonts w:ascii="Times New Roman" w:hAnsi="Times New Roman" w:cs="Times New Roman"/>
          <w:sz w:val="24"/>
          <w:szCs w:val="24"/>
        </w:rPr>
      </w:pPr>
      <w:r w:rsidRPr="008339A7">
        <w:rPr>
          <w:rFonts w:ascii="Times New Roman" w:hAnsi="Times New Roman" w:cs="Times New Roman"/>
          <w:sz w:val="24"/>
          <w:szCs w:val="24"/>
        </w:rPr>
        <w:t>износ музыкальных инструментов детской школы искусств;</w:t>
      </w:r>
    </w:p>
    <w:p w:rsidR="00DD5A48" w:rsidRPr="008339A7" w:rsidRDefault="00DD5A48" w:rsidP="00416661">
      <w:pPr>
        <w:autoSpaceDE w:val="0"/>
        <w:autoSpaceDN w:val="0"/>
        <w:adjustRightInd w:val="0"/>
        <w:spacing w:after="0" w:line="240" w:lineRule="auto"/>
        <w:ind w:firstLine="708"/>
        <w:jc w:val="both"/>
        <w:rPr>
          <w:rFonts w:ascii="Times New Roman" w:hAnsi="Times New Roman" w:cs="Times New Roman"/>
          <w:sz w:val="24"/>
          <w:szCs w:val="24"/>
        </w:rPr>
      </w:pPr>
      <w:r w:rsidRPr="008339A7">
        <w:rPr>
          <w:rFonts w:ascii="Times New Roman" w:hAnsi="Times New Roman" w:cs="Times New Roman"/>
          <w:sz w:val="24"/>
          <w:szCs w:val="24"/>
        </w:rPr>
        <w:t>слабое развитие туристской инфраструктуры.</w:t>
      </w:r>
    </w:p>
    <w:p w:rsidR="00DD5A48" w:rsidRPr="008339A7" w:rsidRDefault="00DD5A48" w:rsidP="00416661">
      <w:pPr>
        <w:autoSpaceDE w:val="0"/>
        <w:autoSpaceDN w:val="0"/>
        <w:adjustRightInd w:val="0"/>
        <w:spacing w:after="0" w:line="240" w:lineRule="auto"/>
        <w:ind w:firstLine="708"/>
        <w:jc w:val="both"/>
        <w:rPr>
          <w:rFonts w:ascii="Times New Roman" w:hAnsi="Times New Roman" w:cs="Times New Roman"/>
          <w:bCs/>
          <w:iCs/>
          <w:sz w:val="24"/>
          <w:szCs w:val="24"/>
        </w:rPr>
      </w:pPr>
      <w:r w:rsidRPr="008339A7">
        <w:rPr>
          <w:rFonts w:ascii="Times New Roman" w:hAnsi="Times New Roman" w:cs="Times New Roman"/>
          <w:bCs/>
          <w:iCs/>
          <w:sz w:val="24"/>
          <w:szCs w:val="24"/>
        </w:rPr>
        <w:t>Приоритетные направления:</w:t>
      </w:r>
    </w:p>
    <w:p w:rsidR="00DD5A48" w:rsidRPr="008339A7" w:rsidRDefault="00DD5A48" w:rsidP="00416661">
      <w:pPr>
        <w:autoSpaceDE w:val="0"/>
        <w:autoSpaceDN w:val="0"/>
        <w:adjustRightInd w:val="0"/>
        <w:spacing w:after="0" w:line="240" w:lineRule="auto"/>
        <w:ind w:firstLine="708"/>
        <w:jc w:val="both"/>
        <w:rPr>
          <w:rFonts w:ascii="Times New Roman" w:hAnsi="Times New Roman" w:cs="Times New Roman"/>
          <w:iCs/>
          <w:sz w:val="24"/>
          <w:szCs w:val="24"/>
        </w:rPr>
      </w:pPr>
      <w:r w:rsidRPr="008339A7">
        <w:rPr>
          <w:rFonts w:ascii="Times New Roman" w:hAnsi="Times New Roman" w:cs="Times New Roman"/>
          <w:iCs/>
          <w:sz w:val="24"/>
          <w:szCs w:val="24"/>
        </w:rPr>
        <w:t>Формирование новой модели функционирования культурной среды:</w:t>
      </w:r>
    </w:p>
    <w:p w:rsidR="00DD5A48" w:rsidRPr="008339A7" w:rsidRDefault="00DD5A48" w:rsidP="00416661">
      <w:pPr>
        <w:autoSpaceDE w:val="0"/>
        <w:autoSpaceDN w:val="0"/>
        <w:adjustRightInd w:val="0"/>
        <w:spacing w:after="0" w:line="240" w:lineRule="auto"/>
        <w:ind w:firstLine="708"/>
        <w:jc w:val="both"/>
        <w:rPr>
          <w:rFonts w:ascii="Times New Roman" w:hAnsi="Times New Roman" w:cs="Times New Roman"/>
          <w:sz w:val="24"/>
          <w:szCs w:val="24"/>
        </w:rPr>
      </w:pPr>
      <w:r w:rsidRPr="008339A7">
        <w:rPr>
          <w:rFonts w:ascii="Times New Roman" w:hAnsi="Times New Roman" w:cs="Times New Roman"/>
          <w:sz w:val="24"/>
          <w:szCs w:val="24"/>
        </w:rPr>
        <w:t>внедрение эффективной модели межведомственного и межрегионального взаимодействия в реализации культурной политики;</w:t>
      </w:r>
    </w:p>
    <w:p w:rsidR="00DD5A48" w:rsidRPr="008339A7" w:rsidRDefault="00DD5A48" w:rsidP="00416661">
      <w:pPr>
        <w:autoSpaceDE w:val="0"/>
        <w:autoSpaceDN w:val="0"/>
        <w:adjustRightInd w:val="0"/>
        <w:spacing w:after="0" w:line="240" w:lineRule="auto"/>
        <w:ind w:firstLine="708"/>
        <w:jc w:val="both"/>
        <w:rPr>
          <w:rFonts w:ascii="Times New Roman" w:hAnsi="Times New Roman" w:cs="Times New Roman"/>
          <w:sz w:val="24"/>
          <w:szCs w:val="24"/>
        </w:rPr>
      </w:pPr>
      <w:r w:rsidRPr="008339A7">
        <w:rPr>
          <w:rFonts w:ascii="Times New Roman" w:hAnsi="Times New Roman" w:cs="Times New Roman"/>
          <w:sz w:val="24"/>
          <w:szCs w:val="24"/>
        </w:rPr>
        <w:t>развитие инфраструктуры отрасли, использование новейших коммуникационных технологий для расширения доступа населения к культурным ценностям;</w:t>
      </w:r>
    </w:p>
    <w:p w:rsidR="00DD5A48" w:rsidRPr="008339A7" w:rsidRDefault="00DD5A48" w:rsidP="00416661">
      <w:pPr>
        <w:autoSpaceDE w:val="0"/>
        <w:autoSpaceDN w:val="0"/>
        <w:adjustRightInd w:val="0"/>
        <w:spacing w:after="0" w:line="240" w:lineRule="auto"/>
        <w:ind w:firstLine="708"/>
        <w:jc w:val="both"/>
        <w:rPr>
          <w:rFonts w:ascii="Times New Roman" w:hAnsi="Times New Roman" w:cs="Times New Roman"/>
          <w:sz w:val="24"/>
          <w:szCs w:val="24"/>
        </w:rPr>
      </w:pPr>
      <w:r w:rsidRPr="008339A7">
        <w:rPr>
          <w:rFonts w:ascii="Times New Roman" w:hAnsi="Times New Roman" w:cs="Times New Roman"/>
          <w:sz w:val="24"/>
          <w:szCs w:val="24"/>
        </w:rPr>
        <w:t>поддержка народных художественных промыслов и ремесел путем предоставления грантов, целевых субсидий и иных форм государственного финансирования;</w:t>
      </w:r>
    </w:p>
    <w:p w:rsidR="00DD5A48" w:rsidRPr="008339A7" w:rsidRDefault="00DD5A48" w:rsidP="00416661">
      <w:pPr>
        <w:autoSpaceDE w:val="0"/>
        <w:autoSpaceDN w:val="0"/>
        <w:adjustRightInd w:val="0"/>
        <w:spacing w:after="0" w:line="240" w:lineRule="auto"/>
        <w:ind w:firstLine="708"/>
        <w:jc w:val="both"/>
        <w:rPr>
          <w:rFonts w:ascii="Times New Roman" w:hAnsi="Times New Roman" w:cs="Times New Roman"/>
          <w:sz w:val="24"/>
          <w:szCs w:val="24"/>
        </w:rPr>
      </w:pPr>
      <w:r w:rsidRPr="008339A7">
        <w:rPr>
          <w:rFonts w:ascii="Times New Roman" w:hAnsi="Times New Roman" w:cs="Times New Roman"/>
          <w:sz w:val="24"/>
          <w:szCs w:val="24"/>
        </w:rPr>
        <w:t>интенсивная модернизация материально-технической базы, развитие инфраструктуры учреждений культуры, пополнение музейных и библиотечных фондов. Достижение ежегодного обновления библиотечных фондов на материальных носителях на 8–10 процентов, литературы для детей – на 30 процентов от общего объема фонда;</w:t>
      </w:r>
    </w:p>
    <w:p w:rsidR="00DD5A48" w:rsidRPr="008339A7" w:rsidRDefault="00DD5A48" w:rsidP="00416661">
      <w:pPr>
        <w:autoSpaceDE w:val="0"/>
        <w:autoSpaceDN w:val="0"/>
        <w:adjustRightInd w:val="0"/>
        <w:spacing w:after="0" w:line="240" w:lineRule="auto"/>
        <w:ind w:firstLine="708"/>
        <w:jc w:val="both"/>
        <w:rPr>
          <w:rFonts w:ascii="Times New Roman" w:hAnsi="Times New Roman" w:cs="Times New Roman"/>
          <w:sz w:val="24"/>
          <w:szCs w:val="24"/>
        </w:rPr>
      </w:pPr>
      <w:r w:rsidRPr="008339A7">
        <w:rPr>
          <w:rFonts w:ascii="Times New Roman" w:hAnsi="Times New Roman" w:cs="Times New Roman"/>
          <w:sz w:val="24"/>
          <w:szCs w:val="24"/>
        </w:rPr>
        <w:lastRenderedPageBreak/>
        <w:t xml:space="preserve">создание передвижного многофункционального культурного центра, оснащенного мобильными техническими средствами, автоклубами и </w:t>
      </w:r>
      <w:proofErr w:type="spellStart"/>
      <w:r w:rsidRPr="008339A7">
        <w:rPr>
          <w:rFonts w:ascii="Times New Roman" w:hAnsi="Times New Roman" w:cs="Times New Roman"/>
          <w:sz w:val="24"/>
          <w:szCs w:val="24"/>
        </w:rPr>
        <w:t>библиобусами</w:t>
      </w:r>
      <w:proofErr w:type="spellEnd"/>
      <w:r w:rsidRPr="008339A7">
        <w:rPr>
          <w:rFonts w:ascii="Times New Roman" w:hAnsi="Times New Roman" w:cs="Times New Roman"/>
          <w:sz w:val="24"/>
          <w:szCs w:val="24"/>
        </w:rPr>
        <w:t>;</w:t>
      </w:r>
    </w:p>
    <w:p w:rsidR="00DD5A48" w:rsidRPr="008339A7" w:rsidRDefault="00DD5A48" w:rsidP="00416661">
      <w:pPr>
        <w:autoSpaceDE w:val="0"/>
        <w:autoSpaceDN w:val="0"/>
        <w:adjustRightInd w:val="0"/>
        <w:spacing w:after="0" w:line="240" w:lineRule="auto"/>
        <w:ind w:firstLine="708"/>
        <w:jc w:val="both"/>
        <w:rPr>
          <w:rFonts w:ascii="Times New Roman" w:hAnsi="Times New Roman" w:cs="Times New Roman"/>
          <w:sz w:val="24"/>
          <w:szCs w:val="24"/>
        </w:rPr>
      </w:pPr>
      <w:r w:rsidRPr="008339A7">
        <w:rPr>
          <w:rFonts w:ascii="Times New Roman" w:hAnsi="Times New Roman" w:cs="Times New Roman"/>
          <w:sz w:val="24"/>
          <w:szCs w:val="24"/>
        </w:rPr>
        <w:t>расширение гастрольной деятельности и передвижных форм работы организаций культуры.</w:t>
      </w:r>
    </w:p>
    <w:p w:rsidR="00DD5A48" w:rsidRPr="008339A7" w:rsidRDefault="00DD5A48" w:rsidP="00416661">
      <w:pPr>
        <w:autoSpaceDE w:val="0"/>
        <w:autoSpaceDN w:val="0"/>
        <w:adjustRightInd w:val="0"/>
        <w:spacing w:after="0" w:line="240" w:lineRule="auto"/>
        <w:ind w:firstLine="708"/>
        <w:jc w:val="both"/>
        <w:rPr>
          <w:rFonts w:ascii="Times New Roman" w:hAnsi="Times New Roman" w:cs="Times New Roman"/>
          <w:sz w:val="24"/>
          <w:szCs w:val="24"/>
        </w:rPr>
      </w:pPr>
      <w:r w:rsidRPr="008339A7">
        <w:rPr>
          <w:rFonts w:ascii="Times New Roman" w:hAnsi="Times New Roman" w:cs="Times New Roman"/>
          <w:iCs/>
          <w:sz w:val="24"/>
          <w:szCs w:val="24"/>
        </w:rPr>
        <w:t>Создание условий и возможностей для всестороннего развития личности,</w:t>
      </w:r>
      <w:r w:rsidRPr="008339A7">
        <w:rPr>
          <w:rFonts w:ascii="Times New Roman" w:hAnsi="Times New Roman" w:cs="Times New Roman"/>
          <w:sz w:val="24"/>
          <w:szCs w:val="24"/>
        </w:rPr>
        <w:t xml:space="preserve"> </w:t>
      </w:r>
      <w:r w:rsidRPr="008339A7">
        <w:rPr>
          <w:rFonts w:ascii="Times New Roman" w:hAnsi="Times New Roman" w:cs="Times New Roman"/>
          <w:iCs/>
          <w:sz w:val="24"/>
          <w:szCs w:val="24"/>
        </w:rPr>
        <w:t>творческой самореализации, непрерывности образования:</w:t>
      </w:r>
    </w:p>
    <w:p w:rsidR="00DD5A48" w:rsidRPr="008339A7" w:rsidRDefault="00DD5A48" w:rsidP="00416661">
      <w:pPr>
        <w:autoSpaceDE w:val="0"/>
        <w:autoSpaceDN w:val="0"/>
        <w:adjustRightInd w:val="0"/>
        <w:spacing w:after="0" w:line="240" w:lineRule="auto"/>
        <w:ind w:firstLine="708"/>
        <w:jc w:val="both"/>
        <w:rPr>
          <w:rFonts w:ascii="Times New Roman" w:hAnsi="Times New Roman" w:cs="Times New Roman"/>
          <w:iCs/>
          <w:sz w:val="24"/>
          <w:szCs w:val="24"/>
        </w:rPr>
      </w:pPr>
      <w:r w:rsidRPr="008339A7">
        <w:rPr>
          <w:rFonts w:ascii="Times New Roman" w:hAnsi="Times New Roman" w:cs="Times New Roman"/>
          <w:sz w:val="24"/>
          <w:szCs w:val="24"/>
        </w:rPr>
        <w:t>развитие сети центров творческого развития и профессиональных компетенций;</w:t>
      </w:r>
    </w:p>
    <w:p w:rsidR="00DD5A48" w:rsidRPr="008339A7" w:rsidRDefault="00DD5A48" w:rsidP="00416661">
      <w:pPr>
        <w:autoSpaceDE w:val="0"/>
        <w:autoSpaceDN w:val="0"/>
        <w:adjustRightInd w:val="0"/>
        <w:spacing w:after="0" w:line="240" w:lineRule="auto"/>
        <w:ind w:firstLine="708"/>
        <w:jc w:val="both"/>
        <w:rPr>
          <w:rFonts w:ascii="Times New Roman" w:hAnsi="Times New Roman" w:cs="Times New Roman"/>
          <w:iCs/>
          <w:sz w:val="24"/>
          <w:szCs w:val="24"/>
        </w:rPr>
      </w:pPr>
      <w:r w:rsidRPr="008339A7">
        <w:rPr>
          <w:rFonts w:ascii="Times New Roman" w:hAnsi="Times New Roman" w:cs="Times New Roman"/>
          <w:sz w:val="24"/>
          <w:szCs w:val="24"/>
        </w:rPr>
        <w:t>популяризация объединений по интересам (клубов, кружков, студий и</w:t>
      </w:r>
      <w:r w:rsidRPr="008339A7">
        <w:rPr>
          <w:rFonts w:ascii="Times New Roman" w:hAnsi="Times New Roman" w:cs="Times New Roman"/>
          <w:iCs/>
          <w:sz w:val="24"/>
          <w:szCs w:val="24"/>
        </w:rPr>
        <w:t xml:space="preserve"> </w:t>
      </w:r>
      <w:r w:rsidRPr="008339A7">
        <w:rPr>
          <w:rFonts w:ascii="Times New Roman" w:hAnsi="Times New Roman" w:cs="Times New Roman"/>
          <w:sz w:val="24"/>
          <w:szCs w:val="24"/>
        </w:rPr>
        <w:t>т.п.) на базе учреждений культурно-досугового типа;</w:t>
      </w:r>
    </w:p>
    <w:p w:rsidR="00DD5A48" w:rsidRPr="008339A7" w:rsidRDefault="00DD5A48" w:rsidP="00416661">
      <w:pPr>
        <w:autoSpaceDE w:val="0"/>
        <w:autoSpaceDN w:val="0"/>
        <w:adjustRightInd w:val="0"/>
        <w:spacing w:after="0" w:line="240" w:lineRule="auto"/>
        <w:ind w:firstLine="708"/>
        <w:jc w:val="both"/>
        <w:rPr>
          <w:rFonts w:ascii="Times New Roman" w:hAnsi="Times New Roman" w:cs="Times New Roman"/>
          <w:sz w:val="24"/>
          <w:szCs w:val="24"/>
        </w:rPr>
      </w:pPr>
      <w:r w:rsidRPr="008339A7">
        <w:rPr>
          <w:rFonts w:ascii="Times New Roman" w:hAnsi="Times New Roman" w:cs="Times New Roman"/>
          <w:sz w:val="24"/>
          <w:szCs w:val="24"/>
        </w:rPr>
        <w:t>поддержка самодеятельного народного творчества путем проведения конкурсов, фестивалей, акций для реализации способностей, талантов, общественных амбиций;</w:t>
      </w:r>
    </w:p>
    <w:p w:rsidR="00DD5A48" w:rsidRPr="008339A7" w:rsidRDefault="00DD5A48" w:rsidP="00416661">
      <w:pPr>
        <w:autoSpaceDE w:val="0"/>
        <w:autoSpaceDN w:val="0"/>
        <w:adjustRightInd w:val="0"/>
        <w:spacing w:after="0" w:line="240" w:lineRule="auto"/>
        <w:ind w:firstLine="708"/>
        <w:jc w:val="both"/>
        <w:rPr>
          <w:rFonts w:ascii="Times New Roman" w:hAnsi="Times New Roman" w:cs="Times New Roman"/>
          <w:sz w:val="24"/>
          <w:szCs w:val="24"/>
        </w:rPr>
      </w:pPr>
      <w:r w:rsidRPr="008339A7">
        <w:rPr>
          <w:rFonts w:ascii="Times New Roman" w:hAnsi="Times New Roman" w:cs="Times New Roman"/>
          <w:sz w:val="24"/>
          <w:szCs w:val="24"/>
        </w:rPr>
        <w:t>насыщение культурного пространства выставками, лекториями, мастер-</w:t>
      </w:r>
    </w:p>
    <w:p w:rsidR="00DD5A48" w:rsidRPr="008339A7" w:rsidRDefault="00DD5A48" w:rsidP="00416661">
      <w:pPr>
        <w:autoSpaceDE w:val="0"/>
        <w:autoSpaceDN w:val="0"/>
        <w:adjustRightInd w:val="0"/>
        <w:spacing w:after="0" w:line="240" w:lineRule="auto"/>
        <w:jc w:val="both"/>
        <w:rPr>
          <w:rFonts w:ascii="Times New Roman" w:hAnsi="Times New Roman" w:cs="Times New Roman"/>
          <w:sz w:val="24"/>
          <w:szCs w:val="24"/>
        </w:rPr>
      </w:pPr>
      <w:r w:rsidRPr="008339A7">
        <w:rPr>
          <w:rFonts w:ascii="Times New Roman" w:hAnsi="Times New Roman" w:cs="Times New Roman"/>
          <w:sz w:val="24"/>
          <w:szCs w:val="24"/>
        </w:rPr>
        <w:t>классами и прочими мероприятиями, способствующими непрерывному образованию, процессам социализации, становлению личности растущего человека, раскрытию его творческого потенциала;</w:t>
      </w:r>
    </w:p>
    <w:p w:rsidR="00DD5A48" w:rsidRPr="008339A7" w:rsidRDefault="00DD5A48" w:rsidP="00416661">
      <w:pPr>
        <w:autoSpaceDE w:val="0"/>
        <w:autoSpaceDN w:val="0"/>
        <w:adjustRightInd w:val="0"/>
        <w:spacing w:after="0" w:line="240" w:lineRule="auto"/>
        <w:ind w:firstLine="708"/>
        <w:jc w:val="both"/>
        <w:rPr>
          <w:rFonts w:ascii="Times New Roman" w:hAnsi="Times New Roman" w:cs="Times New Roman"/>
          <w:sz w:val="24"/>
          <w:szCs w:val="24"/>
        </w:rPr>
      </w:pPr>
      <w:r w:rsidRPr="008339A7">
        <w:rPr>
          <w:rFonts w:ascii="Times New Roman" w:hAnsi="Times New Roman" w:cs="Times New Roman"/>
          <w:sz w:val="24"/>
          <w:szCs w:val="24"/>
        </w:rPr>
        <w:t xml:space="preserve">развитие механизма выявления и всестороннего развития одаренных детей, их творческой самореализации, совершенствование системы поддержки детского и юношеского творчества; </w:t>
      </w:r>
    </w:p>
    <w:p w:rsidR="00DD5A48" w:rsidRPr="008339A7" w:rsidRDefault="00DD5A48" w:rsidP="00416661">
      <w:pPr>
        <w:autoSpaceDE w:val="0"/>
        <w:autoSpaceDN w:val="0"/>
        <w:adjustRightInd w:val="0"/>
        <w:spacing w:after="0" w:line="240" w:lineRule="auto"/>
        <w:ind w:firstLine="708"/>
        <w:jc w:val="both"/>
        <w:rPr>
          <w:rFonts w:ascii="Times New Roman" w:hAnsi="Times New Roman" w:cs="Times New Roman"/>
          <w:sz w:val="24"/>
          <w:szCs w:val="24"/>
        </w:rPr>
      </w:pPr>
      <w:r w:rsidRPr="008339A7">
        <w:rPr>
          <w:rFonts w:ascii="Times New Roman" w:hAnsi="Times New Roman" w:cs="Times New Roman"/>
          <w:sz w:val="24"/>
          <w:szCs w:val="24"/>
        </w:rPr>
        <w:t>привлечение частных средств на поддержку образовательных и тематических проектов, исследовательской деятельности в области культуры;</w:t>
      </w:r>
    </w:p>
    <w:p w:rsidR="00DD5A48" w:rsidRPr="008339A7" w:rsidRDefault="00DD5A48" w:rsidP="00416661">
      <w:pPr>
        <w:autoSpaceDE w:val="0"/>
        <w:autoSpaceDN w:val="0"/>
        <w:adjustRightInd w:val="0"/>
        <w:spacing w:after="0" w:line="240" w:lineRule="auto"/>
        <w:ind w:firstLine="708"/>
        <w:jc w:val="both"/>
        <w:rPr>
          <w:rFonts w:ascii="Times New Roman" w:hAnsi="Times New Roman" w:cs="Times New Roman"/>
          <w:sz w:val="24"/>
          <w:szCs w:val="24"/>
        </w:rPr>
      </w:pPr>
      <w:r w:rsidRPr="008339A7">
        <w:rPr>
          <w:rFonts w:ascii="Times New Roman" w:hAnsi="Times New Roman" w:cs="Times New Roman"/>
          <w:sz w:val="24"/>
          <w:szCs w:val="24"/>
        </w:rPr>
        <w:t>поддержка талантливой молодежи, ведущих деятелей культуры и искусства;</w:t>
      </w:r>
    </w:p>
    <w:p w:rsidR="00DD5A48" w:rsidRPr="008339A7" w:rsidRDefault="00DD5A48" w:rsidP="00416661">
      <w:pPr>
        <w:autoSpaceDE w:val="0"/>
        <w:autoSpaceDN w:val="0"/>
        <w:adjustRightInd w:val="0"/>
        <w:spacing w:after="0" w:line="240" w:lineRule="auto"/>
        <w:ind w:firstLine="708"/>
        <w:jc w:val="both"/>
        <w:rPr>
          <w:rFonts w:ascii="Times New Roman" w:hAnsi="Times New Roman" w:cs="Times New Roman"/>
          <w:sz w:val="24"/>
          <w:szCs w:val="24"/>
        </w:rPr>
      </w:pPr>
      <w:r w:rsidRPr="008339A7">
        <w:rPr>
          <w:rFonts w:ascii="Times New Roman" w:hAnsi="Times New Roman" w:cs="Times New Roman"/>
          <w:sz w:val="24"/>
          <w:szCs w:val="24"/>
        </w:rPr>
        <w:t>осуществление просветительской, патриотической и военно-патриотической работы среди молодежи, в том числе на базе музеев, многофункциональных культурных центров, клубных учреждений;</w:t>
      </w:r>
    </w:p>
    <w:p w:rsidR="00DD5A48" w:rsidRPr="008339A7" w:rsidRDefault="00DD5A48" w:rsidP="00416661">
      <w:pPr>
        <w:autoSpaceDE w:val="0"/>
        <w:autoSpaceDN w:val="0"/>
        <w:adjustRightInd w:val="0"/>
        <w:spacing w:after="0" w:line="240" w:lineRule="auto"/>
        <w:ind w:firstLine="708"/>
        <w:jc w:val="both"/>
        <w:rPr>
          <w:rFonts w:ascii="Times New Roman" w:hAnsi="Times New Roman" w:cs="Times New Roman"/>
          <w:sz w:val="24"/>
          <w:szCs w:val="24"/>
        </w:rPr>
      </w:pPr>
      <w:r w:rsidRPr="008339A7">
        <w:rPr>
          <w:rFonts w:ascii="Times New Roman" w:hAnsi="Times New Roman" w:cs="Times New Roman"/>
          <w:sz w:val="24"/>
          <w:szCs w:val="24"/>
        </w:rPr>
        <w:t>создание условий для вовлечения молодежи в волонтерское движение, приобщения к отечественной истории, культуре, увековечению памяти погибших в годы Великой Отечественной войны, реставрационным и археологическим работам, изучению фольклора и народного творчества;</w:t>
      </w:r>
    </w:p>
    <w:p w:rsidR="00DD5A48" w:rsidRPr="008339A7" w:rsidRDefault="00DD5A48" w:rsidP="00416661">
      <w:pPr>
        <w:autoSpaceDE w:val="0"/>
        <w:autoSpaceDN w:val="0"/>
        <w:adjustRightInd w:val="0"/>
        <w:spacing w:after="0" w:line="240" w:lineRule="auto"/>
        <w:ind w:firstLine="708"/>
        <w:jc w:val="both"/>
        <w:rPr>
          <w:rFonts w:ascii="Times New Roman" w:hAnsi="Times New Roman" w:cs="Times New Roman"/>
          <w:sz w:val="24"/>
          <w:szCs w:val="24"/>
        </w:rPr>
      </w:pPr>
      <w:r w:rsidRPr="008339A7">
        <w:rPr>
          <w:rFonts w:ascii="Times New Roman" w:hAnsi="Times New Roman" w:cs="Times New Roman"/>
          <w:sz w:val="24"/>
          <w:szCs w:val="24"/>
        </w:rPr>
        <w:t>совершенствование и развитие успешно зарекомендовавших себя форм и методов работы по патриотическому воспитанию граждан с учетом динамично меняющейся ситуации, возрастных особенностей граждан и необходимости активного межведомственного, межотраслевого взаимодействия и общественно-государственного партнерства, развитие научного и методического сопровождения патриотического воспитания граждан.</w:t>
      </w:r>
    </w:p>
    <w:p w:rsidR="00DD5A48" w:rsidRPr="008339A7" w:rsidRDefault="00DD5A48" w:rsidP="00416661">
      <w:pPr>
        <w:autoSpaceDE w:val="0"/>
        <w:autoSpaceDN w:val="0"/>
        <w:adjustRightInd w:val="0"/>
        <w:spacing w:after="0" w:line="240" w:lineRule="auto"/>
        <w:ind w:firstLine="708"/>
        <w:jc w:val="both"/>
        <w:rPr>
          <w:rFonts w:ascii="Times New Roman" w:hAnsi="Times New Roman" w:cs="Times New Roman"/>
          <w:iCs/>
          <w:sz w:val="24"/>
          <w:szCs w:val="24"/>
        </w:rPr>
      </w:pPr>
      <w:r w:rsidRPr="008339A7">
        <w:rPr>
          <w:rFonts w:ascii="Times New Roman" w:hAnsi="Times New Roman" w:cs="Times New Roman"/>
          <w:iCs/>
          <w:sz w:val="24"/>
          <w:szCs w:val="24"/>
        </w:rPr>
        <w:t>Обеспечение доступности культурных благ и услуг для лиц с ограниченными возможностями и маломобильных групп населения:</w:t>
      </w:r>
    </w:p>
    <w:p w:rsidR="00DD5A48" w:rsidRPr="008339A7" w:rsidRDefault="00DD5A48" w:rsidP="00416661">
      <w:pPr>
        <w:autoSpaceDE w:val="0"/>
        <w:autoSpaceDN w:val="0"/>
        <w:adjustRightInd w:val="0"/>
        <w:spacing w:after="0" w:line="240" w:lineRule="auto"/>
        <w:ind w:firstLine="708"/>
        <w:jc w:val="both"/>
        <w:rPr>
          <w:rFonts w:ascii="Times New Roman" w:hAnsi="Times New Roman" w:cs="Times New Roman"/>
          <w:sz w:val="24"/>
          <w:szCs w:val="24"/>
        </w:rPr>
      </w:pPr>
      <w:r w:rsidRPr="008339A7">
        <w:rPr>
          <w:rFonts w:ascii="Times New Roman" w:hAnsi="Times New Roman" w:cs="Times New Roman"/>
          <w:sz w:val="24"/>
          <w:szCs w:val="24"/>
        </w:rPr>
        <w:t>оснащение учреждений культуры специальными вспомогательными техническими средствами для лиц с ограниченными физическими возможностями здоровья, позволяющими им беспрепятственно получать услуги;</w:t>
      </w:r>
    </w:p>
    <w:p w:rsidR="00DD5A48" w:rsidRPr="008339A7" w:rsidRDefault="00DD5A48" w:rsidP="00416661">
      <w:pPr>
        <w:autoSpaceDE w:val="0"/>
        <w:autoSpaceDN w:val="0"/>
        <w:adjustRightInd w:val="0"/>
        <w:spacing w:after="0" w:line="240" w:lineRule="auto"/>
        <w:ind w:firstLine="708"/>
        <w:jc w:val="both"/>
        <w:rPr>
          <w:rFonts w:ascii="Times New Roman" w:hAnsi="Times New Roman" w:cs="Times New Roman"/>
          <w:sz w:val="24"/>
          <w:szCs w:val="24"/>
        </w:rPr>
      </w:pPr>
      <w:r w:rsidRPr="008339A7">
        <w:rPr>
          <w:rFonts w:ascii="Times New Roman" w:hAnsi="Times New Roman" w:cs="Times New Roman"/>
          <w:sz w:val="24"/>
          <w:szCs w:val="24"/>
        </w:rPr>
        <w:t>подключение общедоступных библиотек к технологиям, позволяющим</w:t>
      </w:r>
    </w:p>
    <w:p w:rsidR="00DD5A48" w:rsidRPr="008339A7" w:rsidRDefault="00DD5A48" w:rsidP="00416661">
      <w:pPr>
        <w:autoSpaceDE w:val="0"/>
        <w:autoSpaceDN w:val="0"/>
        <w:adjustRightInd w:val="0"/>
        <w:spacing w:after="0" w:line="240" w:lineRule="auto"/>
        <w:jc w:val="both"/>
        <w:rPr>
          <w:rFonts w:ascii="Times New Roman" w:hAnsi="Times New Roman" w:cs="Times New Roman"/>
          <w:sz w:val="24"/>
          <w:szCs w:val="24"/>
        </w:rPr>
      </w:pPr>
      <w:r w:rsidRPr="008339A7">
        <w:rPr>
          <w:rFonts w:ascii="Times New Roman" w:hAnsi="Times New Roman" w:cs="Times New Roman"/>
          <w:sz w:val="24"/>
          <w:szCs w:val="24"/>
        </w:rPr>
        <w:t>увеличить скорость и объем предоставляемой информации, организация бесплатного доступа к сетевым удаленным лицензионным базам данных;</w:t>
      </w:r>
    </w:p>
    <w:p w:rsidR="00DD5A48" w:rsidRPr="008339A7" w:rsidRDefault="00DD5A48" w:rsidP="00416661">
      <w:pPr>
        <w:autoSpaceDE w:val="0"/>
        <w:autoSpaceDN w:val="0"/>
        <w:adjustRightInd w:val="0"/>
        <w:spacing w:after="0" w:line="240" w:lineRule="auto"/>
        <w:ind w:firstLine="708"/>
        <w:jc w:val="both"/>
        <w:rPr>
          <w:rFonts w:ascii="Times New Roman" w:hAnsi="Times New Roman" w:cs="Times New Roman"/>
          <w:sz w:val="24"/>
          <w:szCs w:val="24"/>
        </w:rPr>
      </w:pPr>
      <w:r w:rsidRPr="008339A7">
        <w:rPr>
          <w:rFonts w:ascii="Times New Roman" w:hAnsi="Times New Roman" w:cs="Times New Roman"/>
          <w:sz w:val="24"/>
          <w:szCs w:val="24"/>
        </w:rPr>
        <w:t>создание и обновление сайтов учреждений культуры, адаптированных для лиц с нарушениями зрения;</w:t>
      </w:r>
    </w:p>
    <w:p w:rsidR="00DD5A48" w:rsidRPr="008339A7" w:rsidRDefault="00DD5A48" w:rsidP="00416661">
      <w:pPr>
        <w:autoSpaceDE w:val="0"/>
        <w:autoSpaceDN w:val="0"/>
        <w:adjustRightInd w:val="0"/>
        <w:spacing w:after="0" w:line="240" w:lineRule="auto"/>
        <w:ind w:firstLine="708"/>
        <w:jc w:val="both"/>
        <w:rPr>
          <w:rFonts w:ascii="Times New Roman" w:hAnsi="Times New Roman" w:cs="Times New Roman"/>
          <w:sz w:val="24"/>
          <w:szCs w:val="24"/>
        </w:rPr>
      </w:pPr>
      <w:r w:rsidRPr="008339A7">
        <w:rPr>
          <w:rFonts w:ascii="Times New Roman" w:hAnsi="Times New Roman" w:cs="Times New Roman"/>
          <w:sz w:val="24"/>
          <w:szCs w:val="24"/>
        </w:rPr>
        <w:t>создание льготной системы обслуживания лиц с ограниченными возможностями при посещении музеев и других учреждений культуры;</w:t>
      </w:r>
    </w:p>
    <w:p w:rsidR="00DD5A48" w:rsidRPr="008339A7" w:rsidRDefault="00DD5A48" w:rsidP="00416661">
      <w:pPr>
        <w:autoSpaceDE w:val="0"/>
        <w:autoSpaceDN w:val="0"/>
        <w:adjustRightInd w:val="0"/>
        <w:spacing w:after="0" w:line="240" w:lineRule="auto"/>
        <w:ind w:firstLine="708"/>
        <w:jc w:val="both"/>
        <w:rPr>
          <w:rFonts w:ascii="Times New Roman" w:hAnsi="Times New Roman" w:cs="Times New Roman"/>
          <w:sz w:val="24"/>
          <w:szCs w:val="24"/>
        </w:rPr>
      </w:pPr>
      <w:r w:rsidRPr="008339A7">
        <w:rPr>
          <w:rFonts w:ascii="Times New Roman" w:hAnsi="Times New Roman" w:cs="Times New Roman"/>
          <w:sz w:val="24"/>
          <w:szCs w:val="24"/>
        </w:rPr>
        <w:t>предоставление в открытом доступе оцифрованного национального библиотечного фонда.</w:t>
      </w:r>
    </w:p>
    <w:p w:rsidR="00DD5A48" w:rsidRPr="008339A7" w:rsidRDefault="00DD5A48" w:rsidP="00416661">
      <w:pPr>
        <w:autoSpaceDE w:val="0"/>
        <w:autoSpaceDN w:val="0"/>
        <w:adjustRightInd w:val="0"/>
        <w:spacing w:after="0" w:line="240" w:lineRule="auto"/>
        <w:ind w:firstLine="708"/>
        <w:jc w:val="both"/>
        <w:rPr>
          <w:rFonts w:ascii="Times New Roman" w:hAnsi="Times New Roman" w:cs="Times New Roman"/>
          <w:sz w:val="24"/>
          <w:szCs w:val="24"/>
        </w:rPr>
      </w:pPr>
      <w:r w:rsidRPr="008339A7">
        <w:rPr>
          <w:rFonts w:ascii="Times New Roman" w:hAnsi="Times New Roman" w:cs="Times New Roman"/>
          <w:iCs/>
          <w:sz w:val="24"/>
          <w:szCs w:val="24"/>
        </w:rPr>
        <w:t>Совершенствование системы предпрофессионального и профессионального образования в целях обеспечения отрасли высокопрофессиональными кадрами:</w:t>
      </w:r>
    </w:p>
    <w:p w:rsidR="00DD5A48" w:rsidRPr="008339A7" w:rsidRDefault="00DD5A48" w:rsidP="00416661">
      <w:pPr>
        <w:autoSpaceDE w:val="0"/>
        <w:autoSpaceDN w:val="0"/>
        <w:adjustRightInd w:val="0"/>
        <w:spacing w:after="0" w:line="240" w:lineRule="auto"/>
        <w:ind w:firstLine="708"/>
        <w:jc w:val="both"/>
        <w:rPr>
          <w:rFonts w:ascii="Times New Roman" w:hAnsi="Times New Roman" w:cs="Times New Roman"/>
          <w:sz w:val="24"/>
          <w:szCs w:val="24"/>
        </w:rPr>
      </w:pPr>
      <w:r w:rsidRPr="008339A7">
        <w:rPr>
          <w:rFonts w:ascii="Times New Roman" w:hAnsi="Times New Roman" w:cs="Times New Roman"/>
          <w:sz w:val="24"/>
          <w:szCs w:val="24"/>
        </w:rPr>
        <w:t>поддержка образовательных организаций дополнительного образования</w:t>
      </w:r>
    </w:p>
    <w:p w:rsidR="00DD5A48" w:rsidRPr="008339A7" w:rsidRDefault="00DD5A48" w:rsidP="00416661">
      <w:pPr>
        <w:autoSpaceDE w:val="0"/>
        <w:autoSpaceDN w:val="0"/>
        <w:adjustRightInd w:val="0"/>
        <w:spacing w:after="0" w:line="240" w:lineRule="auto"/>
        <w:jc w:val="both"/>
        <w:rPr>
          <w:rFonts w:ascii="Times New Roman" w:hAnsi="Times New Roman" w:cs="Times New Roman"/>
          <w:sz w:val="24"/>
          <w:szCs w:val="24"/>
        </w:rPr>
      </w:pPr>
      <w:r w:rsidRPr="008339A7">
        <w:rPr>
          <w:rFonts w:ascii="Times New Roman" w:hAnsi="Times New Roman" w:cs="Times New Roman"/>
          <w:sz w:val="24"/>
          <w:szCs w:val="24"/>
        </w:rPr>
        <w:lastRenderedPageBreak/>
        <w:t>детей сферы культуры и искусств (детской школы искусств), оснащение их музыкальными инструментами;</w:t>
      </w:r>
    </w:p>
    <w:p w:rsidR="00DD5A48" w:rsidRPr="008339A7" w:rsidRDefault="00DD5A48" w:rsidP="00416661">
      <w:pPr>
        <w:autoSpaceDE w:val="0"/>
        <w:autoSpaceDN w:val="0"/>
        <w:adjustRightInd w:val="0"/>
        <w:spacing w:after="0" w:line="240" w:lineRule="auto"/>
        <w:ind w:firstLine="708"/>
        <w:jc w:val="both"/>
        <w:rPr>
          <w:rFonts w:ascii="Times New Roman" w:hAnsi="Times New Roman" w:cs="Times New Roman"/>
          <w:sz w:val="24"/>
          <w:szCs w:val="24"/>
        </w:rPr>
      </w:pPr>
      <w:r w:rsidRPr="008339A7">
        <w:rPr>
          <w:rFonts w:ascii="Times New Roman" w:hAnsi="Times New Roman" w:cs="Times New Roman"/>
          <w:sz w:val="24"/>
          <w:szCs w:val="24"/>
        </w:rPr>
        <w:t>развитие системы профессионального образования;</w:t>
      </w:r>
    </w:p>
    <w:p w:rsidR="00DD5A48" w:rsidRPr="008339A7" w:rsidRDefault="00DD5A48" w:rsidP="00416661">
      <w:pPr>
        <w:autoSpaceDE w:val="0"/>
        <w:autoSpaceDN w:val="0"/>
        <w:adjustRightInd w:val="0"/>
        <w:spacing w:after="0" w:line="240" w:lineRule="auto"/>
        <w:ind w:firstLine="708"/>
        <w:jc w:val="both"/>
        <w:rPr>
          <w:rFonts w:ascii="Times New Roman" w:hAnsi="Times New Roman" w:cs="Times New Roman"/>
          <w:sz w:val="24"/>
          <w:szCs w:val="24"/>
        </w:rPr>
      </w:pPr>
      <w:r w:rsidRPr="008339A7">
        <w:rPr>
          <w:rFonts w:ascii="Times New Roman" w:hAnsi="Times New Roman" w:cs="Times New Roman"/>
          <w:sz w:val="24"/>
          <w:szCs w:val="24"/>
        </w:rPr>
        <w:t>формирование современной системы повышения квалификации работников культуры, в том числе преподавателей организаций дополнительного образования детей сферы культуры и искусства.</w:t>
      </w:r>
    </w:p>
    <w:p w:rsidR="00DD5A48" w:rsidRPr="008339A7" w:rsidRDefault="00DD5A48" w:rsidP="00416661">
      <w:pPr>
        <w:autoSpaceDE w:val="0"/>
        <w:autoSpaceDN w:val="0"/>
        <w:adjustRightInd w:val="0"/>
        <w:spacing w:after="0" w:line="240" w:lineRule="auto"/>
        <w:ind w:firstLine="708"/>
        <w:jc w:val="both"/>
        <w:rPr>
          <w:rFonts w:ascii="Times New Roman" w:hAnsi="Times New Roman" w:cs="Times New Roman"/>
          <w:sz w:val="24"/>
          <w:szCs w:val="24"/>
        </w:rPr>
      </w:pPr>
      <w:r w:rsidRPr="008339A7">
        <w:rPr>
          <w:rFonts w:ascii="Times New Roman" w:hAnsi="Times New Roman" w:cs="Times New Roman"/>
          <w:iCs/>
          <w:sz w:val="24"/>
          <w:szCs w:val="24"/>
        </w:rPr>
        <w:t>Сохранение культурного наследия и создание условий для развития культуры:</w:t>
      </w:r>
    </w:p>
    <w:p w:rsidR="00DD5A48" w:rsidRPr="008339A7" w:rsidRDefault="00DD5A48" w:rsidP="00416661">
      <w:pPr>
        <w:autoSpaceDE w:val="0"/>
        <w:autoSpaceDN w:val="0"/>
        <w:adjustRightInd w:val="0"/>
        <w:spacing w:after="0" w:line="240" w:lineRule="auto"/>
        <w:ind w:firstLine="708"/>
        <w:jc w:val="both"/>
        <w:rPr>
          <w:rFonts w:ascii="Times New Roman" w:hAnsi="Times New Roman" w:cs="Times New Roman"/>
          <w:sz w:val="24"/>
          <w:szCs w:val="24"/>
        </w:rPr>
      </w:pPr>
      <w:r w:rsidRPr="008339A7">
        <w:rPr>
          <w:rFonts w:ascii="Times New Roman" w:hAnsi="Times New Roman" w:cs="Times New Roman"/>
          <w:sz w:val="24"/>
          <w:szCs w:val="24"/>
        </w:rPr>
        <w:t>стимулирование заинтересованности физических и юридических лиц в сохранении объектов культурного наследия при передаче их в пользование (аренду) и собственность;</w:t>
      </w:r>
    </w:p>
    <w:p w:rsidR="00DD5A48" w:rsidRPr="008339A7" w:rsidRDefault="00DD5A48" w:rsidP="00416661">
      <w:pPr>
        <w:autoSpaceDE w:val="0"/>
        <w:autoSpaceDN w:val="0"/>
        <w:adjustRightInd w:val="0"/>
        <w:spacing w:after="0" w:line="240" w:lineRule="auto"/>
        <w:ind w:firstLine="708"/>
        <w:jc w:val="both"/>
        <w:rPr>
          <w:rFonts w:ascii="Times New Roman" w:hAnsi="Times New Roman" w:cs="Times New Roman"/>
          <w:sz w:val="24"/>
          <w:szCs w:val="24"/>
        </w:rPr>
      </w:pPr>
      <w:r w:rsidRPr="008339A7">
        <w:rPr>
          <w:rFonts w:ascii="Times New Roman" w:hAnsi="Times New Roman" w:cs="Times New Roman"/>
          <w:sz w:val="24"/>
          <w:szCs w:val="24"/>
        </w:rPr>
        <w:t>развитие механизмов реализации проектов ГЧП в сфере охраны культурного наследия, в том числе путем создания историко-культурных заповедников, управление которыми возможно на основе концессионного соглашения, в целях привлечения дополнительных ресурсов для сохранения и благоустройства историко-культурных территорий и развития культурно-познавательного туризма;</w:t>
      </w:r>
    </w:p>
    <w:p w:rsidR="00DD5A48" w:rsidRPr="008339A7" w:rsidRDefault="00DD5A48" w:rsidP="00416661">
      <w:pPr>
        <w:autoSpaceDE w:val="0"/>
        <w:autoSpaceDN w:val="0"/>
        <w:adjustRightInd w:val="0"/>
        <w:spacing w:after="0" w:line="240" w:lineRule="auto"/>
        <w:ind w:firstLine="708"/>
        <w:jc w:val="both"/>
        <w:rPr>
          <w:rFonts w:ascii="Times New Roman" w:hAnsi="Times New Roman" w:cs="Times New Roman"/>
          <w:sz w:val="24"/>
          <w:szCs w:val="24"/>
        </w:rPr>
      </w:pPr>
      <w:r w:rsidRPr="008339A7">
        <w:rPr>
          <w:rFonts w:ascii="Times New Roman" w:hAnsi="Times New Roman" w:cs="Times New Roman"/>
          <w:sz w:val="24"/>
          <w:szCs w:val="24"/>
        </w:rPr>
        <w:t>активизация действий по разработке и актуализации зон охраны объектов культурного наследия, включая определение характерных точек их границ, а также режимов использования территорий и градостроительных регламентов в установленных границах для ранее утвержденных зон охраны объектов культурного наследия;</w:t>
      </w:r>
    </w:p>
    <w:p w:rsidR="00DD5A48" w:rsidRPr="008339A7" w:rsidRDefault="00DD5A48" w:rsidP="00416661">
      <w:pPr>
        <w:autoSpaceDE w:val="0"/>
        <w:autoSpaceDN w:val="0"/>
        <w:adjustRightInd w:val="0"/>
        <w:spacing w:after="0" w:line="240" w:lineRule="auto"/>
        <w:ind w:firstLine="708"/>
        <w:jc w:val="both"/>
        <w:rPr>
          <w:rFonts w:ascii="Times New Roman" w:hAnsi="Times New Roman" w:cs="Times New Roman"/>
          <w:sz w:val="24"/>
          <w:szCs w:val="24"/>
        </w:rPr>
      </w:pPr>
      <w:r w:rsidRPr="008339A7">
        <w:rPr>
          <w:rFonts w:ascii="Times New Roman" w:hAnsi="Times New Roman" w:cs="Times New Roman"/>
          <w:sz w:val="24"/>
          <w:szCs w:val="24"/>
        </w:rPr>
        <w:t>обеспечение постоянного мониторинга состояния объектов культурного наследия.</w:t>
      </w:r>
    </w:p>
    <w:p w:rsidR="00DD5A48" w:rsidRPr="008339A7" w:rsidRDefault="00DD5A48" w:rsidP="00416661">
      <w:pPr>
        <w:autoSpaceDE w:val="0"/>
        <w:autoSpaceDN w:val="0"/>
        <w:adjustRightInd w:val="0"/>
        <w:spacing w:after="0" w:line="240" w:lineRule="auto"/>
        <w:ind w:firstLine="708"/>
        <w:jc w:val="both"/>
        <w:rPr>
          <w:rFonts w:ascii="Times New Roman" w:hAnsi="Times New Roman" w:cs="Times New Roman"/>
          <w:sz w:val="24"/>
          <w:szCs w:val="24"/>
        </w:rPr>
      </w:pPr>
      <w:r w:rsidRPr="008339A7">
        <w:rPr>
          <w:rFonts w:ascii="Times New Roman" w:hAnsi="Times New Roman" w:cs="Times New Roman"/>
          <w:iCs/>
          <w:sz w:val="24"/>
          <w:szCs w:val="24"/>
        </w:rPr>
        <w:t>Гармонизация национальных и межнациональных (межэтнических) отношений:</w:t>
      </w:r>
    </w:p>
    <w:p w:rsidR="00DD5A48" w:rsidRPr="008339A7" w:rsidRDefault="00DD5A48" w:rsidP="00416661">
      <w:pPr>
        <w:autoSpaceDE w:val="0"/>
        <w:autoSpaceDN w:val="0"/>
        <w:adjustRightInd w:val="0"/>
        <w:spacing w:after="0" w:line="240" w:lineRule="auto"/>
        <w:ind w:firstLine="708"/>
        <w:jc w:val="both"/>
        <w:rPr>
          <w:rFonts w:ascii="Times New Roman" w:hAnsi="Times New Roman" w:cs="Times New Roman"/>
          <w:iCs/>
          <w:sz w:val="24"/>
          <w:szCs w:val="24"/>
        </w:rPr>
      </w:pPr>
      <w:r w:rsidRPr="008339A7">
        <w:rPr>
          <w:rFonts w:ascii="Times New Roman" w:hAnsi="Times New Roman" w:cs="Times New Roman"/>
          <w:sz w:val="24"/>
          <w:szCs w:val="24"/>
        </w:rPr>
        <w:t>поддержка общественных инициатив и мероприятий, направленных на</w:t>
      </w:r>
      <w:r w:rsidRPr="008339A7">
        <w:rPr>
          <w:rFonts w:ascii="Times New Roman" w:hAnsi="Times New Roman" w:cs="Times New Roman"/>
          <w:iCs/>
          <w:sz w:val="24"/>
          <w:szCs w:val="24"/>
        </w:rPr>
        <w:t xml:space="preserve"> </w:t>
      </w:r>
      <w:r w:rsidRPr="008339A7">
        <w:rPr>
          <w:rFonts w:ascii="Times New Roman" w:hAnsi="Times New Roman" w:cs="Times New Roman"/>
          <w:sz w:val="24"/>
          <w:szCs w:val="24"/>
        </w:rPr>
        <w:t>реализацию в Яльчикском районе государственной национальной политики Российской Федерации, формирование и укрепление патриотизма и общегражданской российской идентичности;</w:t>
      </w:r>
    </w:p>
    <w:p w:rsidR="00DD5A48" w:rsidRPr="008339A7" w:rsidRDefault="00DD5A48" w:rsidP="00416661">
      <w:pPr>
        <w:autoSpaceDE w:val="0"/>
        <w:autoSpaceDN w:val="0"/>
        <w:adjustRightInd w:val="0"/>
        <w:spacing w:after="0" w:line="240" w:lineRule="auto"/>
        <w:ind w:firstLine="708"/>
        <w:jc w:val="both"/>
        <w:rPr>
          <w:rFonts w:ascii="Times New Roman" w:hAnsi="Times New Roman" w:cs="Times New Roman"/>
          <w:sz w:val="24"/>
          <w:szCs w:val="24"/>
        </w:rPr>
      </w:pPr>
      <w:r w:rsidRPr="008339A7">
        <w:rPr>
          <w:rFonts w:ascii="Times New Roman" w:hAnsi="Times New Roman" w:cs="Times New Roman"/>
          <w:sz w:val="24"/>
          <w:szCs w:val="24"/>
        </w:rPr>
        <w:t>создание многофункциональных культурно-образовательных центров на муниципальном уровне;</w:t>
      </w:r>
    </w:p>
    <w:p w:rsidR="00DD5A48" w:rsidRPr="008339A7" w:rsidRDefault="00DD5A48" w:rsidP="00416661">
      <w:pPr>
        <w:autoSpaceDE w:val="0"/>
        <w:autoSpaceDN w:val="0"/>
        <w:adjustRightInd w:val="0"/>
        <w:spacing w:after="0" w:line="240" w:lineRule="auto"/>
        <w:ind w:firstLine="708"/>
        <w:jc w:val="both"/>
        <w:rPr>
          <w:rFonts w:ascii="Times New Roman" w:hAnsi="Times New Roman" w:cs="Times New Roman"/>
          <w:sz w:val="24"/>
          <w:szCs w:val="24"/>
        </w:rPr>
      </w:pPr>
      <w:r w:rsidRPr="008339A7">
        <w:rPr>
          <w:rFonts w:ascii="Times New Roman" w:hAnsi="Times New Roman" w:cs="Times New Roman"/>
          <w:sz w:val="24"/>
          <w:szCs w:val="24"/>
        </w:rPr>
        <w:t>выявление конфликтных ситуаций в сфере межнациональных отношений, их предупреждение и локализация;</w:t>
      </w:r>
    </w:p>
    <w:p w:rsidR="00DD5A48" w:rsidRPr="008339A7" w:rsidRDefault="00DD5A48" w:rsidP="00416661">
      <w:pPr>
        <w:autoSpaceDE w:val="0"/>
        <w:autoSpaceDN w:val="0"/>
        <w:adjustRightInd w:val="0"/>
        <w:spacing w:after="0" w:line="240" w:lineRule="auto"/>
        <w:ind w:firstLine="708"/>
        <w:jc w:val="both"/>
        <w:rPr>
          <w:rFonts w:ascii="Times New Roman" w:hAnsi="Times New Roman" w:cs="Times New Roman"/>
          <w:sz w:val="24"/>
          <w:szCs w:val="24"/>
        </w:rPr>
      </w:pPr>
      <w:r w:rsidRPr="008339A7">
        <w:rPr>
          <w:rFonts w:ascii="Times New Roman" w:hAnsi="Times New Roman" w:cs="Times New Roman"/>
          <w:sz w:val="24"/>
          <w:szCs w:val="24"/>
        </w:rPr>
        <w:t>поддержка и развитие этнокультурных связей с чувашской диаспорой;</w:t>
      </w:r>
    </w:p>
    <w:p w:rsidR="00DD5A48" w:rsidRPr="008339A7" w:rsidRDefault="00DD5A48" w:rsidP="00416661">
      <w:pPr>
        <w:autoSpaceDE w:val="0"/>
        <w:autoSpaceDN w:val="0"/>
        <w:adjustRightInd w:val="0"/>
        <w:spacing w:after="0" w:line="240" w:lineRule="auto"/>
        <w:ind w:firstLine="708"/>
        <w:jc w:val="both"/>
        <w:rPr>
          <w:rFonts w:ascii="Times New Roman" w:hAnsi="Times New Roman" w:cs="Times New Roman"/>
          <w:sz w:val="24"/>
          <w:szCs w:val="24"/>
        </w:rPr>
      </w:pPr>
      <w:r w:rsidRPr="008339A7">
        <w:rPr>
          <w:rFonts w:ascii="Times New Roman" w:hAnsi="Times New Roman" w:cs="Times New Roman"/>
          <w:sz w:val="24"/>
          <w:szCs w:val="24"/>
        </w:rPr>
        <w:t>сохранение и поддержка языкового многообразия;</w:t>
      </w:r>
    </w:p>
    <w:p w:rsidR="00DD5A48" w:rsidRPr="008339A7" w:rsidRDefault="00DD5A48" w:rsidP="00416661">
      <w:pPr>
        <w:autoSpaceDE w:val="0"/>
        <w:autoSpaceDN w:val="0"/>
        <w:adjustRightInd w:val="0"/>
        <w:spacing w:after="0" w:line="240" w:lineRule="auto"/>
        <w:ind w:firstLine="708"/>
        <w:jc w:val="both"/>
        <w:rPr>
          <w:rFonts w:ascii="Times New Roman" w:hAnsi="Times New Roman" w:cs="Times New Roman"/>
          <w:sz w:val="24"/>
          <w:szCs w:val="24"/>
        </w:rPr>
      </w:pPr>
      <w:r w:rsidRPr="008339A7">
        <w:rPr>
          <w:rFonts w:ascii="Times New Roman" w:hAnsi="Times New Roman" w:cs="Times New Roman"/>
          <w:sz w:val="24"/>
          <w:szCs w:val="24"/>
        </w:rPr>
        <w:t>сохранение и развитие взаимопонимания и сотрудничества традиционных религиозных конфессий.</w:t>
      </w:r>
    </w:p>
    <w:p w:rsidR="00DD5A48" w:rsidRPr="008339A7" w:rsidRDefault="00DD5A48" w:rsidP="00416661">
      <w:pPr>
        <w:autoSpaceDE w:val="0"/>
        <w:autoSpaceDN w:val="0"/>
        <w:adjustRightInd w:val="0"/>
        <w:spacing w:after="0" w:line="240" w:lineRule="auto"/>
        <w:ind w:firstLine="708"/>
        <w:jc w:val="both"/>
        <w:rPr>
          <w:rFonts w:ascii="Times New Roman" w:hAnsi="Times New Roman" w:cs="Times New Roman"/>
          <w:sz w:val="24"/>
          <w:szCs w:val="24"/>
        </w:rPr>
      </w:pPr>
      <w:r w:rsidRPr="008339A7">
        <w:rPr>
          <w:rFonts w:ascii="Times New Roman" w:hAnsi="Times New Roman" w:cs="Times New Roman"/>
          <w:iCs/>
          <w:sz w:val="24"/>
          <w:szCs w:val="24"/>
        </w:rPr>
        <w:t>Развитие внутреннего и въездного туризма, включение историко-культурного достояния в общероссийский туристический комплекс:</w:t>
      </w:r>
    </w:p>
    <w:p w:rsidR="00DD5A48" w:rsidRPr="008339A7" w:rsidRDefault="00DD5A48" w:rsidP="00416661">
      <w:pPr>
        <w:autoSpaceDE w:val="0"/>
        <w:autoSpaceDN w:val="0"/>
        <w:adjustRightInd w:val="0"/>
        <w:spacing w:after="0" w:line="240" w:lineRule="auto"/>
        <w:ind w:firstLine="708"/>
        <w:jc w:val="both"/>
        <w:rPr>
          <w:rFonts w:ascii="Times New Roman" w:hAnsi="Times New Roman" w:cs="Times New Roman"/>
          <w:sz w:val="24"/>
          <w:szCs w:val="24"/>
        </w:rPr>
      </w:pPr>
      <w:r w:rsidRPr="008339A7">
        <w:rPr>
          <w:rFonts w:ascii="Times New Roman" w:hAnsi="Times New Roman" w:cs="Times New Roman"/>
          <w:sz w:val="24"/>
          <w:szCs w:val="24"/>
        </w:rPr>
        <w:t>повышение качества туристских и сопутствующих услуг в соответствии с принятыми стандартами;</w:t>
      </w:r>
    </w:p>
    <w:p w:rsidR="00DD5A48" w:rsidRPr="008339A7" w:rsidRDefault="00DD5A48" w:rsidP="00416661">
      <w:pPr>
        <w:autoSpaceDE w:val="0"/>
        <w:autoSpaceDN w:val="0"/>
        <w:adjustRightInd w:val="0"/>
        <w:spacing w:after="0" w:line="240" w:lineRule="auto"/>
        <w:ind w:firstLine="708"/>
        <w:jc w:val="both"/>
        <w:rPr>
          <w:rFonts w:ascii="Times New Roman" w:hAnsi="Times New Roman" w:cs="Times New Roman"/>
          <w:sz w:val="24"/>
          <w:szCs w:val="24"/>
        </w:rPr>
      </w:pPr>
      <w:r w:rsidRPr="008339A7">
        <w:rPr>
          <w:rFonts w:ascii="Times New Roman" w:hAnsi="Times New Roman" w:cs="Times New Roman"/>
          <w:sz w:val="24"/>
          <w:szCs w:val="24"/>
        </w:rPr>
        <w:t>развитие приоритетных направлений туристской отрасли Яльчикского района, в том числе сельского и этнического туризма;</w:t>
      </w:r>
    </w:p>
    <w:p w:rsidR="00DD5A48" w:rsidRPr="008339A7" w:rsidRDefault="00DD5A48" w:rsidP="00416661">
      <w:pPr>
        <w:autoSpaceDE w:val="0"/>
        <w:autoSpaceDN w:val="0"/>
        <w:adjustRightInd w:val="0"/>
        <w:spacing w:after="0" w:line="240" w:lineRule="auto"/>
        <w:ind w:firstLine="708"/>
        <w:jc w:val="both"/>
        <w:rPr>
          <w:rFonts w:ascii="Times New Roman" w:hAnsi="Times New Roman" w:cs="Times New Roman"/>
          <w:sz w:val="24"/>
          <w:szCs w:val="24"/>
        </w:rPr>
      </w:pPr>
      <w:r w:rsidRPr="008339A7">
        <w:rPr>
          <w:rFonts w:ascii="Times New Roman" w:hAnsi="Times New Roman" w:cs="Times New Roman"/>
          <w:sz w:val="24"/>
          <w:szCs w:val="24"/>
        </w:rPr>
        <w:t>развитие делового туризма путем проведения мероприятий, направленных на широкое использование событий культурной, спортивной, общественно-политической жизни района с точки зрения туристского интереса.</w:t>
      </w:r>
    </w:p>
    <w:p w:rsidR="00DD5A48" w:rsidRPr="008339A7" w:rsidRDefault="00DD5A48" w:rsidP="00416661">
      <w:pPr>
        <w:autoSpaceDE w:val="0"/>
        <w:autoSpaceDN w:val="0"/>
        <w:adjustRightInd w:val="0"/>
        <w:spacing w:after="0" w:line="240" w:lineRule="auto"/>
        <w:ind w:firstLine="708"/>
        <w:jc w:val="both"/>
        <w:rPr>
          <w:rFonts w:ascii="Times New Roman" w:hAnsi="Times New Roman" w:cs="Times New Roman"/>
          <w:sz w:val="24"/>
          <w:szCs w:val="24"/>
        </w:rPr>
      </w:pPr>
      <w:r w:rsidRPr="008339A7">
        <w:rPr>
          <w:rFonts w:ascii="Times New Roman" w:hAnsi="Times New Roman" w:cs="Times New Roman"/>
          <w:bCs/>
          <w:iCs/>
          <w:sz w:val="24"/>
          <w:szCs w:val="24"/>
        </w:rPr>
        <w:t>Ожидаемые результаты к 2035 году:</w:t>
      </w:r>
    </w:p>
    <w:p w:rsidR="00DD5A48" w:rsidRPr="008339A7" w:rsidRDefault="00DD5A48" w:rsidP="00416661">
      <w:pPr>
        <w:spacing w:after="0" w:line="240" w:lineRule="auto"/>
        <w:ind w:firstLine="708"/>
        <w:contextualSpacing/>
        <w:jc w:val="both"/>
        <w:rPr>
          <w:rFonts w:ascii="Times New Roman" w:eastAsia="Calibri" w:hAnsi="Times New Roman" w:cs="Times New Roman"/>
          <w:sz w:val="24"/>
          <w:szCs w:val="24"/>
        </w:rPr>
      </w:pPr>
      <w:r w:rsidRPr="008339A7">
        <w:rPr>
          <w:rFonts w:ascii="Times New Roman" w:eastAsia="Calibri" w:hAnsi="Times New Roman" w:cs="Times New Roman"/>
          <w:sz w:val="24"/>
          <w:szCs w:val="24"/>
        </w:rPr>
        <w:t>увеличение удельного веса населения, участвующего в культурно-досуговых мероприятиях и клубных формированиях, до 170 % от общего числа населения;</w:t>
      </w:r>
    </w:p>
    <w:p w:rsidR="00DD5A48" w:rsidRPr="008339A7" w:rsidRDefault="00DD5A48" w:rsidP="00416661">
      <w:pPr>
        <w:spacing w:after="0" w:line="240" w:lineRule="auto"/>
        <w:ind w:firstLine="708"/>
        <w:contextualSpacing/>
        <w:jc w:val="both"/>
        <w:rPr>
          <w:rFonts w:ascii="Times New Roman" w:eastAsia="Calibri" w:hAnsi="Times New Roman" w:cs="Times New Roman"/>
          <w:sz w:val="24"/>
          <w:szCs w:val="24"/>
        </w:rPr>
      </w:pPr>
      <w:r w:rsidRPr="008339A7">
        <w:rPr>
          <w:rFonts w:ascii="Times New Roman" w:hAnsi="Times New Roman" w:cs="Times New Roman"/>
          <w:sz w:val="24"/>
          <w:szCs w:val="24"/>
        </w:rPr>
        <w:t>увеличение доли муниципальных домов культуры, оснащенных современным оборудованием, до 70 процентов;</w:t>
      </w:r>
    </w:p>
    <w:p w:rsidR="00DD5A48" w:rsidRPr="008339A7" w:rsidRDefault="00DD5A48" w:rsidP="00416661">
      <w:pPr>
        <w:autoSpaceDE w:val="0"/>
        <w:autoSpaceDN w:val="0"/>
        <w:adjustRightInd w:val="0"/>
        <w:spacing w:after="0" w:line="240" w:lineRule="auto"/>
        <w:ind w:firstLine="708"/>
        <w:contextualSpacing/>
        <w:jc w:val="both"/>
        <w:rPr>
          <w:rFonts w:ascii="Times New Roman" w:hAnsi="Times New Roman" w:cs="Times New Roman"/>
          <w:sz w:val="24"/>
          <w:szCs w:val="24"/>
        </w:rPr>
      </w:pPr>
      <w:r w:rsidRPr="008339A7">
        <w:rPr>
          <w:rFonts w:ascii="Times New Roman" w:hAnsi="Times New Roman" w:cs="Times New Roman"/>
          <w:sz w:val="24"/>
          <w:szCs w:val="24"/>
        </w:rPr>
        <w:t>увеличение посещаемости музея;</w:t>
      </w:r>
    </w:p>
    <w:p w:rsidR="00DD5A48" w:rsidRPr="008339A7" w:rsidRDefault="00DD5A48" w:rsidP="00416661">
      <w:pPr>
        <w:autoSpaceDE w:val="0"/>
        <w:autoSpaceDN w:val="0"/>
        <w:adjustRightInd w:val="0"/>
        <w:spacing w:after="0" w:line="240" w:lineRule="auto"/>
        <w:ind w:firstLine="708"/>
        <w:contextualSpacing/>
        <w:jc w:val="both"/>
        <w:rPr>
          <w:rFonts w:ascii="Times New Roman" w:hAnsi="Times New Roman" w:cs="Times New Roman"/>
          <w:sz w:val="24"/>
          <w:szCs w:val="24"/>
        </w:rPr>
      </w:pPr>
      <w:r w:rsidRPr="008339A7">
        <w:rPr>
          <w:rFonts w:ascii="Times New Roman" w:hAnsi="Times New Roman" w:cs="Times New Roman"/>
          <w:sz w:val="24"/>
          <w:szCs w:val="24"/>
        </w:rPr>
        <w:t>увеличение доли детей, привлекаемых к участию в творческих мероприятиях, в общем числе детей до 42,5 процента;</w:t>
      </w:r>
    </w:p>
    <w:p w:rsidR="00DD5A48" w:rsidRPr="008339A7" w:rsidRDefault="00DD5A48" w:rsidP="00416661">
      <w:pPr>
        <w:autoSpaceDE w:val="0"/>
        <w:autoSpaceDN w:val="0"/>
        <w:adjustRightInd w:val="0"/>
        <w:spacing w:after="0" w:line="240" w:lineRule="auto"/>
        <w:ind w:firstLine="708"/>
        <w:contextualSpacing/>
        <w:jc w:val="both"/>
        <w:rPr>
          <w:rFonts w:ascii="Times New Roman" w:hAnsi="Times New Roman" w:cs="Times New Roman"/>
          <w:sz w:val="24"/>
          <w:szCs w:val="24"/>
        </w:rPr>
      </w:pPr>
      <w:r w:rsidRPr="008339A7">
        <w:rPr>
          <w:rFonts w:ascii="Times New Roman" w:hAnsi="Times New Roman" w:cs="Times New Roman"/>
          <w:sz w:val="24"/>
          <w:szCs w:val="24"/>
        </w:rPr>
        <w:t>увеличение посещений общедоступных библиотек (на 1 жителя в год) до</w:t>
      </w:r>
    </w:p>
    <w:p w:rsidR="00DD5A48" w:rsidRPr="008339A7" w:rsidRDefault="00DD5A48" w:rsidP="00416661">
      <w:pPr>
        <w:autoSpaceDE w:val="0"/>
        <w:autoSpaceDN w:val="0"/>
        <w:adjustRightInd w:val="0"/>
        <w:spacing w:after="0" w:line="240" w:lineRule="auto"/>
        <w:contextualSpacing/>
        <w:jc w:val="both"/>
        <w:rPr>
          <w:rFonts w:ascii="Times New Roman" w:hAnsi="Times New Roman" w:cs="Times New Roman"/>
          <w:sz w:val="24"/>
          <w:szCs w:val="24"/>
        </w:rPr>
      </w:pPr>
      <w:r w:rsidRPr="008339A7">
        <w:rPr>
          <w:rFonts w:ascii="Times New Roman" w:hAnsi="Times New Roman" w:cs="Times New Roman"/>
          <w:sz w:val="24"/>
          <w:szCs w:val="24"/>
        </w:rPr>
        <w:t>7,29 ед.;</w:t>
      </w:r>
    </w:p>
    <w:p w:rsidR="00DD5A48" w:rsidRPr="008339A7" w:rsidRDefault="00DD5A48" w:rsidP="00416661">
      <w:pPr>
        <w:spacing w:after="0" w:line="240" w:lineRule="auto"/>
        <w:ind w:firstLine="708"/>
        <w:contextualSpacing/>
        <w:rPr>
          <w:rFonts w:ascii="Times New Roman" w:eastAsia="Calibri" w:hAnsi="Times New Roman" w:cs="Times New Roman"/>
          <w:sz w:val="24"/>
          <w:szCs w:val="24"/>
        </w:rPr>
      </w:pPr>
      <w:r w:rsidRPr="008339A7">
        <w:rPr>
          <w:rFonts w:ascii="Times New Roman" w:eastAsia="Calibri" w:hAnsi="Times New Roman" w:cs="Times New Roman"/>
          <w:sz w:val="24"/>
          <w:szCs w:val="24"/>
        </w:rPr>
        <w:t>увеличение количества туристов.</w:t>
      </w:r>
    </w:p>
    <w:p w:rsidR="00DD5A48" w:rsidRPr="008339A7" w:rsidRDefault="00DD5A48" w:rsidP="00416661">
      <w:pPr>
        <w:spacing w:after="0" w:line="240" w:lineRule="auto"/>
        <w:ind w:firstLine="708"/>
        <w:contextualSpacing/>
        <w:rPr>
          <w:rFonts w:ascii="Times New Roman" w:eastAsia="Calibri" w:hAnsi="Times New Roman" w:cs="Times New Roman"/>
          <w:b/>
          <w:i/>
          <w:sz w:val="24"/>
          <w:szCs w:val="24"/>
        </w:rPr>
      </w:pPr>
      <w:r w:rsidRPr="008339A7">
        <w:rPr>
          <w:rFonts w:ascii="Times New Roman" w:hAnsi="Times New Roman" w:cs="Times New Roman"/>
          <w:b/>
          <w:bCs/>
          <w:i/>
          <w:iCs/>
          <w:sz w:val="24"/>
          <w:szCs w:val="24"/>
        </w:rPr>
        <w:lastRenderedPageBreak/>
        <w:t>Задача 4.8. Развитие физической культуры и спорта</w:t>
      </w:r>
    </w:p>
    <w:p w:rsidR="00DD5A48" w:rsidRPr="008339A7" w:rsidRDefault="00DD5A48" w:rsidP="00416661">
      <w:pPr>
        <w:autoSpaceDE w:val="0"/>
        <w:autoSpaceDN w:val="0"/>
        <w:adjustRightInd w:val="0"/>
        <w:spacing w:after="0" w:line="240" w:lineRule="auto"/>
        <w:ind w:firstLine="708"/>
        <w:contextualSpacing/>
        <w:jc w:val="both"/>
        <w:rPr>
          <w:rFonts w:ascii="Times New Roman" w:hAnsi="Times New Roman" w:cs="Times New Roman"/>
          <w:bCs/>
          <w:iCs/>
          <w:sz w:val="24"/>
          <w:szCs w:val="24"/>
        </w:rPr>
      </w:pPr>
      <w:r w:rsidRPr="008339A7">
        <w:rPr>
          <w:rFonts w:ascii="Times New Roman" w:hAnsi="Times New Roman" w:cs="Times New Roman"/>
          <w:bCs/>
          <w:iCs/>
          <w:sz w:val="24"/>
          <w:szCs w:val="24"/>
        </w:rPr>
        <w:t>Целевое видение к 2035 году</w:t>
      </w:r>
    </w:p>
    <w:p w:rsidR="00DD5A48" w:rsidRPr="008339A7" w:rsidRDefault="00DD5A48" w:rsidP="00416661">
      <w:pPr>
        <w:autoSpaceDE w:val="0"/>
        <w:autoSpaceDN w:val="0"/>
        <w:adjustRightInd w:val="0"/>
        <w:spacing w:after="0" w:line="240" w:lineRule="auto"/>
        <w:ind w:firstLine="708"/>
        <w:contextualSpacing/>
        <w:jc w:val="both"/>
        <w:rPr>
          <w:rFonts w:ascii="Times New Roman" w:hAnsi="Times New Roman" w:cs="Times New Roman"/>
          <w:sz w:val="24"/>
          <w:szCs w:val="24"/>
        </w:rPr>
      </w:pPr>
      <w:r w:rsidRPr="008339A7">
        <w:rPr>
          <w:rFonts w:ascii="Times New Roman" w:hAnsi="Times New Roman" w:cs="Times New Roman"/>
          <w:sz w:val="24"/>
          <w:szCs w:val="24"/>
        </w:rPr>
        <w:t xml:space="preserve">Развитая сфера физической культуры и спорта формирует у жителей </w:t>
      </w:r>
      <w:r w:rsidR="00E243E8" w:rsidRPr="008339A7">
        <w:rPr>
          <w:rFonts w:ascii="Times New Roman" w:hAnsi="Times New Roman" w:cs="Times New Roman"/>
          <w:sz w:val="24"/>
          <w:szCs w:val="24"/>
        </w:rPr>
        <w:t>поселения</w:t>
      </w:r>
      <w:r w:rsidRPr="008339A7">
        <w:rPr>
          <w:rFonts w:ascii="Times New Roman" w:hAnsi="Times New Roman" w:cs="Times New Roman"/>
          <w:sz w:val="24"/>
          <w:szCs w:val="24"/>
        </w:rPr>
        <w:t xml:space="preserve"> устойчивые навыки здорового образа жизни, сильные традиции физкультурного движения и спорта.</w:t>
      </w:r>
    </w:p>
    <w:p w:rsidR="00DD5A48" w:rsidRPr="008339A7" w:rsidRDefault="00DD5A48" w:rsidP="00416661">
      <w:pPr>
        <w:autoSpaceDE w:val="0"/>
        <w:autoSpaceDN w:val="0"/>
        <w:adjustRightInd w:val="0"/>
        <w:spacing w:after="0" w:line="240" w:lineRule="auto"/>
        <w:ind w:firstLine="708"/>
        <w:contextualSpacing/>
        <w:jc w:val="both"/>
        <w:rPr>
          <w:rFonts w:ascii="Times New Roman" w:hAnsi="Times New Roman" w:cs="Times New Roman"/>
          <w:sz w:val="24"/>
          <w:szCs w:val="24"/>
        </w:rPr>
      </w:pPr>
      <w:r w:rsidRPr="008339A7">
        <w:rPr>
          <w:rFonts w:ascii="Times New Roman" w:hAnsi="Times New Roman" w:cs="Times New Roman"/>
          <w:sz w:val="24"/>
          <w:szCs w:val="24"/>
        </w:rPr>
        <w:t>К 2035 году в результате приоритетного строительства и реконструкции спортивных объектов в шаговой доступности, оснащения их современным спортивным оборудованием у жителей района всех категорий, в том числе людей с ограниченными возможностями здоровья, расширятся доступ к развитой спортивной инфраструктуре и возможность систематически заниматься физической культурой и спортом. В целях эффективного использования бюджетных средств будут задействованы формы ГЧП.</w:t>
      </w:r>
    </w:p>
    <w:p w:rsidR="00DD5A48" w:rsidRPr="008339A7" w:rsidRDefault="00DD5A48" w:rsidP="00416661">
      <w:pPr>
        <w:autoSpaceDE w:val="0"/>
        <w:autoSpaceDN w:val="0"/>
        <w:adjustRightInd w:val="0"/>
        <w:spacing w:after="0" w:line="240" w:lineRule="auto"/>
        <w:ind w:firstLine="708"/>
        <w:contextualSpacing/>
        <w:jc w:val="both"/>
        <w:rPr>
          <w:rFonts w:ascii="Times New Roman" w:hAnsi="Times New Roman" w:cs="Times New Roman"/>
          <w:sz w:val="24"/>
          <w:szCs w:val="24"/>
        </w:rPr>
      </w:pPr>
      <w:r w:rsidRPr="008339A7">
        <w:rPr>
          <w:rFonts w:ascii="Times New Roman" w:hAnsi="Times New Roman" w:cs="Times New Roman"/>
          <w:sz w:val="24"/>
          <w:szCs w:val="24"/>
        </w:rPr>
        <w:t>Занятия физической культурой и спортом станут обязательными и необходимыми для большинства населения, в общественном сознании утвердится ценность здорового образа жизни.</w:t>
      </w:r>
    </w:p>
    <w:p w:rsidR="00DD5A48" w:rsidRPr="008339A7" w:rsidRDefault="00DD5A48" w:rsidP="00416661">
      <w:pPr>
        <w:autoSpaceDE w:val="0"/>
        <w:autoSpaceDN w:val="0"/>
        <w:adjustRightInd w:val="0"/>
        <w:spacing w:after="0" w:line="240" w:lineRule="auto"/>
        <w:ind w:firstLine="708"/>
        <w:contextualSpacing/>
        <w:jc w:val="both"/>
        <w:rPr>
          <w:rFonts w:ascii="Times New Roman" w:hAnsi="Times New Roman" w:cs="Times New Roman"/>
          <w:sz w:val="24"/>
          <w:szCs w:val="24"/>
        </w:rPr>
      </w:pPr>
      <w:r w:rsidRPr="008339A7">
        <w:rPr>
          <w:rFonts w:ascii="Times New Roman" w:hAnsi="Times New Roman" w:cs="Times New Roman"/>
          <w:sz w:val="24"/>
          <w:szCs w:val="24"/>
        </w:rPr>
        <w:t>Развитие системы подготовки спортивного резерва, развитие спорта высших достижений по наиболее успешным и пользующимся массовым интересом видам спорта позволят спортсменам успешно участвовать в российских и международных соревнованиях. Успехи спортсменов района станут важным элементом пропаганды спорта среди подрастающего поколения.</w:t>
      </w:r>
    </w:p>
    <w:p w:rsidR="00DD5A48" w:rsidRPr="008339A7" w:rsidRDefault="00DD5A48" w:rsidP="00416661">
      <w:pPr>
        <w:autoSpaceDE w:val="0"/>
        <w:autoSpaceDN w:val="0"/>
        <w:adjustRightInd w:val="0"/>
        <w:spacing w:after="0" w:line="240" w:lineRule="auto"/>
        <w:ind w:firstLine="708"/>
        <w:contextualSpacing/>
        <w:jc w:val="both"/>
        <w:rPr>
          <w:rFonts w:ascii="Times New Roman" w:hAnsi="Times New Roman" w:cs="Times New Roman"/>
          <w:sz w:val="24"/>
          <w:szCs w:val="24"/>
        </w:rPr>
      </w:pPr>
      <w:r w:rsidRPr="008339A7">
        <w:rPr>
          <w:rFonts w:ascii="Times New Roman" w:hAnsi="Times New Roman" w:cs="Times New Roman"/>
          <w:sz w:val="24"/>
          <w:szCs w:val="24"/>
        </w:rPr>
        <w:t>Основным приоритетом в развитии сферы физической культуры и спорта является создание условий, обеспечивающих гражданам возможность систематически заниматься физической культурой и спортом.</w:t>
      </w:r>
    </w:p>
    <w:p w:rsidR="00DD5A48" w:rsidRPr="008339A7" w:rsidRDefault="00DD5A48" w:rsidP="00416661">
      <w:pPr>
        <w:autoSpaceDE w:val="0"/>
        <w:autoSpaceDN w:val="0"/>
        <w:adjustRightInd w:val="0"/>
        <w:spacing w:after="0" w:line="240" w:lineRule="auto"/>
        <w:ind w:firstLine="708"/>
        <w:contextualSpacing/>
        <w:jc w:val="both"/>
        <w:rPr>
          <w:rFonts w:ascii="Times New Roman" w:hAnsi="Times New Roman" w:cs="Times New Roman"/>
          <w:sz w:val="24"/>
          <w:szCs w:val="24"/>
        </w:rPr>
      </w:pPr>
      <w:r w:rsidRPr="008339A7">
        <w:rPr>
          <w:rFonts w:ascii="Times New Roman" w:hAnsi="Times New Roman" w:cs="Times New Roman"/>
          <w:sz w:val="24"/>
          <w:szCs w:val="24"/>
        </w:rPr>
        <w:t>Целью в сфере развития физической культуры и спорта является создание условий, обеспечивающих развитие системы физической культуры и спорта путем пропаганды здорового образа жизни, повышение массовости занятий физической культурой и спортом среди всех возрастных групп населения, в том числе среди лиц с ограниченными возможностями, повышение конкурентоспособности спорта высших достижений.</w:t>
      </w:r>
    </w:p>
    <w:p w:rsidR="00DD5A48" w:rsidRPr="008339A7" w:rsidRDefault="00DD5A48" w:rsidP="00416661">
      <w:pPr>
        <w:autoSpaceDE w:val="0"/>
        <w:autoSpaceDN w:val="0"/>
        <w:adjustRightInd w:val="0"/>
        <w:spacing w:after="0" w:line="240" w:lineRule="auto"/>
        <w:ind w:firstLine="708"/>
        <w:contextualSpacing/>
        <w:jc w:val="both"/>
        <w:rPr>
          <w:rFonts w:ascii="Times New Roman" w:hAnsi="Times New Roman" w:cs="Times New Roman"/>
          <w:sz w:val="24"/>
          <w:szCs w:val="24"/>
        </w:rPr>
      </w:pPr>
      <w:r w:rsidRPr="008339A7">
        <w:rPr>
          <w:rFonts w:ascii="Times New Roman" w:hAnsi="Times New Roman" w:cs="Times New Roman"/>
          <w:bCs/>
          <w:iCs/>
          <w:sz w:val="24"/>
          <w:szCs w:val="24"/>
        </w:rPr>
        <w:t>Проблемы:</w:t>
      </w:r>
    </w:p>
    <w:p w:rsidR="00DD5A48" w:rsidRPr="008339A7" w:rsidRDefault="00DD5A48" w:rsidP="00416661">
      <w:pPr>
        <w:autoSpaceDE w:val="0"/>
        <w:autoSpaceDN w:val="0"/>
        <w:adjustRightInd w:val="0"/>
        <w:spacing w:after="0" w:line="240" w:lineRule="auto"/>
        <w:ind w:firstLine="708"/>
        <w:jc w:val="both"/>
        <w:rPr>
          <w:rFonts w:ascii="Times New Roman" w:hAnsi="Times New Roman" w:cs="Times New Roman"/>
          <w:sz w:val="24"/>
          <w:szCs w:val="24"/>
        </w:rPr>
      </w:pPr>
      <w:r w:rsidRPr="008339A7">
        <w:rPr>
          <w:rFonts w:ascii="Times New Roman" w:hAnsi="Times New Roman" w:cs="Times New Roman"/>
          <w:sz w:val="24"/>
          <w:szCs w:val="24"/>
        </w:rPr>
        <w:t>недостаточная обеспеченность населения спортивными сооружениями в</w:t>
      </w:r>
      <w:r w:rsidR="00E243E8" w:rsidRPr="008339A7">
        <w:rPr>
          <w:rFonts w:ascii="Times New Roman" w:hAnsi="Times New Roman" w:cs="Times New Roman"/>
          <w:sz w:val="24"/>
          <w:szCs w:val="24"/>
        </w:rPr>
        <w:t xml:space="preserve"> </w:t>
      </w:r>
      <w:r w:rsidRPr="008339A7">
        <w:rPr>
          <w:rFonts w:ascii="Times New Roman" w:hAnsi="Times New Roman" w:cs="Times New Roman"/>
          <w:sz w:val="24"/>
          <w:szCs w:val="24"/>
        </w:rPr>
        <w:t>шаговой доступности;</w:t>
      </w:r>
    </w:p>
    <w:p w:rsidR="00DD5A48" w:rsidRPr="008339A7" w:rsidRDefault="00DD5A48" w:rsidP="00416661">
      <w:pPr>
        <w:autoSpaceDE w:val="0"/>
        <w:autoSpaceDN w:val="0"/>
        <w:adjustRightInd w:val="0"/>
        <w:spacing w:after="0" w:line="240" w:lineRule="auto"/>
        <w:ind w:firstLine="708"/>
        <w:jc w:val="both"/>
        <w:rPr>
          <w:rFonts w:ascii="Times New Roman" w:hAnsi="Times New Roman" w:cs="Times New Roman"/>
          <w:sz w:val="24"/>
          <w:szCs w:val="24"/>
        </w:rPr>
      </w:pPr>
      <w:r w:rsidRPr="008339A7">
        <w:rPr>
          <w:rFonts w:ascii="Times New Roman" w:hAnsi="Times New Roman" w:cs="Times New Roman"/>
          <w:sz w:val="24"/>
          <w:szCs w:val="24"/>
        </w:rPr>
        <w:t>недостаточная обеспеченность квалифицированными кадрами в сфере физической культуры и спорта, специалистами по спорту, работающими с населением по месту жительства;</w:t>
      </w:r>
    </w:p>
    <w:p w:rsidR="00DD5A48" w:rsidRPr="008339A7" w:rsidRDefault="00DD5A48" w:rsidP="00416661">
      <w:pPr>
        <w:autoSpaceDE w:val="0"/>
        <w:autoSpaceDN w:val="0"/>
        <w:adjustRightInd w:val="0"/>
        <w:spacing w:after="0" w:line="240" w:lineRule="auto"/>
        <w:ind w:firstLine="708"/>
        <w:jc w:val="both"/>
        <w:rPr>
          <w:rFonts w:ascii="Times New Roman" w:hAnsi="Times New Roman" w:cs="Times New Roman"/>
          <w:sz w:val="24"/>
          <w:szCs w:val="24"/>
        </w:rPr>
      </w:pPr>
      <w:r w:rsidRPr="008339A7">
        <w:rPr>
          <w:rFonts w:ascii="Times New Roman" w:hAnsi="Times New Roman" w:cs="Times New Roman"/>
          <w:sz w:val="24"/>
          <w:szCs w:val="24"/>
        </w:rPr>
        <w:t>слабое стимулирование ГЧП, использование бизнеса в сфере физической культуры и спорта;</w:t>
      </w:r>
    </w:p>
    <w:p w:rsidR="00DD5A48" w:rsidRPr="008339A7" w:rsidRDefault="00DD5A48" w:rsidP="00416661">
      <w:pPr>
        <w:autoSpaceDE w:val="0"/>
        <w:autoSpaceDN w:val="0"/>
        <w:adjustRightInd w:val="0"/>
        <w:spacing w:after="0" w:line="240" w:lineRule="auto"/>
        <w:ind w:firstLine="708"/>
        <w:jc w:val="both"/>
        <w:rPr>
          <w:rFonts w:ascii="Times New Roman" w:hAnsi="Times New Roman" w:cs="Times New Roman"/>
          <w:sz w:val="24"/>
          <w:szCs w:val="24"/>
        </w:rPr>
      </w:pPr>
      <w:r w:rsidRPr="008339A7">
        <w:rPr>
          <w:rFonts w:ascii="Times New Roman" w:hAnsi="Times New Roman" w:cs="Times New Roman"/>
          <w:sz w:val="24"/>
          <w:szCs w:val="24"/>
        </w:rPr>
        <w:t>необходимость улучшения пропаганды роли физической культуры и спорта в формировании ценностей здорового образа жизни.</w:t>
      </w:r>
    </w:p>
    <w:p w:rsidR="00DD5A48" w:rsidRPr="008339A7" w:rsidRDefault="00DD5A48" w:rsidP="00416661">
      <w:pPr>
        <w:spacing w:after="0" w:line="240" w:lineRule="auto"/>
        <w:ind w:firstLine="708"/>
        <w:contextualSpacing/>
        <w:jc w:val="both"/>
        <w:rPr>
          <w:rFonts w:ascii="Times New Roman" w:hAnsi="Times New Roman" w:cs="Times New Roman"/>
          <w:sz w:val="24"/>
          <w:szCs w:val="24"/>
        </w:rPr>
      </w:pPr>
      <w:r w:rsidRPr="008339A7">
        <w:rPr>
          <w:rFonts w:ascii="Times New Roman" w:hAnsi="Times New Roman" w:cs="Times New Roman"/>
          <w:bCs/>
          <w:iCs/>
          <w:sz w:val="24"/>
          <w:szCs w:val="24"/>
        </w:rPr>
        <w:t>Приоритетные направления:</w:t>
      </w:r>
    </w:p>
    <w:p w:rsidR="00DD5A48" w:rsidRPr="008339A7" w:rsidRDefault="00DD5A48" w:rsidP="00416661">
      <w:pPr>
        <w:autoSpaceDE w:val="0"/>
        <w:autoSpaceDN w:val="0"/>
        <w:adjustRightInd w:val="0"/>
        <w:spacing w:after="0" w:line="240" w:lineRule="auto"/>
        <w:ind w:firstLine="708"/>
        <w:jc w:val="both"/>
        <w:rPr>
          <w:rFonts w:ascii="Times New Roman" w:hAnsi="Times New Roman" w:cs="Times New Roman"/>
          <w:iCs/>
          <w:sz w:val="24"/>
          <w:szCs w:val="24"/>
        </w:rPr>
      </w:pPr>
      <w:r w:rsidRPr="008339A7">
        <w:rPr>
          <w:rFonts w:ascii="Times New Roman" w:hAnsi="Times New Roman" w:cs="Times New Roman"/>
          <w:iCs/>
          <w:sz w:val="24"/>
          <w:szCs w:val="24"/>
        </w:rPr>
        <w:t>Повышение интереса населения к систематическим занятиям физической культурой и спортом, в том числе с привлечением средств массовой информации.</w:t>
      </w:r>
    </w:p>
    <w:p w:rsidR="00DD5A48" w:rsidRPr="008339A7" w:rsidRDefault="00DD5A48" w:rsidP="00416661">
      <w:pPr>
        <w:autoSpaceDE w:val="0"/>
        <w:autoSpaceDN w:val="0"/>
        <w:adjustRightInd w:val="0"/>
        <w:spacing w:after="0" w:line="240" w:lineRule="auto"/>
        <w:ind w:firstLine="708"/>
        <w:jc w:val="both"/>
        <w:rPr>
          <w:rFonts w:ascii="Times New Roman" w:hAnsi="Times New Roman" w:cs="Times New Roman"/>
          <w:iCs/>
          <w:sz w:val="24"/>
          <w:szCs w:val="24"/>
        </w:rPr>
      </w:pPr>
      <w:r w:rsidRPr="008339A7">
        <w:rPr>
          <w:rFonts w:ascii="Times New Roman" w:hAnsi="Times New Roman" w:cs="Times New Roman"/>
          <w:sz w:val="24"/>
          <w:szCs w:val="24"/>
        </w:rPr>
        <w:t>Развитию массовой физической культуры будет способствовать:</w:t>
      </w:r>
    </w:p>
    <w:p w:rsidR="00DD5A48" w:rsidRPr="008339A7" w:rsidRDefault="00DD5A48" w:rsidP="00416661">
      <w:pPr>
        <w:autoSpaceDE w:val="0"/>
        <w:autoSpaceDN w:val="0"/>
        <w:adjustRightInd w:val="0"/>
        <w:spacing w:after="0" w:line="240" w:lineRule="auto"/>
        <w:ind w:firstLine="708"/>
        <w:jc w:val="both"/>
        <w:rPr>
          <w:rFonts w:ascii="Times New Roman" w:hAnsi="Times New Roman" w:cs="Times New Roman"/>
          <w:sz w:val="24"/>
          <w:szCs w:val="24"/>
        </w:rPr>
      </w:pPr>
      <w:r w:rsidRPr="008339A7">
        <w:rPr>
          <w:rFonts w:ascii="Times New Roman" w:hAnsi="Times New Roman" w:cs="Times New Roman"/>
          <w:sz w:val="24"/>
          <w:szCs w:val="24"/>
        </w:rPr>
        <w:t>строительство спортивных объектов в шаговой доступности;</w:t>
      </w:r>
    </w:p>
    <w:p w:rsidR="00DD5A48" w:rsidRPr="008339A7" w:rsidRDefault="00DD5A48" w:rsidP="00416661">
      <w:pPr>
        <w:autoSpaceDE w:val="0"/>
        <w:autoSpaceDN w:val="0"/>
        <w:adjustRightInd w:val="0"/>
        <w:spacing w:after="0" w:line="240" w:lineRule="auto"/>
        <w:ind w:firstLine="708"/>
        <w:jc w:val="both"/>
        <w:rPr>
          <w:rFonts w:ascii="Times New Roman" w:hAnsi="Times New Roman" w:cs="Times New Roman"/>
          <w:sz w:val="24"/>
          <w:szCs w:val="24"/>
        </w:rPr>
      </w:pPr>
      <w:r w:rsidRPr="008339A7">
        <w:rPr>
          <w:rFonts w:ascii="Times New Roman" w:hAnsi="Times New Roman" w:cs="Times New Roman"/>
          <w:sz w:val="24"/>
          <w:szCs w:val="24"/>
        </w:rPr>
        <w:t>развитие сети клубов физкультурно-спортивной направленности по месту обучения, жительства и в организациях независимо от их организационно-правовых форм и форм собственности;</w:t>
      </w:r>
    </w:p>
    <w:p w:rsidR="00DD5A48" w:rsidRPr="008339A7" w:rsidRDefault="00DD5A48" w:rsidP="00416661">
      <w:pPr>
        <w:autoSpaceDE w:val="0"/>
        <w:autoSpaceDN w:val="0"/>
        <w:adjustRightInd w:val="0"/>
        <w:spacing w:after="0" w:line="240" w:lineRule="auto"/>
        <w:ind w:firstLine="708"/>
        <w:jc w:val="both"/>
        <w:rPr>
          <w:rFonts w:ascii="Times New Roman" w:hAnsi="Times New Roman" w:cs="Times New Roman"/>
          <w:sz w:val="24"/>
          <w:szCs w:val="24"/>
        </w:rPr>
      </w:pPr>
      <w:r w:rsidRPr="008339A7">
        <w:rPr>
          <w:rFonts w:ascii="Times New Roman" w:hAnsi="Times New Roman" w:cs="Times New Roman"/>
          <w:sz w:val="24"/>
          <w:szCs w:val="24"/>
        </w:rPr>
        <w:t>внедрение Всероссийского физкультурно-спортивного комплекса «Готов к труду и обороне» среди всех категорий населения;</w:t>
      </w:r>
    </w:p>
    <w:p w:rsidR="00DD5A48" w:rsidRPr="008339A7" w:rsidRDefault="00DD5A48" w:rsidP="00416661">
      <w:pPr>
        <w:autoSpaceDE w:val="0"/>
        <w:autoSpaceDN w:val="0"/>
        <w:adjustRightInd w:val="0"/>
        <w:spacing w:after="0" w:line="240" w:lineRule="auto"/>
        <w:ind w:firstLine="708"/>
        <w:jc w:val="both"/>
        <w:rPr>
          <w:rFonts w:ascii="Times New Roman" w:hAnsi="Times New Roman" w:cs="Times New Roman"/>
          <w:sz w:val="24"/>
          <w:szCs w:val="24"/>
        </w:rPr>
      </w:pPr>
      <w:r w:rsidRPr="008339A7">
        <w:rPr>
          <w:rFonts w:ascii="Times New Roman" w:hAnsi="Times New Roman" w:cs="Times New Roman"/>
          <w:sz w:val="24"/>
          <w:szCs w:val="24"/>
        </w:rPr>
        <w:t>организация и проведение физкультурных и комплексных спортивных мероприятий среди различных групп населения;</w:t>
      </w:r>
    </w:p>
    <w:p w:rsidR="00DD5A48" w:rsidRPr="008339A7" w:rsidRDefault="00DD5A48" w:rsidP="00416661">
      <w:pPr>
        <w:autoSpaceDE w:val="0"/>
        <w:autoSpaceDN w:val="0"/>
        <w:adjustRightInd w:val="0"/>
        <w:spacing w:after="0" w:line="240" w:lineRule="auto"/>
        <w:ind w:firstLine="708"/>
        <w:jc w:val="both"/>
        <w:rPr>
          <w:rFonts w:ascii="Times New Roman" w:hAnsi="Times New Roman" w:cs="Times New Roman"/>
          <w:sz w:val="24"/>
          <w:szCs w:val="24"/>
        </w:rPr>
      </w:pPr>
      <w:r w:rsidRPr="008339A7">
        <w:rPr>
          <w:rFonts w:ascii="Times New Roman" w:hAnsi="Times New Roman" w:cs="Times New Roman"/>
          <w:sz w:val="24"/>
          <w:szCs w:val="24"/>
        </w:rPr>
        <w:t>поддержка создания и деятельности СОНКО, оказывающих услуги в сфере физической культуры и массового спорта;</w:t>
      </w:r>
    </w:p>
    <w:p w:rsidR="00DD5A48" w:rsidRPr="008339A7" w:rsidRDefault="00DD5A48" w:rsidP="00416661">
      <w:pPr>
        <w:autoSpaceDE w:val="0"/>
        <w:autoSpaceDN w:val="0"/>
        <w:adjustRightInd w:val="0"/>
        <w:spacing w:after="0" w:line="240" w:lineRule="auto"/>
        <w:ind w:firstLine="708"/>
        <w:jc w:val="both"/>
        <w:rPr>
          <w:rFonts w:ascii="Times New Roman" w:hAnsi="Times New Roman" w:cs="Times New Roman"/>
          <w:sz w:val="24"/>
          <w:szCs w:val="24"/>
        </w:rPr>
      </w:pPr>
      <w:r w:rsidRPr="008339A7">
        <w:rPr>
          <w:rFonts w:ascii="Times New Roman" w:hAnsi="Times New Roman" w:cs="Times New Roman"/>
          <w:sz w:val="24"/>
          <w:szCs w:val="24"/>
        </w:rPr>
        <w:lastRenderedPageBreak/>
        <w:t>межведомственное взаимодействие в пропаганде занятий физической культурой и спортом.</w:t>
      </w:r>
    </w:p>
    <w:p w:rsidR="00DD5A48" w:rsidRPr="008339A7" w:rsidRDefault="00DD5A48" w:rsidP="00416661">
      <w:pPr>
        <w:autoSpaceDE w:val="0"/>
        <w:autoSpaceDN w:val="0"/>
        <w:adjustRightInd w:val="0"/>
        <w:spacing w:after="0" w:line="240" w:lineRule="auto"/>
        <w:ind w:firstLine="708"/>
        <w:jc w:val="both"/>
        <w:rPr>
          <w:rFonts w:ascii="Times New Roman" w:hAnsi="Times New Roman" w:cs="Times New Roman"/>
          <w:sz w:val="24"/>
          <w:szCs w:val="24"/>
        </w:rPr>
      </w:pPr>
      <w:r w:rsidRPr="008339A7">
        <w:rPr>
          <w:rFonts w:ascii="Times New Roman" w:hAnsi="Times New Roman" w:cs="Times New Roman"/>
          <w:iCs/>
          <w:sz w:val="24"/>
          <w:szCs w:val="24"/>
        </w:rPr>
        <w:t>Развитие спортивной инфраструктуры с использованием принципов ГЧП</w:t>
      </w:r>
      <w:r w:rsidRPr="008339A7">
        <w:rPr>
          <w:rFonts w:ascii="Times New Roman" w:hAnsi="Times New Roman" w:cs="Times New Roman"/>
          <w:sz w:val="24"/>
          <w:szCs w:val="24"/>
        </w:rPr>
        <w:t xml:space="preserve"> </w:t>
      </w:r>
      <w:r w:rsidRPr="008339A7">
        <w:rPr>
          <w:rFonts w:ascii="Times New Roman" w:hAnsi="Times New Roman" w:cs="Times New Roman"/>
          <w:iCs/>
          <w:sz w:val="24"/>
          <w:szCs w:val="24"/>
        </w:rPr>
        <w:t xml:space="preserve">и </w:t>
      </w:r>
      <w:proofErr w:type="spellStart"/>
      <w:r w:rsidRPr="008339A7">
        <w:rPr>
          <w:rFonts w:ascii="Times New Roman" w:hAnsi="Times New Roman" w:cs="Times New Roman"/>
          <w:iCs/>
          <w:sz w:val="24"/>
          <w:szCs w:val="24"/>
        </w:rPr>
        <w:t>софинансирования</w:t>
      </w:r>
      <w:proofErr w:type="spellEnd"/>
      <w:r w:rsidRPr="008339A7">
        <w:rPr>
          <w:rFonts w:ascii="Times New Roman" w:hAnsi="Times New Roman" w:cs="Times New Roman"/>
          <w:iCs/>
          <w:sz w:val="24"/>
          <w:szCs w:val="24"/>
        </w:rPr>
        <w:t xml:space="preserve"> из всех уровней бюджетов:</w:t>
      </w:r>
    </w:p>
    <w:p w:rsidR="00DD5A48" w:rsidRPr="008339A7" w:rsidRDefault="00DD5A48" w:rsidP="00416661">
      <w:pPr>
        <w:autoSpaceDE w:val="0"/>
        <w:autoSpaceDN w:val="0"/>
        <w:adjustRightInd w:val="0"/>
        <w:spacing w:after="0" w:line="240" w:lineRule="auto"/>
        <w:ind w:firstLine="708"/>
        <w:jc w:val="both"/>
        <w:rPr>
          <w:rFonts w:ascii="Times New Roman" w:hAnsi="Times New Roman" w:cs="Times New Roman"/>
          <w:sz w:val="24"/>
          <w:szCs w:val="24"/>
        </w:rPr>
      </w:pPr>
      <w:r w:rsidRPr="008339A7">
        <w:rPr>
          <w:rFonts w:ascii="Times New Roman" w:hAnsi="Times New Roman" w:cs="Times New Roman"/>
          <w:sz w:val="24"/>
          <w:szCs w:val="24"/>
        </w:rPr>
        <w:t>реконструкция существующих и строительство новых объектов для развития массового спорта, спорта высших достижений с привлечением всех источников финансирования;</w:t>
      </w:r>
    </w:p>
    <w:p w:rsidR="00DD5A48" w:rsidRPr="008339A7" w:rsidRDefault="00DD5A48" w:rsidP="00416661">
      <w:pPr>
        <w:autoSpaceDE w:val="0"/>
        <w:autoSpaceDN w:val="0"/>
        <w:adjustRightInd w:val="0"/>
        <w:spacing w:after="0" w:line="240" w:lineRule="auto"/>
        <w:ind w:firstLine="708"/>
        <w:jc w:val="both"/>
        <w:rPr>
          <w:rFonts w:ascii="Times New Roman" w:hAnsi="Times New Roman" w:cs="Times New Roman"/>
          <w:sz w:val="24"/>
          <w:szCs w:val="24"/>
        </w:rPr>
      </w:pPr>
      <w:r w:rsidRPr="008339A7">
        <w:rPr>
          <w:rFonts w:ascii="Times New Roman" w:hAnsi="Times New Roman" w:cs="Times New Roman"/>
          <w:sz w:val="24"/>
          <w:szCs w:val="24"/>
        </w:rPr>
        <w:t>строительство многофункциональных спортивных площадок в общеобразовательных организациях в целях обеспечения массовой доступности спортивных объектов.</w:t>
      </w:r>
    </w:p>
    <w:p w:rsidR="00DD5A48" w:rsidRPr="008339A7" w:rsidRDefault="00DD5A48" w:rsidP="00416661">
      <w:pPr>
        <w:autoSpaceDE w:val="0"/>
        <w:autoSpaceDN w:val="0"/>
        <w:adjustRightInd w:val="0"/>
        <w:spacing w:after="0" w:line="240" w:lineRule="auto"/>
        <w:ind w:firstLine="708"/>
        <w:jc w:val="both"/>
        <w:rPr>
          <w:rFonts w:ascii="Times New Roman" w:hAnsi="Times New Roman" w:cs="Times New Roman"/>
          <w:sz w:val="24"/>
          <w:szCs w:val="24"/>
        </w:rPr>
      </w:pPr>
      <w:r w:rsidRPr="008339A7">
        <w:rPr>
          <w:rFonts w:ascii="Times New Roman" w:hAnsi="Times New Roman" w:cs="Times New Roman"/>
          <w:iCs/>
          <w:sz w:val="24"/>
          <w:szCs w:val="24"/>
        </w:rPr>
        <w:t>Развитие физической культуры и спорта для лиц с ограниченными возможностями здоровья.</w:t>
      </w:r>
    </w:p>
    <w:p w:rsidR="00DD5A48" w:rsidRPr="008339A7" w:rsidRDefault="00DD5A48" w:rsidP="00416661">
      <w:pPr>
        <w:autoSpaceDE w:val="0"/>
        <w:autoSpaceDN w:val="0"/>
        <w:adjustRightInd w:val="0"/>
        <w:spacing w:after="0" w:line="240" w:lineRule="auto"/>
        <w:ind w:firstLine="708"/>
        <w:jc w:val="both"/>
        <w:rPr>
          <w:rFonts w:ascii="Times New Roman" w:hAnsi="Times New Roman" w:cs="Times New Roman"/>
          <w:iCs/>
          <w:sz w:val="24"/>
          <w:szCs w:val="24"/>
        </w:rPr>
      </w:pPr>
      <w:r w:rsidRPr="008339A7">
        <w:rPr>
          <w:rFonts w:ascii="Times New Roman" w:hAnsi="Times New Roman" w:cs="Times New Roman"/>
          <w:iCs/>
          <w:sz w:val="24"/>
          <w:szCs w:val="24"/>
        </w:rPr>
        <w:t>Данное направление реализуется путем:</w:t>
      </w:r>
    </w:p>
    <w:p w:rsidR="00DD5A48" w:rsidRPr="008339A7" w:rsidRDefault="00DD5A48" w:rsidP="00416661">
      <w:pPr>
        <w:autoSpaceDE w:val="0"/>
        <w:autoSpaceDN w:val="0"/>
        <w:adjustRightInd w:val="0"/>
        <w:spacing w:after="0" w:line="240" w:lineRule="auto"/>
        <w:ind w:firstLine="708"/>
        <w:jc w:val="both"/>
        <w:rPr>
          <w:rFonts w:ascii="Times New Roman" w:hAnsi="Times New Roman" w:cs="Times New Roman"/>
          <w:sz w:val="24"/>
          <w:szCs w:val="24"/>
        </w:rPr>
      </w:pPr>
      <w:r w:rsidRPr="008339A7">
        <w:rPr>
          <w:rFonts w:ascii="Times New Roman" w:hAnsi="Times New Roman" w:cs="Times New Roman"/>
          <w:sz w:val="24"/>
          <w:szCs w:val="24"/>
        </w:rPr>
        <w:t>активного приобщения лиц с ограниченными возможностями здоровья</w:t>
      </w:r>
    </w:p>
    <w:p w:rsidR="00DD5A48" w:rsidRPr="008339A7" w:rsidRDefault="00DD5A48" w:rsidP="00416661">
      <w:pPr>
        <w:autoSpaceDE w:val="0"/>
        <w:autoSpaceDN w:val="0"/>
        <w:adjustRightInd w:val="0"/>
        <w:spacing w:after="0" w:line="240" w:lineRule="auto"/>
        <w:jc w:val="both"/>
        <w:rPr>
          <w:rFonts w:ascii="Times New Roman" w:hAnsi="Times New Roman" w:cs="Times New Roman"/>
          <w:sz w:val="24"/>
          <w:szCs w:val="24"/>
        </w:rPr>
      </w:pPr>
      <w:r w:rsidRPr="008339A7">
        <w:rPr>
          <w:rFonts w:ascii="Times New Roman" w:hAnsi="Times New Roman" w:cs="Times New Roman"/>
          <w:sz w:val="24"/>
          <w:szCs w:val="24"/>
        </w:rPr>
        <w:t>всех категорий к систематическим занятиям физической культурой и спортом;</w:t>
      </w:r>
    </w:p>
    <w:p w:rsidR="00DD5A48" w:rsidRPr="008339A7" w:rsidRDefault="00DD5A48" w:rsidP="00416661">
      <w:pPr>
        <w:autoSpaceDE w:val="0"/>
        <w:autoSpaceDN w:val="0"/>
        <w:adjustRightInd w:val="0"/>
        <w:spacing w:after="0" w:line="240" w:lineRule="auto"/>
        <w:ind w:firstLine="708"/>
        <w:jc w:val="both"/>
        <w:rPr>
          <w:rFonts w:ascii="Times New Roman" w:hAnsi="Times New Roman" w:cs="Times New Roman"/>
          <w:sz w:val="24"/>
          <w:szCs w:val="24"/>
        </w:rPr>
      </w:pPr>
      <w:r w:rsidRPr="008339A7">
        <w:rPr>
          <w:rFonts w:ascii="Times New Roman" w:hAnsi="Times New Roman" w:cs="Times New Roman"/>
          <w:sz w:val="24"/>
          <w:szCs w:val="24"/>
        </w:rPr>
        <w:t>обеспечения для лиц с ограниченными возможностями здоровья доступности спортивных объектов, оснащения их специализированным оборудованием, инвентарем;</w:t>
      </w:r>
    </w:p>
    <w:p w:rsidR="00DD5A48" w:rsidRPr="008339A7" w:rsidRDefault="00DD5A48" w:rsidP="00416661">
      <w:pPr>
        <w:autoSpaceDE w:val="0"/>
        <w:autoSpaceDN w:val="0"/>
        <w:adjustRightInd w:val="0"/>
        <w:spacing w:after="0" w:line="240" w:lineRule="auto"/>
        <w:ind w:firstLine="708"/>
        <w:jc w:val="both"/>
        <w:rPr>
          <w:rFonts w:ascii="Times New Roman" w:hAnsi="Times New Roman" w:cs="Times New Roman"/>
          <w:sz w:val="24"/>
          <w:szCs w:val="24"/>
        </w:rPr>
      </w:pPr>
      <w:r w:rsidRPr="008339A7">
        <w:rPr>
          <w:rFonts w:ascii="Times New Roman" w:hAnsi="Times New Roman" w:cs="Times New Roman"/>
          <w:sz w:val="24"/>
          <w:szCs w:val="24"/>
        </w:rPr>
        <w:t>организации физического воспитания и проведения районных спортивных соревнований среди лиц с ограниченными возможностями здоровья и инвалидов, организации их участия во всероссийских и международных спортивных соревнованиях;</w:t>
      </w:r>
    </w:p>
    <w:p w:rsidR="00DD5A48" w:rsidRPr="008339A7" w:rsidRDefault="00DD5A48" w:rsidP="00416661">
      <w:pPr>
        <w:autoSpaceDE w:val="0"/>
        <w:autoSpaceDN w:val="0"/>
        <w:adjustRightInd w:val="0"/>
        <w:spacing w:after="0" w:line="240" w:lineRule="auto"/>
        <w:ind w:firstLine="708"/>
        <w:jc w:val="both"/>
        <w:rPr>
          <w:rFonts w:ascii="Times New Roman" w:hAnsi="Times New Roman" w:cs="Times New Roman"/>
          <w:sz w:val="24"/>
          <w:szCs w:val="24"/>
        </w:rPr>
      </w:pPr>
      <w:r w:rsidRPr="008339A7">
        <w:rPr>
          <w:rFonts w:ascii="Times New Roman" w:hAnsi="Times New Roman" w:cs="Times New Roman"/>
          <w:sz w:val="24"/>
          <w:szCs w:val="24"/>
        </w:rPr>
        <w:t>подготовки специалистов и повышения их квалификации в области адаптивной физической культуры и спорта.</w:t>
      </w:r>
    </w:p>
    <w:p w:rsidR="00DD5A48" w:rsidRPr="008339A7" w:rsidRDefault="00DD5A48" w:rsidP="00416661">
      <w:pPr>
        <w:autoSpaceDE w:val="0"/>
        <w:autoSpaceDN w:val="0"/>
        <w:adjustRightInd w:val="0"/>
        <w:spacing w:after="0" w:line="240" w:lineRule="auto"/>
        <w:ind w:firstLine="708"/>
        <w:jc w:val="both"/>
        <w:rPr>
          <w:rFonts w:ascii="Times New Roman" w:hAnsi="Times New Roman" w:cs="Times New Roman"/>
          <w:sz w:val="24"/>
          <w:szCs w:val="24"/>
        </w:rPr>
      </w:pPr>
      <w:r w:rsidRPr="008339A7">
        <w:rPr>
          <w:rFonts w:ascii="Times New Roman" w:hAnsi="Times New Roman" w:cs="Times New Roman"/>
          <w:iCs/>
          <w:sz w:val="24"/>
          <w:szCs w:val="24"/>
        </w:rPr>
        <w:t>Совершенствование системы подготовки спортивного резерва, которое</w:t>
      </w:r>
      <w:r w:rsidRPr="008339A7">
        <w:rPr>
          <w:rFonts w:ascii="Times New Roman" w:hAnsi="Times New Roman" w:cs="Times New Roman"/>
          <w:sz w:val="24"/>
          <w:szCs w:val="24"/>
        </w:rPr>
        <w:t xml:space="preserve"> </w:t>
      </w:r>
      <w:r w:rsidRPr="008339A7">
        <w:rPr>
          <w:rFonts w:ascii="Times New Roman" w:hAnsi="Times New Roman" w:cs="Times New Roman"/>
          <w:iCs/>
          <w:sz w:val="24"/>
          <w:szCs w:val="24"/>
        </w:rPr>
        <w:t>предусматривает:</w:t>
      </w:r>
    </w:p>
    <w:p w:rsidR="00DD5A48" w:rsidRPr="008339A7" w:rsidRDefault="00DD5A48" w:rsidP="00416661">
      <w:pPr>
        <w:autoSpaceDE w:val="0"/>
        <w:autoSpaceDN w:val="0"/>
        <w:adjustRightInd w:val="0"/>
        <w:spacing w:after="0" w:line="240" w:lineRule="auto"/>
        <w:ind w:firstLine="708"/>
        <w:jc w:val="both"/>
        <w:rPr>
          <w:rFonts w:ascii="Times New Roman" w:hAnsi="Times New Roman" w:cs="Times New Roman"/>
          <w:iCs/>
          <w:sz w:val="24"/>
          <w:szCs w:val="24"/>
        </w:rPr>
      </w:pPr>
      <w:r w:rsidRPr="008339A7">
        <w:rPr>
          <w:rFonts w:ascii="Times New Roman" w:hAnsi="Times New Roman" w:cs="Times New Roman"/>
          <w:sz w:val="24"/>
          <w:szCs w:val="24"/>
        </w:rPr>
        <w:t>использование современных образовательных и спортивных методик образовательного процесса в муниципальных образовательных</w:t>
      </w:r>
      <w:r w:rsidRPr="008339A7">
        <w:rPr>
          <w:rFonts w:ascii="Times New Roman" w:hAnsi="Times New Roman" w:cs="Times New Roman"/>
          <w:iCs/>
          <w:sz w:val="24"/>
          <w:szCs w:val="24"/>
        </w:rPr>
        <w:t xml:space="preserve"> </w:t>
      </w:r>
      <w:r w:rsidRPr="008339A7">
        <w:rPr>
          <w:rFonts w:ascii="Times New Roman" w:hAnsi="Times New Roman" w:cs="Times New Roman"/>
          <w:sz w:val="24"/>
          <w:szCs w:val="24"/>
        </w:rPr>
        <w:t>организациях дополнительного образования и физкультурно-спортивных организациях;</w:t>
      </w:r>
    </w:p>
    <w:p w:rsidR="00DD5A48" w:rsidRPr="008339A7" w:rsidRDefault="00DD5A48" w:rsidP="00416661">
      <w:pPr>
        <w:autoSpaceDE w:val="0"/>
        <w:autoSpaceDN w:val="0"/>
        <w:adjustRightInd w:val="0"/>
        <w:spacing w:after="0" w:line="240" w:lineRule="auto"/>
        <w:ind w:firstLine="708"/>
        <w:jc w:val="both"/>
        <w:rPr>
          <w:rFonts w:ascii="Times New Roman" w:hAnsi="Times New Roman" w:cs="Times New Roman"/>
          <w:sz w:val="24"/>
          <w:szCs w:val="24"/>
        </w:rPr>
      </w:pPr>
      <w:r w:rsidRPr="008339A7">
        <w:rPr>
          <w:rFonts w:ascii="Times New Roman" w:hAnsi="Times New Roman" w:cs="Times New Roman"/>
          <w:sz w:val="24"/>
          <w:szCs w:val="24"/>
        </w:rPr>
        <w:t>формирование спортивных сборных команд Яльчикского района;</w:t>
      </w:r>
    </w:p>
    <w:p w:rsidR="00DD5A48" w:rsidRPr="008339A7" w:rsidRDefault="00DD5A48" w:rsidP="00416661">
      <w:pPr>
        <w:autoSpaceDE w:val="0"/>
        <w:autoSpaceDN w:val="0"/>
        <w:adjustRightInd w:val="0"/>
        <w:spacing w:after="0" w:line="240" w:lineRule="auto"/>
        <w:ind w:firstLine="708"/>
        <w:jc w:val="both"/>
        <w:rPr>
          <w:rFonts w:ascii="Times New Roman" w:hAnsi="Times New Roman" w:cs="Times New Roman"/>
          <w:sz w:val="24"/>
          <w:szCs w:val="24"/>
        </w:rPr>
      </w:pPr>
      <w:r w:rsidRPr="008339A7">
        <w:rPr>
          <w:rFonts w:ascii="Times New Roman" w:hAnsi="Times New Roman" w:cs="Times New Roman"/>
          <w:sz w:val="24"/>
          <w:szCs w:val="24"/>
        </w:rPr>
        <w:t>организацию и проведение летней спортивно-оздоровительной кампании;</w:t>
      </w:r>
    </w:p>
    <w:p w:rsidR="00DD5A48" w:rsidRPr="008339A7" w:rsidRDefault="00DD5A48" w:rsidP="00416661">
      <w:pPr>
        <w:autoSpaceDE w:val="0"/>
        <w:autoSpaceDN w:val="0"/>
        <w:adjustRightInd w:val="0"/>
        <w:spacing w:after="0" w:line="240" w:lineRule="auto"/>
        <w:ind w:firstLine="708"/>
        <w:jc w:val="both"/>
        <w:rPr>
          <w:rFonts w:ascii="Times New Roman" w:hAnsi="Times New Roman" w:cs="Times New Roman"/>
          <w:sz w:val="24"/>
          <w:szCs w:val="24"/>
        </w:rPr>
      </w:pPr>
      <w:r w:rsidRPr="008339A7">
        <w:rPr>
          <w:rFonts w:ascii="Times New Roman" w:hAnsi="Times New Roman" w:cs="Times New Roman"/>
          <w:sz w:val="24"/>
          <w:szCs w:val="24"/>
        </w:rPr>
        <w:t>медицинское и медико-биологическое обеспечение спортсменов, членов</w:t>
      </w:r>
    </w:p>
    <w:p w:rsidR="00DD5A48" w:rsidRPr="008339A7" w:rsidRDefault="00DD5A48" w:rsidP="00416661">
      <w:pPr>
        <w:autoSpaceDE w:val="0"/>
        <w:autoSpaceDN w:val="0"/>
        <w:adjustRightInd w:val="0"/>
        <w:spacing w:after="0" w:line="240" w:lineRule="auto"/>
        <w:jc w:val="both"/>
        <w:rPr>
          <w:rFonts w:ascii="Times New Roman" w:hAnsi="Times New Roman" w:cs="Times New Roman"/>
          <w:sz w:val="24"/>
          <w:szCs w:val="24"/>
        </w:rPr>
      </w:pPr>
      <w:r w:rsidRPr="008339A7">
        <w:rPr>
          <w:rFonts w:ascii="Times New Roman" w:hAnsi="Times New Roman" w:cs="Times New Roman"/>
          <w:sz w:val="24"/>
          <w:szCs w:val="24"/>
        </w:rPr>
        <w:t>спортивных сборных команд района;</w:t>
      </w:r>
    </w:p>
    <w:p w:rsidR="00DD5A48" w:rsidRPr="008339A7" w:rsidRDefault="00DD5A48" w:rsidP="00416661">
      <w:pPr>
        <w:autoSpaceDE w:val="0"/>
        <w:autoSpaceDN w:val="0"/>
        <w:adjustRightInd w:val="0"/>
        <w:spacing w:after="0" w:line="240" w:lineRule="auto"/>
        <w:ind w:firstLine="708"/>
        <w:jc w:val="both"/>
        <w:rPr>
          <w:rFonts w:ascii="Times New Roman" w:hAnsi="Times New Roman" w:cs="Times New Roman"/>
          <w:sz w:val="24"/>
          <w:szCs w:val="24"/>
        </w:rPr>
      </w:pPr>
      <w:r w:rsidRPr="008339A7">
        <w:rPr>
          <w:rFonts w:ascii="Times New Roman" w:hAnsi="Times New Roman" w:cs="Times New Roman"/>
          <w:sz w:val="24"/>
          <w:szCs w:val="24"/>
        </w:rPr>
        <w:t>повышение квалификации тренерско-преподавательского состава.</w:t>
      </w:r>
    </w:p>
    <w:p w:rsidR="00DD5A48" w:rsidRPr="008339A7" w:rsidRDefault="00DD5A48" w:rsidP="00416661">
      <w:pPr>
        <w:autoSpaceDE w:val="0"/>
        <w:autoSpaceDN w:val="0"/>
        <w:adjustRightInd w:val="0"/>
        <w:spacing w:after="0" w:line="240" w:lineRule="auto"/>
        <w:ind w:firstLine="708"/>
        <w:jc w:val="both"/>
        <w:rPr>
          <w:rFonts w:ascii="Times New Roman" w:hAnsi="Times New Roman" w:cs="Times New Roman"/>
          <w:iCs/>
          <w:sz w:val="24"/>
          <w:szCs w:val="24"/>
        </w:rPr>
      </w:pPr>
      <w:r w:rsidRPr="008339A7">
        <w:rPr>
          <w:rFonts w:ascii="Times New Roman" w:hAnsi="Times New Roman" w:cs="Times New Roman"/>
          <w:iCs/>
          <w:sz w:val="24"/>
          <w:szCs w:val="24"/>
        </w:rPr>
        <w:t>Развитие спорта высших достижений.</w:t>
      </w:r>
    </w:p>
    <w:p w:rsidR="00DD5A48" w:rsidRPr="008339A7" w:rsidRDefault="00DD5A48" w:rsidP="00416661">
      <w:pPr>
        <w:autoSpaceDE w:val="0"/>
        <w:autoSpaceDN w:val="0"/>
        <w:adjustRightInd w:val="0"/>
        <w:spacing w:after="0" w:line="240" w:lineRule="auto"/>
        <w:ind w:firstLine="708"/>
        <w:jc w:val="both"/>
        <w:rPr>
          <w:rFonts w:ascii="Times New Roman" w:hAnsi="Times New Roman" w:cs="Times New Roman"/>
          <w:sz w:val="24"/>
          <w:szCs w:val="24"/>
        </w:rPr>
      </w:pPr>
      <w:r w:rsidRPr="008339A7">
        <w:rPr>
          <w:rFonts w:ascii="Times New Roman" w:hAnsi="Times New Roman" w:cs="Times New Roman"/>
          <w:sz w:val="24"/>
          <w:szCs w:val="24"/>
        </w:rPr>
        <w:t>Для этого необходимы:</w:t>
      </w:r>
    </w:p>
    <w:p w:rsidR="00DD5A48" w:rsidRPr="008339A7" w:rsidRDefault="00DD5A48" w:rsidP="00416661">
      <w:pPr>
        <w:autoSpaceDE w:val="0"/>
        <w:autoSpaceDN w:val="0"/>
        <w:adjustRightInd w:val="0"/>
        <w:spacing w:after="0" w:line="240" w:lineRule="auto"/>
        <w:ind w:firstLine="708"/>
        <w:jc w:val="both"/>
        <w:rPr>
          <w:rFonts w:ascii="Times New Roman" w:hAnsi="Times New Roman" w:cs="Times New Roman"/>
          <w:sz w:val="24"/>
          <w:szCs w:val="24"/>
        </w:rPr>
      </w:pPr>
      <w:r w:rsidRPr="008339A7">
        <w:rPr>
          <w:rFonts w:ascii="Times New Roman" w:hAnsi="Times New Roman" w:cs="Times New Roman"/>
          <w:sz w:val="24"/>
          <w:szCs w:val="24"/>
        </w:rPr>
        <w:t>целенаправленная подготовка спортсменов для включения в сборные команды Российской Федерации и обеспечения их участия в основных международных стартах по базовым видам спорта;</w:t>
      </w:r>
    </w:p>
    <w:p w:rsidR="00DD5A48" w:rsidRPr="008339A7" w:rsidRDefault="00DD5A48" w:rsidP="00416661">
      <w:pPr>
        <w:autoSpaceDE w:val="0"/>
        <w:autoSpaceDN w:val="0"/>
        <w:adjustRightInd w:val="0"/>
        <w:spacing w:after="0" w:line="240" w:lineRule="auto"/>
        <w:ind w:firstLine="708"/>
        <w:jc w:val="both"/>
        <w:rPr>
          <w:rFonts w:ascii="Times New Roman" w:hAnsi="Times New Roman" w:cs="Times New Roman"/>
          <w:sz w:val="24"/>
          <w:szCs w:val="24"/>
        </w:rPr>
      </w:pPr>
      <w:r w:rsidRPr="008339A7">
        <w:rPr>
          <w:rFonts w:ascii="Times New Roman" w:hAnsi="Times New Roman" w:cs="Times New Roman"/>
          <w:sz w:val="24"/>
          <w:szCs w:val="24"/>
        </w:rPr>
        <w:t>материально-техническое обеспечение.</w:t>
      </w:r>
    </w:p>
    <w:p w:rsidR="00DD5A48" w:rsidRPr="008339A7" w:rsidRDefault="00DD5A48" w:rsidP="00416661">
      <w:pPr>
        <w:autoSpaceDE w:val="0"/>
        <w:autoSpaceDN w:val="0"/>
        <w:adjustRightInd w:val="0"/>
        <w:spacing w:after="0" w:line="240" w:lineRule="auto"/>
        <w:ind w:firstLine="708"/>
        <w:jc w:val="both"/>
        <w:rPr>
          <w:rFonts w:ascii="Times New Roman" w:hAnsi="Times New Roman" w:cs="Times New Roman"/>
          <w:bCs/>
          <w:iCs/>
          <w:sz w:val="24"/>
          <w:szCs w:val="24"/>
        </w:rPr>
      </w:pPr>
      <w:r w:rsidRPr="008339A7">
        <w:rPr>
          <w:rFonts w:ascii="Times New Roman" w:hAnsi="Times New Roman" w:cs="Times New Roman"/>
          <w:bCs/>
          <w:iCs/>
          <w:sz w:val="24"/>
          <w:szCs w:val="24"/>
        </w:rPr>
        <w:t>Ожидаемые результаты к 2035 году:</w:t>
      </w:r>
    </w:p>
    <w:p w:rsidR="00DD5A48" w:rsidRPr="008339A7" w:rsidRDefault="00DD5A48" w:rsidP="00416661">
      <w:pPr>
        <w:autoSpaceDE w:val="0"/>
        <w:autoSpaceDN w:val="0"/>
        <w:adjustRightInd w:val="0"/>
        <w:spacing w:after="0" w:line="240" w:lineRule="auto"/>
        <w:ind w:firstLine="708"/>
        <w:jc w:val="both"/>
        <w:rPr>
          <w:rFonts w:ascii="Times New Roman" w:hAnsi="Times New Roman" w:cs="Times New Roman"/>
          <w:sz w:val="24"/>
          <w:szCs w:val="24"/>
        </w:rPr>
      </w:pPr>
      <w:r w:rsidRPr="008339A7">
        <w:rPr>
          <w:rFonts w:ascii="Times New Roman" w:hAnsi="Times New Roman" w:cs="Times New Roman"/>
          <w:sz w:val="24"/>
          <w:szCs w:val="24"/>
        </w:rPr>
        <w:t>увеличение доли населения, систематически занимающегося физической культурой и спортом, с 43,9 процента в 2017 году до 58 процентов к 2035 году;</w:t>
      </w:r>
    </w:p>
    <w:p w:rsidR="00DD5A48" w:rsidRPr="008339A7" w:rsidRDefault="00DD5A48" w:rsidP="00416661">
      <w:pPr>
        <w:autoSpaceDE w:val="0"/>
        <w:autoSpaceDN w:val="0"/>
        <w:adjustRightInd w:val="0"/>
        <w:spacing w:after="0" w:line="240" w:lineRule="auto"/>
        <w:ind w:firstLine="708"/>
        <w:jc w:val="both"/>
        <w:rPr>
          <w:rFonts w:ascii="Times New Roman" w:hAnsi="Times New Roman" w:cs="Times New Roman"/>
          <w:sz w:val="24"/>
          <w:szCs w:val="24"/>
        </w:rPr>
      </w:pPr>
      <w:r w:rsidRPr="008339A7">
        <w:rPr>
          <w:rFonts w:ascii="Times New Roman" w:hAnsi="Times New Roman" w:cs="Times New Roman"/>
          <w:sz w:val="24"/>
          <w:szCs w:val="24"/>
        </w:rPr>
        <w:t>увеличение доли лиц с ограниченными возможностями здоровья и инвалидов, систематически занимающихся спортом, в общей численности указанной категории населения с 14,2 процента в 2017 году до 22 процентов к 2035 году.</w:t>
      </w:r>
    </w:p>
    <w:p w:rsidR="00DD5A48" w:rsidRPr="008339A7" w:rsidRDefault="00DD5A48" w:rsidP="00416661">
      <w:pPr>
        <w:autoSpaceDE w:val="0"/>
        <w:autoSpaceDN w:val="0"/>
        <w:adjustRightInd w:val="0"/>
        <w:spacing w:after="0" w:line="240" w:lineRule="auto"/>
        <w:ind w:firstLine="708"/>
        <w:jc w:val="both"/>
        <w:rPr>
          <w:rFonts w:ascii="Times New Roman" w:hAnsi="Times New Roman" w:cs="Times New Roman"/>
          <w:b/>
          <w:bCs/>
          <w:i/>
          <w:iCs/>
          <w:sz w:val="24"/>
          <w:szCs w:val="24"/>
        </w:rPr>
      </w:pPr>
      <w:r w:rsidRPr="008339A7">
        <w:rPr>
          <w:rFonts w:ascii="Times New Roman" w:hAnsi="Times New Roman" w:cs="Times New Roman"/>
          <w:b/>
          <w:bCs/>
          <w:i/>
          <w:iCs/>
          <w:sz w:val="24"/>
          <w:szCs w:val="24"/>
        </w:rPr>
        <w:t>Задача 4.9. Развитие строительного комплекса, обеспечение доступным и комфортным жильем, предоставление качественных коммунальных услуг</w:t>
      </w:r>
    </w:p>
    <w:p w:rsidR="00DD5A48" w:rsidRPr="008339A7" w:rsidRDefault="00DD5A48" w:rsidP="00416661">
      <w:pPr>
        <w:autoSpaceDE w:val="0"/>
        <w:autoSpaceDN w:val="0"/>
        <w:adjustRightInd w:val="0"/>
        <w:spacing w:after="0" w:line="240" w:lineRule="auto"/>
        <w:ind w:firstLine="708"/>
        <w:jc w:val="both"/>
        <w:rPr>
          <w:rFonts w:ascii="Times New Roman" w:hAnsi="Times New Roman" w:cs="Times New Roman"/>
          <w:bCs/>
          <w:iCs/>
          <w:sz w:val="24"/>
          <w:szCs w:val="24"/>
        </w:rPr>
      </w:pPr>
      <w:r w:rsidRPr="008339A7">
        <w:rPr>
          <w:rFonts w:ascii="Times New Roman" w:hAnsi="Times New Roman" w:cs="Times New Roman"/>
          <w:bCs/>
          <w:iCs/>
          <w:sz w:val="24"/>
          <w:szCs w:val="24"/>
        </w:rPr>
        <w:t>Целевое видение к 2035 году</w:t>
      </w:r>
    </w:p>
    <w:p w:rsidR="00DD5A48" w:rsidRPr="008339A7" w:rsidRDefault="00DD5A48" w:rsidP="00416661">
      <w:pPr>
        <w:autoSpaceDE w:val="0"/>
        <w:autoSpaceDN w:val="0"/>
        <w:adjustRightInd w:val="0"/>
        <w:spacing w:after="0" w:line="240" w:lineRule="auto"/>
        <w:ind w:firstLine="708"/>
        <w:jc w:val="both"/>
        <w:rPr>
          <w:rFonts w:ascii="Times New Roman" w:hAnsi="Times New Roman" w:cs="Times New Roman"/>
          <w:sz w:val="24"/>
          <w:szCs w:val="24"/>
        </w:rPr>
      </w:pPr>
      <w:r w:rsidRPr="008339A7">
        <w:rPr>
          <w:rFonts w:ascii="Times New Roman" w:hAnsi="Times New Roman" w:cs="Times New Roman"/>
          <w:sz w:val="24"/>
          <w:szCs w:val="24"/>
        </w:rPr>
        <w:t xml:space="preserve">Планируется обеспечить население доступным и комфортным жильем, отвечающим требованиям </w:t>
      </w:r>
      <w:proofErr w:type="spellStart"/>
      <w:r w:rsidRPr="008339A7">
        <w:rPr>
          <w:rFonts w:ascii="Times New Roman" w:hAnsi="Times New Roman" w:cs="Times New Roman"/>
          <w:sz w:val="24"/>
          <w:szCs w:val="24"/>
        </w:rPr>
        <w:t>энергоэффективности</w:t>
      </w:r>
      <w:proofErr w:type="spellEnd"/>
      <w:r w:rsidRPr="008339A7">
        <w:rPr>
          <w:rFonts w:ascii="Times New Roman" w:hAnsi="Times New Roman" w:cs="Times New Roman"/>
          <w:sz w:val="24"/>
          <w:szCs w:val="24"/>
        </w:rPr>
        <w:t xml:space="preserve"> и </w:t>
      </w:r>
      <w:proofErr w:type="spellStart"/>
      <w:r w:rsidRPr="008339A7">
        <w:rPr>
          <w:rFonts w:ascii="Times New Roman" w:hAnsi="Times New Roman" w:cs="Times New Roman"/>
          <w:sz w:val="24"/>
          <w:szCs w:val="24"/>
        </w:rPr>
        <w:t>экологичности</w:t>
      </w:r>
      <w:proofErr w:type="spellEnd"/>
      <w:r w:rsidRPr="008339A7">
        <w:rPr>
          <w:rFonts w:ascii="Times New Roman" w:hAnsi="Times New Roman" w:cs="Times New Roman"/>
          <w:sz w:val="24"/>
          <w:szCs w:val="24"/>
        </w:rPr>
        <w:t>, создать современную и надежную систему предоставления коммунальных услуг для обеспечения безопасного и комфортного проживания граждан.</w:t>
      </w:r>
    </w:p>
    <w:p w:rsidR="00DD5A48" w:rsidRPr="008339A7" w:rsidRDefault="00DD5A48" w:rsidP="00416661">
      <w:pPr>
        <w:autoSpaceDE w:val="0"/>
        <w:autoSpaceDN w:val="0"/>
        <w:adjustRightInd w:val="0"/>
        <w:spacing w:after="0" w:line="240" w:lineRule="auto"/>
        <w:ind w:firstLine="708"/>
        <w:jc w:val="both"/>
        <w:rPr>
          <w:rFonts w:ascii="Times New Roman" w:hAnsi="Times New Roman" w:cs="Times New Roman"/>
          <w:bCs/>
          <w:iCs/>
          <w:sz w:val="24"/>
          <w:szCs w:val="24"/>
        </w:rPr>
      </w:pPr>
      <w:r w:rsidRPr="008339A7">
        <w:rPr>
          <w:rFonts w:ascii="Times New Roman" w:hAnsi="Times New Roman" w:cs="Times New Roman"/>
          <w:bCs/>
          <w:iCs/>
          <w:sz w:val="24"/>
          <w:szCs w:val="24"/>
        </w:rPr>
        <w:lastRenderedPageBreak/>
        <w:t>Проблемы:</w:t>
      </w:r>
    </w:p>
    <w:p w:rsidR="00DD5A48" w:rsidRPr="008339A7" w:rsidRDefault="00DD5A48" w:rsidP="00416661">
      <w:pPr>
        <w:autoSpaceDE w:val="0"/>
        <w:autoSpaceDN w:val="0"/>
        <w:adjustRightInd w:val="0"/>
        <w:spacing w:after="0" w:line="240" w:lineRule="auto"/>
        <w:ind w:firstLine="708"/>
        <w:jc w:val="both"/>
        <w:rPr>
          <w:rFonts w:ascii="Times New Roman" w:hAnsi="Times New Roman" w:cs="Times New Roman"/>
          <w:sz w:val="24"/>
          <w:szCs w:val="24"/>
        </w:rPr>
      </w:pPr>
      <w:r w:rsidRPr="008339A7">
        <w:rPr>
          <w:rFonts w:ascii="Times New Roman" w:hAnsi="Times New Roman" w:cs="Times New Roman"/>
          <w:sz w:val="24"/>
          <w:szCs w:val="24"/>
        </w:rPr>
        <w:t>отсутствие инвесторов для реализации проектов по модернизации, реконструкции и строительству новых производств строительных материалов;</w:t>
      </w:r>
    </w:p>
    <w:p w:rsidR="00DD5A48" w:rsidRPr="008339A7" w:rsidRDefault="00DD5A48" w:rsidP="00416661">
      <w:pPr>
        <w:autoSpaceDE w:val="0"/>
        <w:autoSpaceDN w:val="0"/>
        <w:adjustRightInd w:val="0"/>
        <w:spacing w:after="0" w:line="240" w:lineRule="auto"/>
        <w:ind w:firstLine="708"/>
        <w:jc w:val="both"/>
        <w:rPr>
          <w:rFonts w:ascii="Times New Roman" w:hAnsi="Times New Roman" w:cs="Times New Roman"/>
          <w:sz w:val="24"/>
          <w:szCs w:val="24"/>
        </w:rPr>
      </w:pPr>
      <w:r w:rsidRPr="008339A7">
        <w:rPr>
          <w:rFonts w:ascii="Times New Roman" w:hAnsi="Times New Roman" w:cs="Times New Roman"/>
          <w:sz w:val="24"/>
          <w:szCs w:val="24"/>
        </w:rPr>
        <w:t>снижение объемов строительства индивидуального жилья в связи с низкой платежеспособностью населения;</w:t>
      </w:r>
    </w:p>
    <w:p w:rsidR="00DD5A48" w:rsidRPr="008339A7" w:rsidRDefault="00DD5A48" w:rsidP="00416661">
      <w:pPr>
        <w:autoSpaceDE w:val="0"/>
        <w:autoSpaceDN w:val="0"/>
        <w:adjustRightInd w:val="0"/>
        <w:spacing w:after="0" w:line="240" w:lineRule="auto"/>
        <w:ind w:firstLine="708"/>
        <w:jc w:val="both"/>
        <w:rPr>
          <w:rFonts w:ascii="Times New Roman" w:hAnsi="Times New Roman" w:cs="Times New Roman"/>
          <w:sz w:val="24"/>
          <w:szCs w:val="24"/>
        </w:rPr>
      </w:pPr>
      <w:r w:rsidRPr="008339A7">
        <w:rPr>
          <w:rFonts w:ascii="Times New Roman" w:hAnsi="Times New Roman" w:cs="Times New Roman"/>
          <w:sz w:val="24"/>
          <w:szCs w:val="24"/>
        </w:rPr>
        <w:t>значительный износ сооружений и оборудования систем водоснабжения, водоотведения и теплоснабжения.</w:t>
      </w:r>
    </w:p>
    <w:p w:rsidR="00DD5A48" w:rsidRPr="008339A7" w:rsidRDefault="00DD5A48" w:rsidP="00416661">
      <w:pPr>
        <w:autoSpaceDE w:val="0"/>
        <w:autoSpaceDN w:val="0"/>
        <w:adjustRightInd w:val="0"/>
        <w:spacing w:after="0" w:line="240" w:lineRule="auto"/>
        <w:ind w:firstLine="708"/>
        <w:jc w:val="both"/>
        <w:rPr>
          <w:rFonts w:ascii="Times New Roman" w:hAnsi="Times New Roman" w:cs="Times New Roman"/>
          <w:sz w:val="24"/>
          <w:szCs w:val="24"/>
        </w:rPr>
      </w:pPr>
      <w:r w:rsidRPr="008339A7">
        <w:rPr>
          <w:rFonts w:ascii="Times New Roman" w:hAnsi="Times New Roman" w:cs="Times New Roman"/>
          <w:bCs/>
          <w:iCs/>
          <w:sz w:val="24"/>
          <w:szCs w:val="24"/>
        </w:rPr>
        <w:t>Приоритетные направления:</w:t>
      </w:r>
    </w:p>
    <w:p w:rsidR="00DD5A48" w:rsidRPr="008339A7" w:rsidRDefault="00DD5A48" w:rsidP="00416661">
      <w:pPr>
        <w:autoSpaceDE w:val="0"/>
        <w:autoSpaceDN w:val="0"/>
        <w:adjustRightInd w:val="0"/>
        <w:spacing w:after="0" w:line="240" w:lineRule="auto"/>
        <w:ind w:firstLine="708"/>
        <w:jc w:val="both"/>
        <w:rPr>
          <w:rFonts w:ascii="Times New Roman" w:hAnsi="Times New Roman" w:cs="Times New Roman"/>
          <w:iCs/>
          <w:sz w:val="24"/>
          <w:szCs w:val="24"/>
        </w:rPr>
      </w:pPr>
      <w:r w:rsidRPr="008339A7">
        <w:rPr>
          <w:rFonts w:ascii="Times New Roman" w:hAnsi="Times New Roman" w:cs="Times New Roman"/>
          <w:iCs/>
          <w:sz w:val="24"/>
          <w:szCs w:val="24"/>
        </w:rPr>
        <w:t>Развитие строительного комплекса:</w:t>
      </w:r>
    </w:p>
    <w:p w:rsidR="00DD5A48" w:rsidRPr="008339A7" w:rsidRDefault="00DD5A48" w:rsidP="00416661">
      <w:pPr>
        <w:autoSpaceDE w:val="0"/>
        <w:autoSpaceDN w:val="0"/>
        <w:adjustRightInd w:val="0"/>
        <w:spacing w:after="0" w:line="240" w:lineRule="auto"/>
        <w:ind w:firstLine="708"/>
        <w:jc w:val="both"/>
        <w:rPr>
          <w:rFonts w:ascii="Times New Roman" w:hAnsi="Times New Roman" w:cs="Times New Roman"/>
          <w:sz w:val="24"/>
          <w:szCs w:val="24"/>
        </w:rPr>
      </w:pPr>
      <w:r w:rsidRPr="008339A7">
        <w:rPr>
          <w:rFonts w:ascii="Times New Roman" w:hAnsi="Times New Roman" w:cs="Times New Roman"/>
          <w:sz w:val="24"/>
          <w:szCs w:val="24"/>
        </w:rPr>
        <w:t>создание новых ресурсосберегающих, экономически эффективных и экологически безопасных производств строительных материалов, изделий и конструкций;</w:t>
      </w:r>
    </w:p>
    <w:p w:rsidR="00DD5A48" w:rsidRPr="008339A7" w:rsidRDefault="00DD5A48" w:rsidP="00416661">
      <w:pPr>
        <w:autoSpaceDE w:val="0"/>
        <w:autoSpaceDN w:val="0"/>
        <w:adjustRightInd w:val="0"/>
        <w:spacing w:after="0" w:line="240" w:lineRule="auto"/>
        <w:ind w:firstLine="708"/>
        <w:jc w:val="both"/>
        <w:rPr>
          <w:rFonts w:ascii="Times New Roman" w:hAnsi="Times New Roman" w:cs="Times New Roman"/>
          <w:sz w:val="24"/>
          <w:szCs w:val="24"/>
        </w:rPr>
      </w:pPr>
      <w:r w:rsidRPr="008339A7">
        <w:rPr>
          <w:rFonts w:ascii="Times New Roman" w:hAnsi="Times New Roman" w:cs="Times New Roman"/>
          <w:sz w:val="24"/>
          <w:szCs w:val="24"/>
        </w:rPr>
        <w:t xml:space="preserve">переход на новый уровень </w:t>
      </w:r>
      <w:proofErr w:type="spellStart"/>
      <w:r w:rsidRPr="008339A7">
        <w:rPr>
          <w:rFonts w:ascii="Times New Roman" w:hAnsi="Times New Roman" w:cs="Times New Roman"/>
          <w:sz w:val="24"/>
          <w:szCs w:val="24"/>
        </w:rPr>
        <w:t>энергоэффективности</w:t>
      </w:r>
      <w:proofErr w:type="spellEnd"/>
      <w:r w:rsidRPr="008339A7">
        <w:rPr>
          <w:rFonts w:ascii="Times New Roman" w:hAnsi="Times New Roman" w:cs="Times New Roman"/>
          <w:sz w:val="24"/>
          <w:szCs w:val="24"/>
        </w:rPr>
        <w:t xml:space="preserve"> производства и снижение негативного влияния на окружающую среду;</w:t>
      </w:r>
    </w:p>
    <w:p w:rsidR="00DD5A48" w:rsidRPr="008339A7" w:rsidRDefault="00DD5A48" w:rsidP="00416661">
      <w:pPr>
        <w:autoSpaceDE w:val="0"/>
        <w:autoSpaceDN w:val="0"/>
        <w:adjustRightInd w:val="0"/>
        <w:spacing w:after="0" w:line="240" w:lineRule="auto"/>
        <w:ind w:firstLine="708"/>
        <w:jc w:val="both"/>
        <w:rPr>
          <w:rFonts w:ascii="Times New Roman" w:hAnsi="Times New Roman" w:cs="Times New Roman"/>
          <w:sz w:val="24"/>
          <w:szCs w:val="24"/>
        </w:rPr>
      </w:pPr>
      <w:r w:rsidRPr="008339A7">
        <w:rPr>
          <w:rFonts w:ascii="Times New Roman" w:hAnsi="Times New Roman" w:cs="Times New Roman"/>
          <w:sz w:val="24"/>
          <w:szCs w:val="24"/>
        </w:rPr>
        <w:t>привлечение инвестиций в строительную индустрию;</w:t>
      </w:r>
    </w:p>
    <w:p w:rsidR="00DD5A48" w:rsidRPr="008339A7" w:rsidRDefault="00DD5A48" w:rsidP="00416661">
      <w:pPr>
        <w:autoSpaceDE w:val="0"/>
        <w:autoSpaceDN w:val="0"/>
        <w:adjustRightInd w:val="0"/>
        <w:spacing w:after="0" w:line="240" w:lineRule="auto"/>
        <w:ind w:firstLine="708"/>
        <w:jc w:val="both"/>
        <w:rPr>
          <w:rFonts w:ascii="Times New Roman" w:hAnsi="Times New Roman" w:cs="Times New Roman"/>
          <w:sz w:val="24"/>
          <w:szCs w:val="24"/>
        </w:rPr>
      </w:pPr>
      <w:r w:rsidRPr="008339A7">
        <w:rPr>
          <w:rFonts w:ascii="Times New Roman" w:hAnsi="Times New Roman" w:cs="Times New Roman"/>
          <w:sz w:val="24"/>
          <w:szCs w:val="24"/>
        </w:rPr>
        <w:t xml:space="preserve">выпуск новых типов (инновационных и композитных) строительных материалов, повышающих </w:t>
      </w:r>
      <w:proofErr w:type="spellStart"/>
      <w:r w:rsidRPr="008339A7">
        <w:rPr>
          <w:rFonts w:ascii="Times New Roman" w:hAnsi="Times New Roman" w:cs="Times New Roman"/>
          <w:sz w:val="24"/>
          <w:szCs w:val="24"/>
        </w:rPr>
        <w:t>энергоэффективность</w:t>
      </w:r>
      <w:proofErr w:type="spellEnd"/>
      <w:r w:rsidRPr="008339A7">
        <w:rPr>
          <w:rFonts w:ascii="Times New Roman" w:hAnsi="Times New Roman" w:cs="Times New Roman"/>
          <w:sz w:val="24"/>
          <w:szCs w:val="24"/>
        </w:rPr>
        <w:t xml:space="preserve"> зданий и сооружений и их внутреннюю </w:t>
      </w:r>
      <w:proofErr w:type="spellStart"/>
      <w:r w:rsidRPr="008339A7">
        <w:rPr>
          <w:rFonts w:ascii="Times New Roman" w:hAnsi="Times New Roman" w:cs="Times New Roman"/>
          <w:sz w:val="24"/>
          <w:szCs w:val="24"/>
        </w:rPr>
        <w:t>экологичность</w:t>
      </w:r>
      <w:proofErr w:type="spellEnd"/>
      <w:r w:rsidRPr="008339A7">
        <w:rPr>
          <w:rFonts w:ascii="Times New Roman" w:hAnsi="Times New Roman" w:cs="Times New Roman"/>
          <w:sz w:val="24"/>
          <w:szCs w:val="24"/>
        </w:rPr>
        <w:t>, снижающих материалоемкость и повышающих надежность и долговечность зданий и сооружений;</w:t>
      </w:r>
    </w:p>
    <w:p w:rsidR="00DD5A48" w:rsidRPr="008339A7" w:rsidRDefault="00DD5A48" w:rsidP="00416661">
      <w:pPr>
        <w:autoSpaceDE w:val="0"/>
        <w:autoSpaceDN w:val="0"/>
        <w:adjustRightInd w:val="0"/>
        <w:spacing w:after="0" w:line="240" w:lineRule="auto"/>
        <w:ind w:firstLine="708"/>
        <w:jc w:val="both"/>
        <w:rPr>
          <w:rFonts w:ascii="Times New Roman" w:hAnsi="Times New Roman" w:cs="Times New Roman"/>
          <w:sz w:val="24"/>
          <w:szCs w:val="24"/>
        </w:rPr>
      </w:pPr>
      <w:r w:rsidRPr="008339A7">
        <w:rPr>
          <w:rFonts w:ascii="Times New Roman" w:hAnsi="Times New Roman" w:cs="Times New Roman"/>
          <w:sz w:val="24"/>
          <w:szCs w:val="24"/>
        </w:rPr>
        <w:t>снижение материалоемкости и трудовых затрат в производстве строительных материалов;</w:t>
      </w:r>
    </w:p>
    <w:p w:rsidR="00DD5A48" w:rsidRPr="008339A7" w:rsidRDefault="00DD5A48" w:rsidP="00416661">
      <w:pPr>
        <w:autoSpaceDE w:val="0"/>
        <w:autoSpaceDN w:val="0"/>
        <w:adjustRightInd w:val="0"/>
        <w:spacing w:after="0" w:line="240" w:lineRule="auto"/>
        <w:ind w:firstLine="708"/>
        <w:jc w:val="both"/>
        <w:rPr>
          <w:rFonts w:ascii="Times New Roman" w:hAnsi="Times New Roman" w:cs="Times New Roman"/>
          <w:sz w:val="24"/>
          <w:szCs w:val="24"/>
        </w:rPr>
      </w:pPr>
      <w:r w:rsidRPr="008339A7">
        <w:rPr>
          <w:rFonts w:ascii="Times New Roman" w:hAnsi="Times New Roman" w:cs="Times New Roman"/>
          <w:sz w:val="24"/>
          <w:szCs w:val="24"/>
        </w:rPr>
        <w:t>рост производительности труда за счет автоматизации процессов, внедрения передовых технологий, улучшения условий труда и материального стимулирования работников.</w:t>
      </w:r>
    </w:p>
    <w:p w:rsidR="00DD5A48" w:rsidRPr="008339A7" w:rsidRDefault="00DD5A48" w:rsidP="00416661">
      <w:pPr>
        <w:autoSpaceDE w:val="0"/>
        <w:autoSpaceDN w:val="0"/>
        <w:adjustRightInd w:val="0"/>
        <w:spacing w:after="0" w:line="240" w:lineRule="auto"/>
        <w:ind w:firstLine="708"/>
        <w:jc w:val="both"/>
        <w:rPr>
          <w:rFonts w:ascii="Times New Roman" w:hAnsi="Times New Roman" w:cs="Times New Roman"/>
          <w:sz w:val="24"/>
          <w:szCs w:val="24"/>
        </w:rPr>
      </w:pPr>
      <w:r w:rsidRPr="008339A7">
        <w:rPr>
          <w:rFonts w:ascii="Times New Roman" w:hAnsi="Times New Roman" w:cs="Times New Roman"/>
          <w:iCs/>
          <w:sz w:val="24"/>
          <w:szCs w:val="24"/>
        </w:rPr>
        <w:t>Жилищное строительство:</w:t>
      </w:r>
    </w:p>
    <w:p w:rsidR="00DD5A48" w:rsidRPr="008339A7" w:rsidRDefault="00DD5A48" w:rsidP="00416661">
      <w:pPr>
        <w:autoSpaceDE w:val="0"/>
        <w:autoSpaceDN w:val="0"/>
        <w:adjustRightInd w:val="0"/>
        <w:spacing w:after="0" w:line="240" w:lineRule="auto"/>
        <w:ind w:firstLine="708"/>
        <w:jc w:val="both"/>
        <w:rPr>
          <w:rFonts w:ascii="Times New Roman" w:hAnsi="Times New Roman" w:cs="Times New Roman"/>
          <w:sz w:val="24"/>
          <w:szCs w:val="24"/>
        </w:rPr>
      </w:pPr>
      <w:r w:rsidRPr="008339A7">
        <w:rPr>
          <w:rFonts w:ascii="Times New Roman" w:hAnsi="Times New Roman" w:cs="Times New Roman"/>
          <w:sz w:val="24"/>
          <w:szCs w:val="24"/>
        </w:rPr>
        <w:t>создание условий для развития массового строительства жилья, в том числе стандартного жилья, путем снятия административных барьеров на рынке жилищного строительства, содействия обеспечению жилищного строительства земельными участками и их инфраструктурному обустройству;</w:t>
      </w:r>
    </w:p>
    <w:p w:rsidR="00DD5A48" w:rsidRPr="008339A7" w:rsidRDefault="00DD5A48" w:rsidP="00416661">
      <w:pPr>
        <w:autoSpaceDE w:val="0"/>
        <w:autoSpaceDN w:val="0"/>
        <w:adjustRightInd w:val="0"/>
        <w:spacing w:after="0" w:line="240" w:lineRule="auto"/>
        <w:ind w:firstLine="708"/>
        <w:jc w:val="both"/>
        <w:rPr>
          <w:rFonts w:ascii="Times New Roman" w:hAnsi="Times New Roman" w:cs="Times New Roman"/>
          <w:sz w:val="24"/>
          <w:szCs w:val="24"/>
        </w:rPr>
      </w:pPr>
      <w:r w:rsidRPr="008339A7">
        <w:rPr>
          <w:rFonts w:ascii="Times New Roman" w:hAnsi="Times New Roman" w:cs="Times New Roman"/>
          <w:sz w:val="24"/>
          <w:szCs w:val="24"/>
        </w:rPr>
        <w:t>развитие ипотечного жилищного кредитования и кредитования жилищного строительства;</w:t>
      </w:r>
    </w:p>
    <w:p w:rsidR="00DD5A48" w:rsidRPr="008339A7" w:rsidRDefault="00DD5A48" w:rsidP="00416661">
      <w:pPr>
        <w:autoSpaceDE w:val="0"/>
        <w:autoSpaceDN w:val="0"/>
        <w:adjustRightInd w:val="0"/>
        <w:spacing w:after="0" w:line="240" w:lineRule="auto"/>
        <w:ind w:firstLine="708"/>
        <w:jc w:val="both"/>
        <w:rPr>
          <w:rFonts w:ascii="Times New Roman" w:hAnsi="Times New Roman" w:cs="Times New Roman"/>
          <w:sz w:val="24"/>
          <w:szCs w:val="24"/>
        </w:rPr>
      </w:pPr>
      <w:r w:rsidRPr="008339A7">
        <w:rPr>
          <w:rFonts w:ascii="Times New Roman" w:hAnsi="Times New Roman" w:cs="Times New Roman"/>
          <w:sz w:val="24"/>
          <w:szCs w:val="24"/>
        </w:rPr>
        <w:t>обеспечение доступным жильем семей со средним достатком, в том числе создание возможностей для приобретения (строительства) ими жилья с использованием ипотечного кредита, ставка по которому должна быть менее 8 процентов;</w:t>
      </w:r>
    </w:p>
    <w:p w:rsidR="00DD5A48" w:rsidRPr="008339A7" w:rsidRDefault="00DD5A48" w:rsidP="00416661">
      <w:pPr>
        <w:autoSpaceDE w:val="0"/>
        <w:autoSpaceDN w:val="0"/>
        <w:adjustRightInd w:val="0"/>
        <w:spacing w:after="0" w:line="240" w:lineRule="auto"/>
        <w:ind w:firstLine="708"/>
        <w:jc w:val="both"/>
        <w:rPr>
          <w:rFonts w:ascii="Times New Roman" w:hAnsi="Times New Roman" w:cs="Times New Roman"/>
          <w:sz w:val="24"/>
          <w:szCs w:val="24"/>
        </w:rPr>
      </w:pPr>
      <w:r w:rsidRPr="008339A7">
        <w:rPr>
          <w:rFonts w:ascii="Times New Roman" w:hAnsi="Times New Roman" w:cs="Times New Roman"/>
          <w:sz w:val="24"/>
          <w:szCs w:val="24"/>
        </w:rPr>
        <w:t>содействие формированию рынка арендного жилья и развитие некоммерческого жилищного фонда для граждан, имеющих невысокий уровень дохода;</w:t>
      </w:r>
    </w:p>
    <w:p w:rsidR="00DD5A48" w:rsidRPr="008339A7" w:rsidRDefault="00DD5A48" w:rsidP="00416661">
      <w:pPr>
        <w:autoSpaceDE w:val="0"/>
        <w:autoSpaceDN w:val="0"/>
        <w:adjustRightInd w:val="0"/>
        <w:spacing w:after="0" w:line="240" w:lineRule="auto"/>
        <w:ind w:firstLine="708"/>
        <w:jc w:val="both"/>
        <w:rPr>
          <w:rFonts w:ascii="Times New Roman" w:hAnsi="Times New Roman" w:cs="Times New Roman"/>
          <w:sz w:val="24"/>
          <w:szCs w:val="24"/>
        </w:rPr>
      </w:pPr>
      <w:r w:rsidRPr="008339A7">
        <w:rPr>
          <w:rFonts w:ascii="Times New Roman" w:hAnsi="Times New Roman" w:cs="Times New Roman"/>
          <w:sz w:val="24"/>
          <w:szCs w:val="24"/>
        </w:rPr>
        <w:t>выполнение государственных обязательств по обеспечению жильем отдельных категорий граждан, установленных федеральным законодательством;</w:t>
      </w:r>
    </w:p>
    <w:p w:rsidR="00DD5A48" w:rsidRPr="008339A7" w:rsidRDefault="00DD5A48" w:rsidP="00416661">
      <w:pPr>
        <w:autoSpaceDE w:val="0"/>
        <w:autoSpaceDN w:val="0"/>
        <w:adjustRightInd w:val="0"/>
        <w:spacing w:after="0" w:line="240" w:lineRule="auto"/>
        <w:ind w:firstLine="708"/>
        <w:jc w:val="both"/>
        <w:rPr>
          <w:rFonts w:ascii="Times New Roman" w:hAnsi="Times New Roman" w:cs="Times New Roman"/>
          <w:sz w:val="24"/>
          <w:szCs w:val="24"/>
        </w:rPr>
      </w:pPr>
      <w:r w:rsidRPr="008339A7">
        <w:rPr>
          <w:rFonts w:ascii="Times New Roman" w:hAnsi="Times New Roman" w:cs="Times New Roman"/>
          <w:sz w:val="24"/>
          <w:szCs w:val="24"/>
        </w:rPr>
        <w:t>обеспечение устойчивого сокращения непригодного для проживания жилищного фонда;</w:t>
      </w:r>
    </w:p>
    <w:p w:rsidR="00DD5A48" w:rsidRPr="008339A7" w:rsidRDefault="00DD5A48" w:rsidP="00416661">
      <w:pPr>
        <w:autoSpaceDE w:val="0"/>
        <w:autoSpaceDN w:val="0"/>
        <w:adjustRightInd w:val="0"/>
        <w:spacing w:after="0" w:line="240" w:lineRule="auto"/>
        <w:ind w:firstLine="708"/>
        <w:jc w:val="both"/>
        <w:rPr>
          <w:rFonts w:ascii="Times New Roman" w:hAnsi="Times New Roman" w:cs="Times New Roman"/>
          <w:sz w:val="24"/>
          <w:szCs w:val="24"/>
        </w:rPr>
      </w:pPr>
      <w:r w:rsidRPr="008339A7">
        <w:rPr>
          <w:rFonts w:ascii="Times New Roman" w:hAnsi="Times New Roman" w:cs="Times New Roman"/>
          <w:sz w:val="24"/>
          <w:szCs w:val="24"/>
        </w:rPr>
        <w:t>развитие новых технологий строительства (конвейерное производство зданий и модульное строительство, автоматизация строительства и переход на</w:t>
      </w:r>
    </w:p>
    <w:p w:rsidR="00DD5A48" w:rsidRPr="008339A7" w:rsidRDefault="00DD5A48" w:rsidP="00416661">
      <w:pPr>
        <w:autoSpaceDE w:val="0"/>
        <w:autoSpaceDN w:val="0"/>
        <w:adjustRightInd w:val="0"/>
        <w:spacing w:after="0" w:line="240" w:lineRule="auto"/>
        <w:jc w:val="both"/>
        <w:rPr>
          <w:rFonts w:ascii="Times New Roman" w:hAnsi="Times New Roman" w:cs="Times New Roman"/>
          <w:sz w:val="24"/>
          <w:szCs w:val="24"/>
        </w:rPr>
      </w:pPr>
      <w:r w:rsidRPr="008339A7">
        <w:rPr>
          <w:rFonts w:ascii="Times New Roman" w:hAnsi="Times New Roman" w:cs="Times New Roman"/>
          <w:sz w:val="24"/>
          <w:szCs w:val="24"/>
        </w:rPr>
        <w:t>использование роботов, технологии печати зданий).</w:t>
      </w:r>
    </w:p>
    <w:p w:rsidR="00DD5A48" w:rsidRPr="008339A7" w:rsidRDefault="00DD5A48" w:rsidP="00416661">
      <w:pPr>
        <w:autoSpaceDE w:val="0"/>
        <w:autoSpaceDN w:val="0"/>
        <w:adjustRightInd w:val="0"/>
        <w:spacing w:after="0" w:line="240" w:lineRule="auto"/>
        <w:ind w:firstLine="708"/>
        <w:jc w:val="both"/>
        <w:rPr>
          <w:rFonts w:ascii="Times New Roman" w:hAnsi="Times New Roman" w:cs="Times New Roman"/>
          <w:sz w:val="24"/>
          <w:szCs w:val="24"/>
        </w:rPr>
      </w:pPr>
      <w:r w:rsidRPr="008339A7">
        <w:rPr>
          <w:rFonts w:ascii="Times New Roman" w:hAnsi="Times New Roman" w:cs="Times New Roman"/>
          <w:iCs/>
          <w:sz w:val="24"/>
          <w:szCs w:val="24"/>
        </w:rPr>
        <w:t>Развитие и модернизация коммунальной инфраструктуры:</w:t>
      </w:r>
    </w:p>
    <w:p w:rsidR="00DD5A48" w:rsidRPr="008339A7" w:rsidRDefault="00DD5A48" w:rsidP="00416661">
      <w:pPr>
        <w:autoSpaceDE w:val="0"/>
        <w:autoSpaceDN w:val="0"/>
        <w:adjustRightInd w:val="0"/>
        <w:spacing w:after="0" w:line="240" w:lineRule="auto"/>
        <w:ind w:firstLine="708"/>
        <w:jc w:val="both"/>
        <w:rPr>
          <w:rFonts w:ascii="Times New Roman" w:hAnsi="Times New Roman" w:cs="Times New Roman"/>
          <w:sz w:val="24"/>
          <w:szCs w:val="24"/>
        </w:rPr>
      </w:pPr>
      <w:r w:rsidRPr="008339A7">
        <w:rPr>
          <w:rFonts w:ascii="Times New Roman" w:hAnsi="Times New Roman" w:cs="Times New Roman"/>
          <w:sz w:val="24"/>
          <w:szCs w:val="24"/>
        </w:rPr>
        <w:t>обеспечение населения питьевой водой, соответствующей требованиям безопасности и безвредности, установленным санитарно-эпидемиологическими правилами, в объеме, достаточном для жизнедеятельности;</w:t>
      </w:r>
    </w:p>
    <w:p w:rsidR="00DD5A48" w:rsidRPr="008339A7" w:rsidRDefault="00DD5A48" w:rsidP="00416661">
      <w:pPr>
        <w:autoSpaceDE w:val="0"/>
        <w:autoSpaceDN w:val="0"/>
        <w:adjustRightInd w:val="0"/>
        <w:spacing w:after="0" w:line="240" w:lineRule="auto"/>
        <w:ind w:firstLine="708"/>
        <w:jc w:val="both"/>
        <w:rPr>
          <w:rFonts w:ascii="Times New Roman" w:hAnsi="Times New Roman" w:cs="Times New Roman"/>
          <w:sz w:val="24"/>
          <w:szCs w:val="24"/>
        </w:rPr>
      </w:pPr>
      <w:r w:rsidRPr="008339A7">
        <w:rPr>
          <w:rFonts w:ascii="Times New Roman" w:hAnsi="Times New Roman" w:cs="Times New Roman"/>
          <w:sz w:val="24"/>
          <w:szCs w:val="24"/>
        </w:rPr>
        <w:t xml:space="preserve">повышение эффективности и надежности функционирования систем </w:t>
      </w:r>
      <w:proofErr w:type="spellStart"/>
      <w:r w:rsidRPr="008339A7">
        <w:rPr>
          <w:rFonts w:ascii="Times New Roman" w:hAnsi="Times New Roman" w:cs="Times New Roman"/>
          <w:sz w:val="24"/>
          <w:szCs w:val="24"/>
        </w:rPr>
        <w:t>водообеспечения</w:t>
      </w:r>
      <w:proofErr w:type="spellEnd"/>
      <w:r w:rsidRPr="008339A7">
        <w:rPr>
          <w:rFonts w:ascii="Times New Roman" w:hAnsi="Times New Roman" w:cs="Times New Roman"/>
          <w:sz w:val="24"/>
          <w:szCs w:val="24"/>
        </w:rPr>
        <w:t xml:space="preserve"> за счет реализации </w:t>
      </w:r>
      <w:proofErr w:type="spellStart"/>
      <w:r w:rsidRPr="008339A7">
        <w:rPr>
          <w:rFonts w:ascii="Times New Roman" w:hAnsi="Times New Roman" w:cs="Times New Roman"/>
          <w:sz w:val="24"/>
          <w:szCs w:val="24"/>
        </w:rPr>
        <w:t>водоохранных</w:t>
      </w:r>
      <w:proofErr w:type="spellEnd"/>
      <w:r w:rsidRPr="008339A7">
        <w:rPr>
          <w:rFonts w:ascii="Times New Roman" w:hAnsi="Times New Roman" w:cs="Times New Roman"/>
          <w:sz w:val="24"/>
          <w:szCs w:val="24"/>
        </w:rPr>
        <w:t>, технических и санитарных мероприятий;</w:t>
      </w:r>
    </w:p>
    <w:p w:rsidR="00DD5A48" w:rsidRPr="008339A7" w:rsidRDefault="00DD5A48" w:rsidP="00416661">
      <w:pPr>
        <w:autoSpaceDE w:val="0"/>
        <w:autoSpaceDN w:val="0"/>
        <w:adjustRightInd w:val="0"/>
        <w:spacing w:after="0" w:line="240" w:lineRule="auto"/>
        <w:ind w:firstLine="708"/>
        <w:jc w:val="both"/>
        <w:rPr>
          <w:rFonts w:ascii="Times New Roman" w:hAnsi="Times New Roman" w:cs="Times New Roman"/>
          <w:sz w:val="24"/>
          <w:szCs w:val="24"/>
        </w:rPr>
      </w:pPr>
      <w:r w:rsidRPr="008339A7">
        <w:rPr>
          <w:rFonts w:ascii="Times New Roman" w:hAnsi="Times New Roman" w:cs="Times New Roman"/>
          <w:sz w:val="24"/>
          <w:szCs w:val="24"/>
        </w:rPr>
        <w:t>строительство и модернизация систем водоснабжения, водоотведения и</w:t>
      </w:r>
    </w:p>
    <w:p w:rsidR="00DD5A48" w:rsidRPr="008339A7" w:rsidRDefault="00DD5A48" w:rsidP="00416661">
      <w:pPr>
        <w:autoSpaceDE w:val="0"/>
        <w:autoSpaceDN w:val="0"/>
        <w:adjustRightInd w:val="0"/>
        <w:spacing w:after="0" w:line="240" w:lineRule="auto"/>
        <w:jc w:val="both"/>
        <w:rPr>
          <w:rFonts w:ascii="Times New Roman" w:hAnsi="Times New Roman" w:cs="Times New Roman"/>
          <w:sz w:val="24"/>
          <w:szCs w:val="24"/>
        </w:rPr>
      </w:pPr>
      <w:r w:rsidRPr="008339A7">
        <w:rPr>
          <w:rFonts w:ascii="Times New Roman" w:hAnsi="Times New Roman" w:cs="Times New Roman"/>
          <w:sz w:val="24"/>
          <w:szCs w:val="24"/>
        </w:rPr>
        <w:t>очистки сточных вод в рамках реализации инвестиционных проектов;</w:t>
      </w:r>
    </w:p>
    <w:p w:rsidR="00DD5A48" w:rsidRPr="008339A7" w:rsidRDefault="00DD5A48" w:rsidP="00416661">
      <w:pPr>
        <w:autoSpaceDE w:val="0"/>
        <w:autoSpaceDN w:val="0"/>
        <w:adjustRightInd w:val="0"/>
        <w:spacing w:after="0" w:line="240" w:lineRule="auto"/>
        <w:ind w:firstLine="708"/>
        <w:jc w:val="both"/>
        <w:rPr>
          <w:rFonts w:ascii="Times New Roman" w:hAnsi="Times New Roman" w:cs="Times New Roman"/>
          <w:sz w:val="24"/>
          <w:szCs w:val="24"/>
        </w:rPr>
      </w:pPr>
      <w:r w:rsidRPr="008339A7">
        <w:rPr>
          <w:rFonts w:ascii="Times New Roman" w:hAnsi="Times New Roman" w:cs="Times New Roman"/>
          <w:sz w:val="24"/>
          <w:szCs w:val="24"/>
        </w:rPr>
        <w:lastRenderedPageBreak/>
        <w:t>совершенствование системы управления сектором водоснабжения, водоотведения и очистки сточных вод;</w:t>
      </w:r>
    </w:p>
    <w:p w:rsidR="00DD5A48" w:rsidRPr="008339A7" w:rsidRDefault="00DD5A48" w:rsidP="00416661">
      <w:pPr>
        <w:autoSpaceDE w:val="0"/>
        <w:autoSpaceDN w:val="0"/>
        <w:adjustRightInd w:val="0"/>
        <w:spacing w:after="0" w:line="240" w:lineRule="auto"/>
        <w:ind w:firstLine="708"/>
        <w:jc w:val="both"/>
        <w:rPr>
          <w:rFonts w:ascii="Times New Roman" w:hAnsi="Times New Roman" w:cs="Times New Roman"/>
          <w:sz w:val="24"/>
          <w:szCs w:val="24"/>
        </w:rPr>
      </w:pPr>
      <w:r w:rsidRPr="008339A7">
        <w:rPr>
          <w:rFonts w:ascii="Times New Roman" w:hAnsi="Times New Roman" w:cs="Times New Roman"/>
          <w:sz w:val="24"/>
          <w:szCs w:val="24"/>
        </w:rPr>
        <w:t>предотвращение загрязнения источников питьевого водоснабжения;</w:t>
      </w:r>
    </w:p>
    <w:p w:rsidR="00DD5A48" w:rsidRPr="008339A7" w:rsidRDefault="00DD5A48" w:rsidP="00416661">
      <w:pPr>
        <w:autoSpaceDE w:val="0"/>
        <w:autoSpaceDN w:val="0"/>
        <w:adjustRightInd w:val="0"/>
        <w:spacing w:after="0" w:line="240" w:lineRule="auto"/>
        <w:ind w:firstLine="708"/>
        <w:jc w:val="both"/>
        <w:rPr>
          <w:rFonts w:ascii="Times New Roman" w:hAnsi="Times New Roman" w:cs="Times New Roman"/>
          <w:sz w:val="24"/>
          <w:szCs w:val="24"/>
        </w:rPr>
      </w:pPr>
      <w:r w:rsidRPr="008339A7">
        <w:rPr>
          <w:rFonts w:ascii="Times New Roman" w:hAnsi="Times New Roman" w:cs="Times New Roman"/>
          <w:sz w:val="24"/>
          <w:szCs w:val="24"/>
        </w:rPr>
        <w:t>обеспечение населения качественной услугой теплоснабжения;</w:t>
      </w:r>
    </w:p>
    <w:p w:rsidR="00DD5A48" w:rsidRPr="008339A7" w:rsidRDefault="00DD5A48" w:rsidP="00416661">
      <w:pPr>
        <w:autoSpaceDE w:val="0"/>
        <w:autoSpaceDN w:val="0"/>
        <w:adjustRightInd w:val="0"/>
        <w:spacing w:after="0" w:line="240" w:lineRule="auto"/>
        <w:ind w:firstLine="708"/>
        <w:jc w:val="both"/>
        <w:rPr>
          <w:rFonts w:ascii="Times New Roman" w:hAnsi="Times New Roman" w:cs="Times New Roman"/>
          <w:sz w:val="24"/>
          <w:szCs w:val="24"/>
        </w:rPr>
      </w:pPr>
      <w:r w:rsidRPr="008339A7">
        <w:rPr>
          <w:rFonts w:ascii="Times New Roman" w:hAnsi="Times New Roman" w:cs="Times New Roman"/>
          <w:sz w:val="24"/>
          <w:szCs w:val="24"/>
        </w:rPr>
        <w:t>осуществление комплексного подхода к строительству, модернизации и</w:t>
      </w:r>
    </w:p>
    <w:p w:rsidR="00DD5A48" w:rsidRPr="008339A7" w:rsidRDefault="00DD5A48" w:rsidP="00416661">
      <w:pPr>
        <w:autoSpaceDE w:val="0"/>
        <w:autoSpaceDN w:val="0"/>
        <w:adjustRightInd w:val="0"/>
        <w:spacing w:after="0" w:line="240" w:lineRule="auto"/>
        <w:jc w:val="both"/>
        <w:rPr>
          <w:rFonts w:ascii="Times New Roman" w:hAnsi="Times New Roman" w:cs="Times New Roman"/>
          <w:sz w:val="24"/>
          <w:szCs w:val="24"/>
        </w:rPr>
      </w:pPr>
      <w:r w:rsidRPr="008339A7">
        <w:rPr>
          <w:rFonts w:ascii="Times New Roman" w:hAnsi="Times New Roman" w:cs="Times New Roman"/>
          <w:sz w:val="24"/>
          <w:szCs w:val="24"/>
        </w:rPr>
        <w:t>реконструкции систем теплоснабжения;</w:t>
      </w:r>
    </w:p>
    <w:p w:rsidR="00DD5A48" w:rsidRPr="008339A7" w:rsidRDefault="00DD5A48" w:rsidP="00416661">
      <w:pPr>
        <w:autoSpaceDE w:val="0"/>
        <w:autoSpaceDN w:val="0"/>
        <w:adjustRightInd w:val="0"/>
        <w:spacing w:after="0" w:line="240" w:lineRule="auto"/>
        <w:ind w:firstLine="708"/>
        <w:jc w:val="both"/>
        <w:rPr>
          <w:rFonts w:ascii="Times New Roman" w:hAnsi="Times New Roman" w:cs="Times New Roman"/>
          <w:sz w:val="24"/>
          <w:szCs w:val="24"/>
        </w:rPr>
      </w:pPr>
      <w:r w:rsidRPr="008339A7">
        <w:rPr>
          <w:rFonts w:ascii="Times New Roman" w:hAnsi="Times New Roman" w:cs="Times New Roman"/>
          <w:sz w:val="24"/>
          <w:szCs w:val="24"/>
        </w:rPr>
        <w:t>перевод с централизованного на индивидуальное отопление.</w:t>
      </w:r>
    </w:p>
    <w:p w:rsidR="00DD5A48" w:rsidRPr="008339A7" w:rsidRDefault="00DD5A48" w:rsidP="00416661">
      <w:pPr>
        <w:autoSpaceDE w:val="0"/>
        <w:autoSpaceDN w:val="0"/>
        <w:adjustRightInd w:val="0"/>
        <w:spacing w:after="0" w:line="240" w:lineRule="auto"/>
        <w:ind w:firstLine="708"/>
        <w:jc w:val="both"/>
        <w:rPr>
          <w:rFonts w:ascii="Times New Roman" w:hAnsi="Times New Roman" w:cs="Times New Roman"/>
          <w:sz w:val="24"/>
          <w:szCs w:val="24"/>
        </w:rPr>
      </w:pPr>
      <w:r w:rsidRPr="008339A7">
        <w:rPr>
          <w:rFonts w:ascii="Times New Roman" w:hAnsi="Times New Roman" w:cs="Times New Roman"/>
          <w:bCs/>
          <w:iCs/>
          <w:sz w:val="24"/>
          <w:szCs w:val="24"/>
        </w:rPr>
        <w:t>Ожидаемые результаты к 2035 году:</w:t>
      </w:r>
    </w:p>
    <w:p w:rsidR="00DD5A48" w:rsidRPr="008339A7" w:rsidRDefault="00DD5A48" w:rsidP="00416661">
      <w:pPr>
        <w:autoSpaceDE w:val="0"/>
        <w:autoSpaceDN w:val="0"/>
        <w:adjustRightInd w:val="0"/>
        <w:spacing w:after="0" w:line="240" w:lineRule="auto"/>
        <w:ind w:firstLine="708"/>
        <w:jc w:val="both"/>
        <w:rPr>
          <w:rFonts w:ascii="Times New Roman" w:hAnsi="Times New Roman" w:cs="Times New Roman"/>
          <w:sz w:val="24"/>
          <w:szCs w:val="24"/>
        </w:rPr>
      </w:pPr>
      <w:r w:rsidRPr="008339A7">
        <w:rPr>
          <w:rFonts w:ascii="Times New Roman" w:hAnsi="Times New Roman" w:cs="Times New Roman"/>
          <w:sz w:val="24"/>
          <w:szCs w:val="24"/>
        </w:rPr>
        <w:t>обеспечение потребностей рынка в строительных материалах, по количеству, ассортименту и качеству позволяющих гарантировать возведение прогнозируемых объемов жилищного, промышленного строительства, объектов инженерной и транспортной инфраструктуры, а также модернизацию жилищного фонда;</w:t>
      </w:r>
    </w:p>
    <w:p w:rsidR="00DD5A48" w:rsidRPr="008339A7" w:rsidRDefault="00DD5A48" w:rsidP="00416661">
      <w:pPr>
        <w:autoSpaceDE w:val="0"/>
        <w:autoSpaceDN w:val="0"/>
        <w:adjustRightInd w:val="0"/>
        <w:spacing w:after="0" w:line="240" w:lineRule="auto"/>
        <w:ind w:firstLine="708"/>
        <w:jc w:val="both"/>
        <w:rPr>
          <w:rFonts w:ascii="Times New Roman" w:hAnsi="Times New Roman" w:cs="Times New Roman"/>
          <w:sz w:val="24"/>
          <w:szCs w:val="24"/>
        </w:rPr>
      </w:pPr>
      <w:r w:rsidRPr="008339A7">
        <w:rPr>
          <w:rFonts w:ascii="Times New Roman" w:hAnsi="Times New Roman" w:cs="Times New Roman"/>
          <w:sz w:val="24"/>
          <w:szCs w:val="24"/>
        </w:rPr>
        <w:t>снижение энергоемкости производства строительных материалов, изделий и конструкций;</w:t>
      </w:r>
    </w:p>
    <w:p w:rsidR="00DD5A48" w:rsidRPr="008339A7" w:rsidRDefault="00DD5A48" w:rsidP="00416661">
      <w:pPr>
        <w:autoSpaceDE w:val="0"/>
        <w:autoSpaceDN w:val="0"/>
        <w:adjustRightInd w:val="0"/>
        <w:spacing w:after="0" w:line="240" w:lineRule="auto"/>
        <w:ind w:firstLine="708"/>
        <w:jc w:val="both"/>
        <w:rPr>
          <w:rFonts w:ascii="Times New Roman" w:hAnsi="Times New Roman" w:cs="Times New Roman"/>
          <w:sz w:val="24"/>
          <w:szCs w:val="24"/>
        </w:rPr>
      </w:pPr>
      <w:r w:rsidRPr="008339A7">
        <w:rPr>
          <w:rFonts w:ascii="Times New Roman" w:hAnsi="Times New Roman" w:cs="Times New Roman"/>
          <w:sz w:val="24"/>
          <w:szCs w:val="24"/>
        </w:rPr>
        <w:t>увеличение доли рабочих мест с более высокой оплатой труда;</w:t>
      </w:r>
    </w:p>
    <w:p w:rsidR="00DD5A48" w:rsidRPr="008339A7" w:rsidRDefault="00DD5A48" w:rsidP="00416661">
      <w:pPr>
        <w:autoSpaceDE w:val="0"/>
        <w:autoSpaceDN w:val="0"/>
        <w:adjustRightInd w:val="0"/>
        <w:spacing w:after="0" w:line="240" w:lineRule="auto"/>
        <w:ind w:firstLine="708"/>
        <w:jc w:val="both"/>
        <w:rPr>
          <w:rFonts w:ascii="Times New Roman" w:hAnsi="Times New Roman" w:cs="Times New Roman"/>
          <w:sz w:val="24"/>
          <w:szCs w:val="24"/>
        </w:rPr>
      </w:pPr>
      <w:r w:rsidRPr="008339A7">
        <w:rPr>
          <w:rFonts w:ascii="Times New Roman" w:hAnsi="Times New Roman" w:cs="Times New Roman"/>
          <w:sz w:val="24"/>
          <w:szCs w:val="24"/>
        </w:rPr>
        <w:t>увеличение ежегодного ввода жилья за счет всех источников финансирования;</w:t>
      </w:r>
    </w:p>
    <w:p w:rsidR="00DD5A48" w:rsidRPr="008339A7" w:rsidRDefault="00DD5A48" w:rsidP="00416661">
      <w:pPr>
        <w:autoSpaceDE w:val="0"/>
        <w:autoSpaceDN w:val="0"/>
        <w:adjustRightInd w:val="0"/>
        <w:spacing w:after="0" w:line="240" w:lineRule="auto"/>
        <w:ind w:firstLine="708"/>
        <w:jc w:val="both"/>
        <w:rPr>
          <w:rFonts w:ascii="Times New Roman" w:hAnsi="Times New Roman" w:cs="Times New Roman"/>
          <w:sz w:val="24"/>
          <w:szCs w:val="24"/>
        </w:rPr>
      </w:pPr>
      <w:r w:rsidRPr="008339A7">
        <w:rPr>
          <w:rFonts w:ascii="Times New Roman" w:hAnsi="Times New Roman" w:cs="Times New Roman"/>
          <w:sz w:val="24"/>
          <w:szCs w:val="24"/>
        </w:rPr>
        <w:t>увеличение общей площади жилых помещений, приходящейся в среднем на одного жителя, до 45,3 кв. метра.</w:t>
      </w:r>
    </w:p>
    <w:p w:rsidR="00DD5A48" w:rsidRPr="008339A7" w:rsidRDefault="00DD5A48" w:rsidP="00416661">
      <w:pPr>
        <w:autoSpaceDE w:val="0"/>
        <w:autoSpaceDN w:val="0"/>
        <w:adjustRightInd w:val="0"/>
        <w:spacing w:after="0" w:line="240" w:lineRule="auto"/>
        <w:ind w:firstLine="708"/>
        <w:jc w:val="both"/>
        <w:rPr>
          <w:rFonts w:ascii="Times New Roman" w:hAnsi="Times New Roman" w:cs="Times New Roman"/>
          <w:b/>
          <w:bCs/>
          <w:i/>
          <w:iCs/>
          <w:sz w:val="24"/>
          <w:szCs w:val="24"/>
        </w:rPr>
      </w:pPr>
      <w:r w:rsidRPr="008339A7">
        <w:rPr>
          <w:rFonts w:ascii="Times New Roman" w:hAnsi="Times New Roman" w:cs="Times New Roman"/>
          <w:b/>
          <w:bCs/>
          <w:i/>
          <w:iCs/>
          <w:sz w:val="24"/>
          <w:szCs w:val="24"/>
        </w:rPr>
        <w:t>Задача 4.10. Обеспечение безопасности жизнедеятельности населения</w:t>
      </w:r>
    </w:p>
    <w:p w:rsidR="00DD5A48" w:rsidRPr="008339A7" w:rsidRDefault="00DD5A48" w:rsidP="00416661">
      <w:pPr>
        <w:autoSpaceDE w:val="0"/>
        <w:autoSpaceDN w:val="0"/>
        <w:adjustRightInd w:val="0"/>
        <w:spacing w:after="0" w:line="240" w:lineRule="auto"/>
        <w:ind w:firstLine="708"/>
        <w:jc w:val="both"/>
        <w:rPr>
          <w:rFonts w:ascii="Times New Roman" w:hAnsi="Times New Roman" w:cs="Times New Roman"/>
          <w:bCs/>
          <w:iCs/>
          <w:sz w:val="24"/>
          <w:szCs w:val="24"/>
        </w:rPr>
      </w:pPr>
      <w:r w:rsidRPr="008339A7">
        <w:rPr>
          <w:rFonts w:ascii="Times New Roman" w:hAnsi="Times New Roman" w:cs="Times New Roman"/>
          <w:bCs/>
          <w:iCs/>
          <w:sz w:val="24"/>
          <w:szCs w:val="24"/>
        </w:rPr>
        <w:t>Целевое видение к 2035 году</w:t>
      </w:r>
    </w:p>
    <w:p w:rsidR="00DD5A48" w:rsidRPr="008339A7" w:rsidRDefault="00DD5A48" w:rsidP="00416661">
      <w:pPr>
        <w:autoSpaceDE w:val="0"/>
        <w:autoSpaceDN w:val="0"/>
        <w:adjustRightInd w:val="0"/>
        <w:spacing w:after="0" w:line="240" w:lineRule="auto"/>
        <w:ind w:firstLine="708"/>
        <w:jc w:val="both"/>
        <w:rPr>
          <w:rFonts w:ascii="Times New Roman" w:hAnsi="Times New Roman" w:cs="Times New Roman"/>
          <w:sz w:val="24"/>
          <w:szCs w:val="24"/>
        </w:rPr>
      </w:pPr>
      <w:r w:rsidRPr="008339A7">
        <w:rPr>
          <w:rFonts w:ascii="Times New Roman" w:hAnsi="Times New Roman" w:cs="Times New Roman"/>
          <w:sz w:val="24"/>
          <w:szCs w:val="24"/>
        </w:rPr>
        <w:t>Планируется обеспечение общественной безопасности и личной безопасности жителей района, включая защищенность от преступных и противоправных действий, чрезвычайных ситуаций природного и техногенного характера.</w:t>
      </w:r>
    </w:p>
    <w:p w:rsidR="00DD5A48" w:rsidRPr="008339A7" w:rsidRDefault="00DD5A48" w:rsidP="00416661">
      <w:pPr>
        <w:autoSpaceDE w:val="0"/>
        <w:autoSpaceDN w:val="0"/>
        <w:adjustRightInd w:val="0"/>
        <w:spacing w:after="0" w:line="240" w:lineRule="auto"/>
        <w:ind w:firstLine="708"/>
        <w:jc w:val="both"/>
        <w:rPr>
          <w:rFonts w:ascii="Times New Roman" w:hAnsi="Times New Roman" w:cs="Times New Roman"/>
          <w:sz w:val="24"/>
          <w:szCs w:val="24"/>
        </w:rPr>
      </w:pPr>
      <w:r w:rsidRPr="008339A7">
        <w:rPr>
          <w:rFonts w:ascii="Times New Roman" w:hAnsi="Times New Roman" w:cs="Times New Roman"/>
          <w:bCs/>
          <w:iCs/>
          <w:sz w:val="24"/>
          <w:szCs w:val="24"/>
        </w:rPr>
        <w:t xml:space="preserve">Проблема </w:t>
      </w:r>
      <w:r w:rsidRPr="008339A7">
        <w:rPr>
          <w:rFonts w:ascii="Times New Roman" w:hAnsi="Times New Roman" w:cs="Times New Roman"/>
          <w:sz w:val="24"/>
          <w:szCs w:val="24"/>
        </w:rPr>
        <w:t>– возникновение непредвиденных рисков, связанных с природными и техногенными катастрофами и катаклизмами, что может привести к снижению бюджетных доходов, а также потребовать концентрации бюджетных средств на преодолении последствий таких катастроф.</w:t>
      </w:r>
    </w:p>
    <w:p w:rsidR="00DD5A48" w:rsidRPr="008339A7" w:rsidRDefault="00DD5A48" w:rsidP="00416661">
      <w:pPr>
        <w:autoSpaceDE w:val="0"/>
        <w:autoSpaceDN w:val="0"/>
        <w:adjustRightInd w:val="0"/>
        <w:spacing w:after="0" w:line="240" w:lineRule="auto"/>
        <w:ind w:firstLine="708"/>
        <w:jc w:val="both"/>
        <w:rPr>
          <w:rFonts w:ascii="Times New Roman" w:hAnsi="Times New Roman" w:cs="Times New Roman"/>
          <w:bCs/>
          <w:iCs/>
          <w:sz w:val="24"/>
          <w:szCs w:val="24"/>
        </w:rPr>
      </w:pPr>
      <w:r w:rsidRPr="008339A7">
        <w:rPr>
          <w:rFonts w:ascii="Times New Roman" w:hAnsi="Times New Roman" w:cs="Times New Roman"/>
          <w:bCs/>
          <w:iCs/>
          <w:sz w:val="24"/>
          <w:szCs w:val="24"/>
        </w:rPr>
        <w:t>Приоритетные направления:</w:t>
      </w:r>
    </w:p>
    <w:p w:rsidR="00DD5A48" w:rsidRPr="008339A7" w:rsidRDefault="00DD5A48" w:rsidP="00416661">
      <w:pPr>
        <w:autoSpaceDE w:val="0"/>
        <w:autoSpaceDN w:val="0"/>
        <w:adjustRightInd w:val="0"/>
        <w:spacing w:after="0" w:line="240" w:lineRule="auto"/>
        <w:ind w:firstLine="708"/>
        <w:jc w:val="both"/>
        <w:rPr>
          <w:rFonts w:ascii="Times New Roman" w:hAnsi="Times New Roman" w:cs="Times New Roman"/>
          <w:iCs/>
          <w:sz w:val="24"/>
          <w:szCs w:val="24"/>
        </w:rPr>
      </w:pPr>
      <w:r w:rsidRPr="008339A7">
        <w:rPr>
          <w:rFonts w:ascii="Times New Roman" w:hAnsi="Times New Roman" w:cs="Times New Roman"/>
          <w:iCs/>
          <w:sz w:val="24"/>
          <w:szCs w:val="24"/>
        </w:rPr>
        <w:t>Для решения задач по обеспечению общественной безопасности и личной безопасности жителей района планируется реализация следующих мероприятий:</w:t>
      </w:r>
    </w:p>
    <w:p w:rsidR="00DD5A48" w:rsidRPr="008339A7" w:rsidRDefault="00DD5A48" w:rsidP="00416661">
      <w:pPr>
        <w:autoSpaceDE w:val="0"/>
        <w:autoSpaceDN w:val="0"/>
        <w:adjustRightInd w:val="0"/>
        <w:spacing w:after="0" w:line="240" w:lineRule="auto"/>
        <w:ind w:firstLine="708"/>
        <w:jc w:val="both"/>
        <w:rPr>
          <w:rFonts w:ascii="Times New Roman" w:hAnsi="Times New Roman" w:cs="Times New Roman"/>
          <w:sz w:val="24"/>
          <w:szCs w:val="24"/>
        </w:rPr>
      </w:pPr>
      <w:r w:rsidRPr="008339A7">
        <w:rPr>
          <w:rFonts w:ascii="Times New Roman" w:hAnsi="Times New Roman" w:cs="Times New Roman"/>
          <w:sz w:val="24"/>
          <w:szCs w:val="24"/>
        </w:rPr>
        <w:t>организация и осуществление профилактических мероприятий, направленных на недопущение возникновения чрезвычайных ситуаций природного и техногенного характера;</w:t>
      </w:r>
    </w:p>
    <w:p w:rsidR="00DD5A48" w:rsidRPr="008339A7" w:rsidRDefault="00DD5A48" w:rsidP="00416661">
      <w:pPr>
        <w:autoSpaceDE w:val="0"/>
        <w:autoSpaceDN w:val="0"/>
        <w:adjustRightInd w:val="0"/>
        <w:spacing w:after="0" w:line="240" w:lineRule="auto"/>
        <w:ind w:firstLine="708"/>
        <w:jc w:val="both"/>
        <w:rPr>
          <w:rFonts w:ascii="Times New Roman" w:hAnsi="Times New Roman" w:cs="Times New Roman"/>
          <w:sz w:val="24"/>
          <w:szCs w:val="24"/>
        </w:rPr>
      </w:pPr>
      <w:r w:rsidRPr="008339A7">
        <w:rPr>
          <w:rFonts w:ascii="Times New Roman" w:hAnsi="Times New Roman" w:cs="Times New Roman"/>
          <w:sz w:val="24"/>
          <w:szCs w:val="24"/>
        </w:rPr>
        <w:t>организация проведения аварийно-спасательных и других неотложных работ в районе чрезвычайной ситуации природного и техногенного характера;</w:t>
      </w:r>
    </w:p>
    <w:p w:rsidR="00DD5A48" w:rsidRPr="008339A7" w:rsidRDefault="00DD5A48" w:rsidP="00416661">
      <w:pPr>
        <w:autoSpaceDE w:val="0"/>
        <w:autoSpaceDN w:val="0"/>
        <w:adjustRightInd w:val="0"/>
        <w:spacing w:after="0" w:line="240" w:lineRule="auto"/>
        <w:ind w:firstLine="708"/>
        <w:jc w:val="both"/>
        <w:rPr>
          <w:rFonts w:ascii="Times New Roman" w:hAnsi="Times New Roman" w:cs="Times New Roman"/>
          <w:sz w:val="24"/>
          <w:szCs w:val="24"/>
        </w:rPr>
      </w:pPr>
      <w:r w:rsidRPr="008339A7">
        <w:rPr>
          <w:rFonts w:ascii="Times New Roman" w:hAnsi="Times New Roman" w:cs="Times New Roman"/>
          <w:sz w:val="24"/>
          <w:szCs w:val="24"/>
        </w:rPr>
        <w:t>организация и осуществление профилактики пожаров;</w:t>
      </w:r>
    </w:p>
    <w:p w:rsidR="00DD5A48" w:rsidRPr="008339A7" w:rsidRDefault="00DD5A48" w:rsidP="00416661">
      <w:pPr>
        <w:autoSpaceDE w:val="0"/>
        <w:autoSpaceDN w:val="0"/>
        <w:adjustRightInd w:val="0"/>
        <w:spacing w:after="0" w:line="240" w:lineRule="auto"/>
        <w:ind w:firstLine="708"/>
        <w:jc w:val="both"/>
        <w:rPr>
          <w:rFonts w:ascii="Times New Roman" w:hAnsi="Times New Roman" w:cs="Times New Roman"/>
          <w:sz w:val="24"/>
          <w:szCs w:val="24"/>
        </w:rPr>
      </w:pPr>
      <w:r w:rsidRPr="008339A7">
        <w:rPr>
          <w:rFonts w:ascii="Times New Roman" w:hAnsi="Times New Roman" w:cs="Times New Roman"/>
          <w:sz w:val="24"/>
          <w:szCs w:val="24"/>
        </w:rPr>
        <w:t>организация и осуществление тушения пожаров, спасения людей и материальных ценностей при пожарах;</w:t>
      </w:r>
    </w:p>
    <w:p w:rsidR="00DD5A48" w:rsidRPr="008339A7" w:rsidRDefault="00DD5A48" w:rsidP="00416661">
      <w:pPr>
        <w:autoSpaceDE w:val="0"/>
        <w:autoSpaceDN w:val="0"/>
        <w:adjustRightInd w:val="0"/>
        <w:spacing w:after="0" w:line="240" w:lineRule="auto"/>
        <w:ind w:firstLine="708"/>
        <w:jc w:val="both"/>
        <w:rPr>
          <w:rFonts w:ascii="Times New Roman" w:hAnsi="Times New Roman" w:cs="Times New Roman"/>
          <w:sz w:val="24"/>
          <w:szCs w:val="24"/>
        </w:rPr>
      </w:pPr>
      <w:r w:rsidRPr="008339A7">
        <w:rPr>
          <w:rFonts w:ascii="Times New Roman" w:hAnsi="Times New Roman" w:cs="Times New Roman"/>
          <w:sz w:val="24"/>
          <w:szCs w:val="24"/>
        </w:rPr>
        <w:t>организация и проведение обучения, тренировок и учений с различными</w:t>
      </w:r>
    </w:p>
    <w:p w:rsidR="00DD5A48" w:rsidRPr="008339A7" w:rsidRDefault="00DD5A48" w:rsidP="00416661">
      <w:pPr>
        <w:autoSpaceDE w:val="0"/>
        <w:autoSpaceDN w:val="0"/>
        <w:adjustRightInd w:val="0"/>
        <w:spacing w:after="0" w:line="240" w:lineRule="auto"/>
        <w:jc w:val="both"/>
        <w:rPr>
          <w:rFonts w:ascii="Times New Roman" w:hAnsi="Times New Roman" w:cs="Times New Roman"/>
          <w:sz w:val="24"/>
          <w:szCs w:val="24"/>
        </w:rPr>
      </w:pPr>
      <w:r w:rsidRPr="008339A7">
        <w:rPr>
          <w:rFonts w:ascii="Times New Roman" w:hAnsi="Times New Roman" w:cs="Times New Roman"/>
          <w:sz w:val="24"/>
          <w:szCs w:val="24"/>
        </w:rPr>
        <w:t>слоями населения по обучению правилам поведения в случае возникновения</w:t>
      </w:r>
    </w:p>
    <w:p w:rsidR="00DD5A48" w:rsidRPr="008339A7" w:rsidRDefault="00DD5A48" w:rsidP="00416661">
      <w:pPr>
        <w:autoSpaceDE w:val="0"/>
        <w:autoSpaceDN w:val="0"/>
        <w:adjustRightInd w:val="0"/>
        <w:spacing w:after="0" w:line="240" w:lineRule="auto"/>
        <w:jc w:val="both"/>
        <w:rPr>
          <w:rFonts w:ascii="Times New Roman" w:hAnsi="Times New Roman" w:cs="Times New Roman"/>
          <w:sz w:val="24"/>
          <w:szCs w:val="24"/>
        </w:rPr>
      </w:pPr>
      <w:r w:rsidRPr="008339A7">
        <w:rPr>
          <w:rFonts w:ascii="Times New Roman" w:hAnsi="Times New Roman" w:cs="Times New Roman"/>
          <w:sz w:val="24"/>
          <w:szCs w:val="24"/>
        </w:rPr>
        <w:t>чрезвычайных ситуаций природного и техногенного характера и проведение мероприятий, направленных на пропаганду спасательного дела через средства массовой информации;</w:t>
      </w:r>
    </w:p>
    <w:p w:rsidR="00DD5A48" w:rsidRPr="008339A7" w:rsidRDefault="00DD5A48" w:rsidP="00416661">
      <w:pPr>
        <w:autoSpaceDE w:val="0"/>
        <w:autoSpaceDN w:val="0"/>
        <w:adjustRightInd w:val="0"/>
        <w:spacing w:after="0" w:line="240" w:lineRule="auto"/>
        <w:ind w:firstLine="708"/>
        <w:jc w:val="both"/>
        <w:rPr>
          <w:rFonts w:ascii="Times New Roman" w:hAnsi="Times New Roman" w:cs="Times New Roman"/>
          <w:sz w:val="24"/>
          <w:szCs w:val="24"/>
        </w:rPr>
      </w:pPr>
      <w:r w:rsidRPr="008339A7">
        <w:rPr>
          <w:rFonts w:ascii="Times New Roman" w:hAnsi="Times New Roman" w:cs="Times New Roman"/>
          <w:sz w:val="24"/>
          <w:szCs w:val="24"/>
        </w:rPr>
        <w:t>планирование и организация учебного процесса по повышению квалификации;</w:t>
      </w:r>
    </w:p>
    <w:p w:rsidR="00DD5A48" w:rsidRPr="008339A7" w:rsidRDefault="00DD5A48" w:rsidP="00416661">
      <w:pPr>
        <w:autoSpaceDE w:val="0"/>
        <w:autoSpaceDN w:val="0"/>
        <w:adjustRightInd w:val="0"/>
        <w:spacing w:after="0" w:line="240" w:lineRule="auto"/>
        <w:ind w:firstLine="708"/>
        <w:jc w:val="both"/>
        <w:rPr>
          <w:rFonts w:ascii="Times New Roman" w:hAnsi="Times New Roman" w:cs="Times New Roman"/>
          <w:sz w:val="24"/>
          <w:szCs w:val="24"/>
        </w:rPr>
      </w:pPr>
      <w:r w:rsidRPr="008339A7">
        <w:rPr>
          <w:rFonts w:ascii="Times New Roman" w:hAnsi="Times New Roman" w:cs="Times New Roman"/>
          <w:sz w:val="24"/>
          <w:szCs w:val="24"/>
        </w:rPr>
        <w:t>совершенствование системы обеспечения пожарной безопасности и защиты населения и территорий от чрезвычайных ситуаций прир</w:t>
      </w:r>
      <w:r w:rsidR="00E243E8" w:rsidRPr="008339A7">
        <w:rPr>
          <w:rFonts w:ascii="Times New Roman" w:hAnsi="Times New Roman" w:cs="Times New Roman"/>
          <w:sz w:val="24"/>
          <w:szCs w:val="24"/>
        </w:rPr>
        <w:t>одного и техногенного характера.</w:t>
      </w:r>
    </w:p>
    <w:p w:rsidR="00DD5A48" w:rsidRPr="008339A7" w:rsidRDefault="00DD5A48" w:rsidP="00416661">
      <w:pPr>
        <w:autoSpaceDE w:val="0"/>
        <w:autoSpaceDN w:val="0"/>
        <w:adjustRightInd w:val="0"/>
        <w:spacing w:after="0" w:line="240" w:lineRule="auto"/>
        <w:ind w:firstLine="708"/>
        <w:jc w:val="both"/>
        <w:rPr>
          <w:rFonts w:ascii="Times New Roman" w:hAnsi="Times New Roman" w:cs="Times New Roman"/>
          <w:iCs/>
          <w:sz w:val="24"/>
          <w:szCs w:val="24"/>
        </w:rPr>
      </w:pPr>
      <w:r w:rsidRPr="008339A7">
        <w:rPr>
          <w:rFonts w:ascii="Times New Roman" w:hAnsi="Times New Roman" w:cs="Times New Roman"/>
          <w:iCs/>
          <w:sz w:val="24"/>
          <w:szCs w:val="24"/>
        </w:rPr>
        <w:t>Для решения задач по профилактике правонарушений и противодействию преступности планируется реализация следующих мероприятий:</w:t>
      </w:r>
    </w:p>
    <w:p w:rsidR="00DD5A48" w:rsidRPr="008339A7" w:rsidRDefault="00DD5A48" w:rsidP="00416661">
      <w:pPr>
        <w:autoSpaceDE w:val="0"/>
        <w:autoSpaceDN w:val="0"/>
        <w:adjustRightInd w:val="0"/>
        <w:spacing w:after="0" w:line="240" w:lineRule="auto"/>
        <w:ind w:firstLine="708"/>
        <w:jc w:val="both"/>
        <w:rPr>
          <w:rFonts w:ascii="Times New Roman" w:hAnsi="Times New Roman" w:cs="Times New Roman"/>
          <w:sz w:val="24"/>
          <w:szCs w:val="24"/>
        </w:rPr>
      </w:pPr>
      <w:r w:rsidRPr="008339A7">
        <w:rPr>
          <w:rFonts w:ascii="Times New Roman" w:hAnsi="Times New Roman" w:cs="Times New Roman"/>
          <w:sz w:val="24"/>
          <w:szCs w:val="24"/>
        </w:rPr>
        <w:t>обеспечение защиты прав и свобод граждан, имущественных и других интересов граждан и юридических лиц от преступных посягательств, совершенствование системы мер по сокращению предложения и спроса на наркотические средства и психотропные вещества;</w:t>
      </w:r>
    </w:p>
    <w:p w:rsidR="00DD5A48" w:rsidRPr="008339A7" w:rsidRDefault="00DD5A48" w:rsidP="00416661">
      <w:pPr>
        <w:autoSpaceDE w:val="0"/>
        <w:autoSpaceDN w:val="0"/>
        <w:adjustRightInd w:val="0"/>
        <w:spacing w:after="0" w:line="240" w:lineRule="auto"/>
        <w:ind w:firstLine="708"/>
        <w:jc w:val="both"/>
        <w:rPr>
          <w:rFonts w:ascii="Times New Roman" w:hAnsi="Times New Roman" w:cs="Times New Roman"/>
          <w:sz w:val="24"/>
          <w:szCs w:val="24"/>
        </w:rPr>
      </w:pPr>
      <w:r w:rsidRPr="008339A7">
        <w:rPr>
          <w:rFonts w:ascii="Times New Roman" w:hAnsi="Times New Roman" w:cs="Times New Roman"/>
          <w:sz w:val="24"/>
          <w:szCs w:val="24"/>
        </w:rPr>
        <w:lastRenderedPageBreak/>
        <w:t>повышение общего уровня безопасности, правопорядка и безопасности среды обитания;</w:t>
      </w:r>
    </w:p>
    <w:p w:rsidR="00DD5A48" w:rsidRPr="008339A7" w:rsidRDefault="00DD5A48" w:rsidP="00416661">
      <w:pPr>
        <w:autoSpaceDE w:val="0"/>
        <w:autoSpaceDN w:val="0"/>
        <w:adjustRightInd w:val="0"/>
        <w:spacing w:after="0" w:line="240" w:lineRule="auto"/>
        <w:ind w:firstLine="708"/>
        <w:jc w:val="both"/>
        <w:rPr>
          <w:rFonts w:ascii="Times New Roman" w:hAnsi="Times New Roman" w:cs="Times New Roman"/>
          <w:sz w:val="24"/>
          <w:szCs w:val="24"/>
        </w:rPr>
      </w:pPr>
      <w:r w:rsidRPr="008339A7">
        <w:rPr>
          <w:rFonts w:ascii="Times New Roman" w:hAnsi="Times New Roman" w:cs="Times New Roman"/>
          <w:sz w:val="24"/>
          <w:szCs w:val="24"/>
        </w:rPr>
        <w:t>повышение эффективности взаимодействия субъектов профилактики правонарушений и лиц, участвующих в профилактике правонарушений;</w:t>
      </w:r>
    </w:p>
    <w:p w:rsidR="00DD5A48" w:rsidRPr="008339A7" w:rsidRDefault="00DD5A48" w:rsidP="00416661">
      <w:pPr>
        <w:autoSpaceDE w:val="0"/>
        <w:autoSpaceDN w:val="0"/>
        <w:adjustRightInd w:val="0"/>
        <w:spacing w:after="0" w:line="240" w:lineRule="auto"/>
        <w:ind w:firstLine="708"/>
        <w:jc w:val="both"/>
        <w:rPr>
          <w:rFonts w:ascii="Times New Roman" w:hAnsi="Times New Roman" w:cs="Times New Roman"/>
          <w:sz w:val="24"/>
          <w:szCs w:val="24"/>
        </w:rPr>
      </w:pPr>
      <w:r w:rsidRPr="008339A7">
        <w:rPr>
          <w:rFonts w:ascii="Times New Roman" w:hAnsi="Times New Roman" w:cs="Times New Roman"/>
          <w:sz w:val="24"/>
          <w:szCs w:val="24"/>
        </w:rPr>
        <w:t>повышение роли органов местного самоуправления в вопросах охраны</w:t>
      </w:r>
      <w:r w:rsidR="00E243E8" w:rsidRPr="008339A7">
        <w:rPr>
          <w:rFonts w:ascii="Times New Roman" w:hAnsi="Times New Roman" w:cs="Times New Roman"/>
          <w:sz w:val="24"/>
          <w:szCs w:val="24"/>
        </w:rPr>
        <w:t xml:space="preserve"> </w:t>
      </w:r>
      <w:r w:rsidRPr="008339A7">
        <w:rPr>
          <w:rFonts w:ascii="Times New Roman" w:hAnsi="Times New Roman" w:cs="Times New Roman"/>
          <w:sz w:val="24"/>
          <w:szCs w:val="24"/>
        </w:rPr>
        <w:t>общественного порядка, защиты собственности, прав и свобод граждан, устранения причин и условий, способствующих совершению правонарушений;</w:t>
      </w:r>
    </w:p>
    <w:p w:rsidR="00DD5A48" w:rsidRPr="008339A7" w:rsidRDefault="00DD5A48" w:rsidP="00416661">
      <w:pPr>
        <w:autoSpaceDE w:val="0"/>
        <w:autoSpaceDN w:val="0"/>
        <w:adjustRightInd w:val="0"/>
        <w:spacing w:after="0" w:line="240" w:lineRule="auto"/>
        <w:ind w:firstLine="708"/>
        <w:jc w:val="both"/>
        <w:rPr>
          <w:rFonts w:ascii="Times New Roman" w:hAnsi="Times New Roman" w:cs="Times New Roman"/>
          <w:sz w:val="24"/>
          <w:szCs w:val="24"/>
        </w:rPr>
      </w:pPr>
      <w:r w:rsidRPr="008339A7">
        <w:rPr>
          <w:rFonts w:ascii="Times New Roman" w:hAnsi="Times New Roman" w:cs="Times New Roman"/>
          <w:sz w:val="24"/>
          <w:szCs w:val="24"/>
        </w:rPr>
        <w:t>постоянное совершенствование правоохранительных мер по выявлению, предупреждению, пресечению и раскрытию актов терроризма, экстремизма, других преступных посягательств на права и свободы человека и гражданина, собственность, общественный порядок и общественную безопасность на территории района;</w:t>
      </w:r>
    </w:p>
    <w:p w:rsidR="00DD5A48" w:rsidRPr="008339A7" w:rsidRDefault="00DD5A48" w:rsidP="00416661">
      <w:pPr>
        <w:autoSpaceDE w:val="0"/>
        <w:autoSpaceDN w:val="0"/>
        <w:adjustRightInd w:val="0"/>
        <w:spacing w:after="0" w:line="240" w:lineRule="auto"/>
        <w:ind w:firstLine="708"/>
        <w:jc w:val="both"/>
        <w:rPr>
          <w:rFonts w:ascii="Times New Roman" w:hAnsi="Times New Roman" w:cs="Times New Roman"/>
          <w:sz w:val="24"/>
          <w:szCs w:val="24"/>
        </w:rPr>
      </w:pPr>
      <w:r w:rsidRPr="008339A7">
        <w:rPr>
          <w:rFonts w:ascii="Times New Roman" w:hAnsi="Times New Roman" w:cs="Times New Roman"/>
          <w:sz w:val="24"/>
          <w:szCs w:val="24"/>
        </w:rPr>
        <w:t>снижение уровня рецидивной преступности и количества преступлений,</w:t>
      </w:r>
      <w:r w:rsidR="00E243E8" w:rsidRPr="008339A7">
        <w:rPr>
          <w:rFonts w:ascii="Times New Roman" w:hAnsi="Times New Roman" w:cs="Times New Roman"/>
          <w:sz w:val="24"/>
          <w:szCs w:val="24"/>
        </w:rPr>
        <w:t xml:space="preserve"> </w:t>
      </w:r>
      <w:r w:rsidRPr="008339A7">
        <w:rPr>
          <w:rFonts w:ascii="Times New Roman" w:hAnsi="Times New Roman" w:cs="Times New Roman"/>
          <w:sz w:val="24"/>
          <w:szCs w:val="24"/>
        </w:rPr>
        <w:t>совершенных в состоянии алкогольного опьянения;</w:t>
      </w:r>
    </w:p>
    <w:p w:rsidR="00DD5A48" w:rsidRPr="008339A7" w:rsidRDefault="00DD5A48" w:rsidP="00416661">
      <w:pPr>
        <w:autoSpaceDE w:val="0"/>
        <w:autoSpaceDN w:val="0"/>
        <w:adjustRightInd w:val="0"/>
        <w:spacing w:after="0" w:line="240" w:lineRule="auto"/>
        <w:ind w:firstLine="708"/>
        <w:jc w:val="both"/>
        <w:rPr>
          <w:rFonts w:ascii="Times New Roman" w:hAnsi="Times New Roman" w:cs="Times New Roman"/>
          <w:sz w:val="24"/>
          <w:szCs w:val="24"/>
        </w:rPr>
      </w:pPr>
      <w:r w:rsidRPr="008339A7">
        <w:rPr>
          <w:rFonts w:ascii="Times New Roman" w:hAnsi="Times New Roman" w:cs="Times New Roman"/>
          <w:sz w:val="24"/>
          <w:szCs w:val="24"/>
        </w:rPr>
        <w:t>снижение общественной опасности преступных деяний путем предупреждения совершения тяжких и особо тяжких преступлений;</w:t>
      </w:r>
    </w:p>
    <w:p w:rsidR="00DD5A48" w:rsidRPr="008339A7" w:rsidRDefault="00DD5A48" w:rsidP="00416661">
      <w:pPr>
        <w:autoSpaceDE w:val="0"/>
        <w:autoSpaceDN w:val="0"/>
        <w:adjustRightInd w:val="0"/>
        <w:spacing w:after="0" w:line="240" w:lineRule="auto"/>
        <w:ind w:firstLine="708"/>
        <w:jc w:val="both"/>
        <w:rPr>
          <w:rFonts w:ascii="Times New Roman" w:hAnsi="Times New Roman" w:cs="Times New Roman"/>
          <w:sz w:val="24"/>
          <w:szCs w:val="24"/>
        </w:rPr>
      </w:pPr>
      <w:r w:rsidRPr="008339A7">
        <w:rPr>
          <w:rFonts w:ascii="Times New Roman" w:hAnsi="Times New Roman" w:cs="Times New Roman"/>
          <w:sz w:val="24"/>
          <w:szCs w:val="24"/>
        </w:rPr>
        <w:t>развитие системы социальной профилактики правонарушений, в том числе сокращение детской беспризорности, безнадзорности, а также доли несовершеннолетних, совершивших преступления;</w:t>
      </w:r>
    </w:p>
    <w:p w:rsidR="00DD5A48" w:rsidRPr="008339A7" w:rsidRDefault="00DD5A48" w:rsidP="00416661">
      <w:pPr>
        <w:autoSpaceDE w:val="0"/>
        <w:autoSpaceDN w:val="0"/>
        <w:adjustRightInd w:val="0"/>
        <w:spacing w:after="0" w:line="240" w:lineRule="auto"/>
        <w:ind w:firstLine="708"/>
        <w:jc w:val="both"/>
        <w:rPr>
          <w:rFonts w:ascii="Times New Roman" w:hAnsi="Times New Roman" w:cs="Times New Roman"/>
          <w:sz w:val="24"/>
          <w:szCs w:val="24"/>
        </w:rPr>
      </w:pPr>
      <w:r w:rsidRPr="008339A7">
        <w:rPr>
          <w:rFonts w:ascii="Times New Roman" w:hAnsi="Times New Roman" w:cs="Times New Roman"/>
          <w:sz w:val="24"/>
          <w:szCs w:val="24"/>
        </w:rPr>
        <w:t>активизация деятельности советов профилактики, участковых пунктов полиции, содействие участию граждан, общественных формирований в охране</w:t>
      </w:r>
      <w:r w:rsidR="00E243E8" w:rsidRPr="008339A7">
        <w:rPr>
          <w:rFonts w:ascii="Times New Roman" w:hAnsi="Times New Roman" w:cs="Times New Roman"/>
          <w:sz w:val="24"/>
          <w:szCs w:val="24"/>
        </w:rPr>
        <w:t xml:space="preserve"> </w:t>
      </w:r>
      <w:r w:rsidRPr="008339A7">
        <w:rPr>
          <w:rFonts w:ascii="Times New Roman" w:hAnsi="Times New Roman" w:cs="Times New Roman"/>
          <w:sz w:val="24"/>
          <w:szCs w:val="24"/>
        </w:rPr>
        <w:t>правопорядка, профилактике правонарушений, в том числе связанных с бытовым пьянством, алкоголизмом и наркоманией;</w:t>
      </w:r>
    </w:p>
    <w:p w:rsidR="00DD5A48" w:rsidRPr="008339A7" w:rsidRDefault="00DD5A48" w:rsidP="00416661">
      <w:pPr>
        <w:autoSpaceDE w:val="0"/>
        <w:autoSpaceDN w:val="0"/>
        <w:adjustRightInd w:val="0"/>
        <w:spacing w:after="0" w:line="240" w:lineRule="auto"/>
        <w:ind w:firstLine="708"/>
        <w:jc w:val="both"/>
        <w:rPr>
          <w:rFonts w:ascii="Times New Roman" w:hAnsi="Times New Roman" w:cs="Times New Roman"/>
          <w:sz w:val="24"/>
          <w:szCs w:val="24"/>
        </w:rPr>
      </w:pPr>
      <w:r w:rsidRPr="008339A7">
        <w:rPr>
          <w:rFonts w:ascii="Times New Roman" w:hAnsi="Times New Roman" w:cs="Times New Roman"/>
          <w:sz w:val="24"/>
          <w:szCs w:val="24"/>
        </w:rPr>
        <w:t xml:space="preserve">оказание помощи в </w:t>
      </w:r>
      <w:proofErr w:type="spellStart"/>
      <w:r w:rsidRPr="008339A7">
        <w:rPr>
          <w:rFonts w:ascii="Times New Roman" w:hAnsi="Times New Roman" w:cs="Times New Roman"/>
          <w:sz w:val="24"/>
          <w:szCs w:val="24"/>
        </w:rPr>
        <w:t>ресоциализации</w:t>
      </w:r>
      <w:proofErr w:type="spellEnd"/>
      <w:r w:rsidRPr="008339A7">
        <w:rPr>
          <w:rFonts w:ascii="Times New Roman" w:hAnsi="Times New Roman" w:cs="Times New Roman"/>
          <w:sz w:val="24"/>
          <w:szCs w:val="24"/>
        </w:rPr>
        <w:t xml:space="preserve"> лиц, освободившихся из мест лишения свободы;</w:t>
      </w:r>
    </w:p>
    <w:p w:rsidR="00DD5A48" w:rsidRPr="008339A7" w:rsidRDefault="00DD5A48" w:rsidP="00416661">
      <w:pPr>
        <w:autoSpaceDE w:val="0"/>
        <w:autoSpaceDN w:val="0"/>
        <w:adjustRightInd w:val="0"/>
        <w:spacing w:after="0" w:line="240" w:lineRule="auto"/>
        <w:ind w:firstLine="708"/>
        <w:jc w:val="both"/>
        <w:rPr>
          <w:rFonts w:ascii="Times New Roman" w:hAnsi="Times New Roman" w:cs="Times New Roman"/>
          <w:sz w:val="24"/>
          <w:szCs w:val="24"/>
        </w:rPr>
      </w:pPr>
      <w:r w:rsidRPr="008339A7">
        <w:rPr>
          <w:rFonts w:ascii="Times New Roman" w:hAnsi="Times New Roman" w:cs="Times New Roman"/>
          <w:sz w:val="24"/>
          <w:szCs w:val="24"/>
        </w:rPr>
        <w:t>повышение уровня правовой культуры и информированности населения,</w:t>
      </w:r>
    </w:p>
    <w:p w:rsidR="00DD5A48" w:rsidRPr="008339A7" w:rsidRDefault="00DD5A48" w:rsidP="00416661">
      <w:pPr>
        <w:autoSpaceDE w:val="0"/>
        <w:autoSpaceDN w:val="0"/>
        <w:adjustRightInd w:val="0"/>
        <w:spacing w:after="0" w:line="240" w:lineRule="auto"/>
        <w:ind w:firstLine="708"/>
        <w:jc w:val="both"/>
        <w:rPr>
          <w:rFonts w:ascii="Times New Roman" w:hAnsi="Times New Roman" w:cs="Times New Roman"/>
          <w:sz w:val="24"/>
          <w:szCs w:val="24"/>
        </w:rPr>
      </w:pPr>
      <w:r w:rsidRPr="008339A7">
        <w:rPr>
          <w:rFonts w:ascii="Times New Roman" w:hAnsi="Times New Roman" w:cs="Times New Roman"/>
          <w:sz w:val="24"/>
          <w:szCs w:val="24"/>
        </w:rPr>
        <w:t>совершенствование организационного, нормативно-правового и ресурсного обеспечения антинаркотической деятельности;</w:t>
      </w:r>
    </w:p>
    <w:p w:rsidR="00DD5A48" w:rsidRPr="008339A7" w:rsidRDefault="00DD5A48" w:rsidP="00416661">
      <w:pPr>
        <w:autoSpaceDE w:val="0"/>
        <w:autoSpaceDN w:val="0"/>
        <w:adjustRightInd w:val="0"/>
        <w:spacing w:after="0" w:line="240" w:lineRule="auto"/>
        <w:ind w:firstLine="708"/>
        <w:jc w:val="both"/>
        <w:rPr>
          <w:rFonts w:ascii="Times New Roman" w:hAnsi="Times New Roman" w:cs="Times New Roman"/>
          <w:sz w:val="24"/>
          <w:szCs w:val="24"/>
        </w:rPr>
      </w:pPr>
      <w:r w:rsidRPr="008339A7">
        <w:rPr>
          <w:rFonts w:ascii="Times New Roman" w:hAnsi="Times New Roman" w:cs="Times New Roman"/>
          <w:sz w:val="24"/>
          <w:szCs w:val="24"/>
        </w:rPr>
        <w:t>совершенствование единой системы профилактики немедицинского потребления наркотических средств и психотропных веществ различными категориями населения;</w:t>
      </w:r>
    </w:p>
    <w:p w:rsidR="00DD5A48" w:rsidRPr="008339A7" w:rsidRDefault="00DD5A48" w:rsidP="00416661">
      <w:pPr>
        <w:autoSpaceDE w:val="0"/>
        <w:autoSpaceDN w:val="0"/>
        <w:adjustRightInd w:val="0"/>
        <w:spacing w:after="0" w:line="240" w:lineRule="auto"/>
        <w:ind w:firstLine="708"/>
        <w:jc w:val="both"/>
        <w:rPr>
          <w:rFonts w:ascii="Times New Roman" w:hAnsi="Times New Roman" w:cs="Times New Roman"/>
          <w:sz w:val="24"/>
          <w:szCs w:val="24"/>
        </w:rPr>
      </w:pPr>
      <w:r w:rsidRPr="008339A7">
        <w:rPr>
          <w:rFonts w:ascii="Times New Roman" w:hAnsi="Times New Roman" w:cs="Times New Roman"/>
          <w:sz w:val="24"/>
          <w:szCs w:val="24"/>
        </w:rPr>
        <w:t>формирование коммуникационной платформы для органов местного самоуправления с целью устранения рисков обеспечения общественной безопасности, правопорядка и безопасности среды обитания на базе межведомственного взаимодействия;</w:t>
      </w:r>
    </w:p>
    <w:p w:rsidR="00DD5A48" w:rsidRPr="008339A7" w:rsidRDefault="00DD5A48" w:rsidP="00416661">
      <w:pPr>
        <w:autoSpaceDE w:val="0"/>
        <w:autoSpaceDN w:val="0"/>
        <w:adjustRightInd w:val="0"/>
        <w:spacing w:after="0" w:line="240" w:lineRule="auto"/>
        <w:ind w:firstLine="708"/>
        <w:jc w:val="both"/>
        <w:rPr>
          <w:rFonts w:ascii="Times New Roman" w:hAnsi="Times New Roman" w:cs="Times New Roman"/>
          <w:sz w:val="24"/>
          <w:szCs w:val="24"/>
        </w:rPr>
      </w:pPr>
      <w:r w:rsidRPr="008339A7">
        <w:rPr>
          <w:rFonts w:ascii="Times New Roman" w:hAnsi="Times New Roman" w:cs="Times New Roman"/>
          <w:sz w:val="24"/>
          <w:szCs w:val="24"/>
        </w:rPr>
        <w:t>организация контроля за обстановкой на улице и в других общественных</w:t>
      </w:r>
    </w:p>
    <w:p w:rsidR="00DD5A48" w:rsidRPr="008339A7" w:rsidRDefault="00DD5A48" w:rsidP="00416661">
      <w:pPr>
        <w:autoSpaceDE w:val="0"/>
        <w:autoSpaceDN w:val="0"/>
        <w:adjustRightInd w:val="0"/>
        <w:spacing w:after="0" w:line="240" w:lineRule="auto"/>
        <w:jc w:val="both"/>
        <w:rPr>
          <w:rFonts w:ascii="Times New Roman" w:hAnsi="Times New Roman" w:cs="Times New Roman"/>
          <w:sz w:val="24"/>
          <w:szCs w:val="24"/>
        </w:rPr>
      </w:pPr>
      <w:r w:rsidRPr="008339A7">
        <w:rPr>
          <w:rFonts w:ascii="Times New Roman" w:hAnsi="Times New Roman" w:cs="Times New Roman"/>
          <w:sz w:val="24"/>
          <w:szCs w:val="24"/>
        </w:rPr>
        <w:t>местах, своевременное реагирование на осложнение оперативной обстановки и оперативное управление силами и средствами, задействованными в охране общественного порядка.</w:t>
      </w:r>
    </w:p>
    <w:p w:rsidR="00DD5A48" w:rsidRPr="008339A7" w:rsidRDefault="00DD5A48" w:rsidP="00416661">
      <w:pPr>
        <w:autoSpaceDE w:val="0"/>
        <w:autoSpaceDN w:val="0"/>
        <w:adjustRightInd w:val="0"/>
        <w:spacing w:after="0" w:line="240" w:lineRule="auto"/>
        <w:ind w:firstLine="708"/>
        <w:jc w:val="both"/>
        <w:rPr>
          <w:rFonts w:ascii="Times New Roman" w:hAnsi="Times New Roman" w:cs="Times New Roman"/>
          <w:sz w:val="24"/>
          <w:szCs w:val="24"/>
        </w:rPr>
      </w:pPr>
      <w:r w:rsidRPr="008339A7">
        <w:rPr>
          <w:rFonts w:ascii="Times New Roman" w:hAnsi="Times New Roman" w:cs="Times New Roman"/>
          <w:bCs/>
          <w:iCs/>
          <w:sz w:val="24"/>
          <w:szCs w:val="24"/>
        </w:rPr>
        <w:t>Ожидаемые результаты к 2035 году:</w:t>
      </w:r>
    </w:p>
    <w:p w:rsidR="00DD5A48" w:rsidRPr="008339A7" w:rsidRDefault="00DD5A48" w:rsidP="00416661">
      <w:pPr>
        <w:autoSpaceDE w:val="0"/>
        <w:autoSpaceDN w:val="0"/>
        <w:adjustRightInd w:val="0"/>
        <w:spacing w:after="0" w:line="240" w:lineRule="auto"/>
        <w:ind w:firstLine="708"/>
        <w:jc w:val="both"/>
        <w:rPr>
          <w:rFonts w:ascii="Times New Roman" w:hAnsi="Times New Roman" w:cs="Times New Roman"/>
          <w:sz w:val="24"/>
          <w:szCs w:val="24"/>
        </w:rPr>
      </w:pPr>
      <w:r w:rsidRPr="008339A7">
        <w:rPr>
          <w:rFonts w:ascii="Times New Roman" w:hAnsi="Times New Roman" w:cs="Times New Roman"/>
          <w:sz w:val="24"/>
          <w:szCs w:val="24"/>
        </w:rPr>
        <w:t>доведение уровня готовности систем оповещения населения об опасностях, возникающих при военных конфликтах и чрезвычайных ситуациях, а также обеспеченности населения защитными сооружениями гражданской обороны, средствами индивидуальной защиты органов дыхания и медицинскими средствами индивидуальной защиты до 100 процентов;</w:t>
      </w:r>
    </w:p>
    <w:p w:rsidR="00DD5A48" w:rsidRPr="008339A7" w:rsidRDefault="00DD5A48" w:rsidP="00416661">
      <w:pPr>
        <w:autoSpaceDE w:val="0"/>
        <w:autoSpaceDN w:val="0"/>
        <w:adjustRightInd w:val="0"/>
        <w:spacing w:after="0" w:line="240" w:lineRule="auto"/>
        <w:ind w:firstLine="708"/>
        <w:jc w:val="both"/>
        <w:rPr>
          <w:rFonts w:ascii="Times New Roman" w:hAnsi="Times New Roman" w:cs="Times New Roman"/>
          <w:sz w:val="24"/>
          <w:szCs w:val="24"/>
        </w:rPr>
      </w:pPr>
      <w:r w:rsidRPr="008339A7">
        <w:rPr>
          <w:rFonts w:ascii="Times New Roman" w:hAnsi="Times New Roman" w:cs="Times New Roman"/>
          <w:sz w:val="24"/>
          <w:szCs w:val="24"/>
        </w:rPr>
        <w:t>снижение количества чрезвычайных ситуаций, пожаров, происшествий на водных объектах на 20 процентов и численности погибшего в них населения на 50 процентов;</w:t>
      </w:r>
    </w:p>
    <w:p w:rsidR="00DD5A48" w:rsidRPr="008339A7" w:rsidRDefault="00DD5A48" w:rsidP="00416661">
      <w:pPr>
        <w:autoSpaceDE w:val="0"/>
        <w:autoSpaceDN w:val="0"/>
        <w:adjustRightInd w:val="0"/>
        <w:spacing w:after="0" w:line="240" w:lineRule="auto"/>
        <w:ind w:firstLine="708"/>
        <w:jc w:val="both"/>
        <w:rPr>
          <w:rFonts w:ascii="Times New Roman" w:hAnsi="Times New Roman" w:cs="Times New Roman"/>
          <w:sz w:val="24"/>
          <w:szCs w:val="24"/>
        </w:rPr>
      </w:pPr>
      <w:r w:rsidRPr="008339A7">
        <w:rPr>
          <w:rFonts w:ascii="Times New Roman" w:hAnsi="Times New Roman" w:cs="Times New Roman"/>
          <w:sz w:val="24"/>
          <w:szCs w:val="24"/>
        </w:rPr>
        <w:t>создание в крупных населенных пунктах района учреждений по оказанию помощи людям, находящимся в тяжелой степени опьянения и утратившим способность самостоятельно передвигаться или ориентироваться в окружающей обстановке и не нуждающимся в оказании медицинской помощи;</w:t>
      </w:r>
    </w:p>
    <w:p w:rsidR="00DD5A48" w:rsidRPr="008339A7" w:rsidRDefault="00DD5A48" w:rsidP="00416661">
      <w:pPr>
        <w:autoSpaceDE w:val="0"/>
        <w:autoSpaceDN w:val="0"/>
        <w:adjustRightInd w:val="0"/>
        <w:spacing w:after="0" w:line="240" w:lineRule="auto"/>
        <w:ind w:firstLine="708"/>
        <w:jc w:val="both"/>
        <w:rPr>
          <w:rFonts w:ascii="Times New Roman" w:hAnsi="Times New Roman" w:cs="Times New Roman"/>
          <w:sz w:val="24"/>
          <w:szCs w:val="24"/>
        </w:rPr>
      </w:pPr>
      <w:r w:rsidRPr="008339A7">
        <w:rPr>
          <w:rFonts w:ascii="Times New Roman" w:hAnsi="Times New Roman" w:cs="Times New Roman"/>
          <w:sz w:val="24"/>
          <w:szCs w:val="24"/>
        </w:rPr>
        <w:t>снижение числа несовершеннолетних, совершивших преступления, в расчете на 1 тыс. несовершеннолетних в возрасте от 14 до 18 лет до 0,1 процента.</w:t>
      </w:r>
    </w:p>
    <w:p w:rsidR="00DD5A48" w:rsidRPr="008339A7" w:rsidRDefault="00DD5A48" w:rsidP="00416661">
      <w:pPr>
        <w:autoSpaceDE w:val="0"/>
        <w:autoSpaceDN w:val="0"/>
        <w:adjustRightInd w:val="0"/>
        <w:spacing w:after="0" w:line="240" w:lineRule="auto"/>
        <w:ind w:firstLine="708"/>
        <w:jc w:val="both"/>
        <w:rPr>
          <w:rFonts w:ascii="Times New Roman" w:eastAsia="Times New Roman,Bold" w:hAnsi="Times New Roman" w:cs="Times New Roman"/>
          <w:b/>
          <w:bCs/>
          <w:sz w:val="24"/>
          <w:szCs w:val="24"/>
        </w:rPr>
      </w:pPr>
      <w:r w:rsidRPr="008339A7">
        <w:rPr>
          <w:rFonts w:ascii="Times New Roman" w:eastAsia="Times New Roman,Bold" w:hAnsi="Times New Roman" w:cs="Times New Roman"/>
          <w:b/>
          <w:bCs/>
          <w:sz w:val="24"/>
          <w:szCs w:val="24"/>
        </w:rPr>
        <w:t xml:space="preserve">Цель </w:t>
      </w:r>
      <w:r w:rsidRPr="008339A7">
        <w:rPr>
          <w:rFonts w:ascii="Times New Roman" w:hAnsi="Times New Roman" w:cs="Times New Roman"/>
          <w:b/>
          <w:bCs/>
          <w:sz w:val="24"/>
          <w:szCs w:val="24"/>
        </w:rPr>
        <w:t xml:space="preserve">5. </w:t>
      </w:r>
      <w:r w:rsidRPr="008339A7">
        <w:rPr>
          <w:rFonts w:ascii="Times New Roman" w:eastAsia="Times New Roman,Bold" w:hAnsi="Times New Roman" w:cs="Times New Roman"/>
          <w:b/>
          <w:bCs/>
          <w:sz w:val="24"/>
          <w:szCs w:val="24"/>
        </w:rPr>
        <w:t>Формирование конкурентоспособного района на основе сбалансированного пространственного развития территорий</w:t>
      </w:r>
    </w:p>
    <w:p w:rsidR="00DD5A48" w:rsidRPr="008339A7" w:rsidRDefault="00DD5A48" w:rsidP="00416661">
      <w:pPr>
        <w:autoSpaceDE w:val="0"/>
        <w:autoSpaceDN w:val="0"/>
        <w:adjustRightInd w:val="0"/>
        <w:spacing w:after="0" w:line="240" w:lineRule="auto"/>
        <w:ind w:firstLine="708"/>
        <w:jc w:val="both"/>
        <w:rPr>
          <w:rFonts w:ascii="Times New Roman" w:eastAsia="Times New Roman,Bold" w:hAnsi="Times New Roman" w:cs="Times New Roman"/>
          <w:bCs/>
          <w:iCs/>
          <w:sz w:val="24"/>
          <w:szCs w:val="24"/>
        </w:rPr>
      </w:pPr>
      <w:r w:rsidRPr="008339A7">
        <w:rPr>
          <w:rFonts w:ascii="Times New Roman" w:eastAsia="Times New Roman,Bold" w:hAnsi="Times New Roman" w:cs="Times New Roman"/>
          <w:bCs/>
          <w:iCs/>
          <w:sz w:val="24"/>
          <w:szCs w:val="24"/>
        </w:rPr>
        <w:lastRenderedPageBreak/>
        <w:t>Целевое видение к 2035 году</w:t>
      </w:r>
    </w:p>
    <w:p w:rsidR="00DD5A48" w:rsidRPr="008339A7" w:rsidRDefault="00DD5A48" w:rsidP="00416661">
      <w:pPr>
        <w:autoSpaceDE w:val="0"/>
        <w:autoSpaceDN w:val="0"/>
        <w:adjustRightInd w:val="0"/>
        <w:spacing w:after="0" w:line="240" w:lineRule="auto"/>
        <w:ind w:firstLine="708"/>
        <w:jc w:val="both"/>
        <w:rPr>
          <w:rFonts w:ascii="Times New Roman" w:eastAsia="Times New Roman,Bold" w:hAnsi="Times New Roman" w:cs="Times New Roman"/>
          <w:sz w:val="24"/>
          <w:szCs w:val="24"/>
        </w:rPr>
      </w:pPr>
      <w:r w:rsidRPr="008339A7">
        <w:rPr>
          <w:rFonts w:ascii="Times New Roman" w:eastAsia="Times New Roman,Bold" w:hAnsi="Times New Roman" w:cs="Times New Roman"/>
          <w:sz w:val="24"/>
          <w:szCs w:val="24"/>
        </w:rPr>
        <w:t>Планируется сохранение сельских территорий и улучшение качества жизни сельского населения посредством создания муниципальных индустриальных парков (</w:t>
      </w:r>
      <w:proofErr w:type="spellStart"/>
      <w:r w:rsidRPr="008339A7">
        <w:rPr>
          <w:rFonts w:ascii="Times New Roman" w:eastAsia="Times New Roman,Bold" w:hAnsi="Times New Roman" w:cs="Times New Roman"/>
          <w:sz w:val="24"/>
          <w:szCs w:val="24"/>
        </w:rPr>
        <w:t>агропарков</w:t>
      </w:r>
      <w:proofErr w:type="spellEnd"/>
      <w:r w:rsidRPr="008339A7">
        <w:rPr>
          <w:rFonts w:ascii="Times New Roman" w:eastAsia="Times New Roman,Bold" w:hAnsi="Times New Roman" w:cs="Times New Roman"/>
          <w:sz w:val="24"/>
          <w:szCs w:val="24"/>
        </w:rPr>
        <w:t>), эффективного использования имеющихся земельных ресурсов, кооперирования с близлежащими муниципальными образованиями для плодотворного и взаимовыгодного сотрудничества.</w:t>
      </w:r>
    </w:p>
    <w:p w:rsidR="00DD5A48" w:rsidRPr="008339A7" w:rsidRDefault="00DD5A48" w:rsidP="00416661">
      <w:pPr>
        <w:autoSpaceDE w:val="0"/>
        <w:autoSpaceDN w:val="0"/>
        <w:adjustRightInd w:val="0"/>
        <w:spacing w:after="0" w:line="240" w:lineRule="auto"/>
        <w:ind w:firstLine="708"/>
        <w:jc w:val="both"/>
        <w:rPr>
          <w:rFonts w:ascii="Times New Roman" w:eastAsia="Times New Roman,Bold" w:hAnsi="Times New Roman" w:cs="Times New Roman"/>
          <w:sz w:val="24"/>
          <w:szCs w:val="24"/>
        </w:rPr>
      </w:pPr>
      <w:r w:rsidRPr="008339A7">
        <w:rPr>
          <w:rFonts w:ascii="Times New Roman" w:eastAsia="Times New Roman,Bold" w:hAnsi="Times New Roman" w:cs="Times New Roman"/>
          <w:sz w:val="24"/>
          <w:szCs w:val="24"/>
        </w:rPr>
        <w:t>Пространственное развитие района рассматривается как регенерация, что предполагает комплекс мероприятий, направленных на борьбу с экономическим, социальным упадком территорий. Качественное пространственное планирование территорий района призвано создать базу для</w:t>
      </w:r>
    </w:p>
    <w:p w:rsidR="00DD5A48" w:rsidRPr="008339A7" w:rsidRDefault="00DD5A48" w:rsidP="00416661">
      <w:pPr>
        <w:autoSpaceDE w:val="0"/>
        <w:autoSpaceDN w:val="0"/>
        <w:adjustRightInd w:val="0"/>
        <w:spacing w:after="0" w:line="240" w:lineRule="auto"/>
        <w:jc w:val="both"/>
        <w:rPr>
          <w:rFonts w:ascii="Times New Roman" w:eastAsia="Times New Roman,Bold" w:hAnsi="Times New Roman" w:cs="Times New Roman"/>
          <w:sz w:val="24"/>
          <w:szCs w:val="24"/>
        </w:rPr>
      </w:pPr>
      <w:r w:rsidRPr="008339A7">
        <w:rPr>
          <w:rFonts w:ascii="Times New Roman" w:eastAsia="Times New Roman,Bold" w:hAnsi="Times New Roman" w:cs="Times New Roman"/>
          <w:sz w:val="24"/>
          <w:szCs w:val="24"/>
        </w:rPr>
        <w:t>осуществления мероприятий, определяющих преобразование территорий.</w:t>
      </w:r>
    </w:p>
    <w:p w:rsidR="00DD5A48" w:rsidRPr="008339A7" w:rsidRDefault="00DD5A48" w:rsidP="00416661">
      <w:pPr>
        <w:autoSpaceDE w:val="0"/>
        <w:autoSpaceDN w:val="0"/>
        <w:adjustRightInd w:val="0"/>
        <w:spacing w:after="0" w:line="240" w:lineRule="auto"/>
        <w:ind w:firstLine="708"/>
        <w:jc w:val="both"/>
        <w:rPr>
          <w:rFonts w:ascii="Times New Roman" w:eastAsia="Times New Roman,Bold" w:hAnsi="Times New Roman" w:cs="Times New Roman"/>
          <w:iCs/>
          <w:sz w:val="24"/>
          <w:szCs w:val="24"/>
        </w:rPr>
      </w:pPr>
      <w:r w:rsidRPr="008339A7">
        <w:rPr>
          <w:rFonts w:ascii="Times New Roman" w:eastAsia="Times New Roman,Bold" w:hAnsi="Times New Roman" w:cs="Times New Roman"/>
          <w:iCs/>
          <w:sz w:val="24"/>
          <w:szCs w:val="24"/>
        </w:rPr>
        <w:t>Развитие агропромышленного комплекса:</w:t>
      </w:r>
    </w:p>
    <w:p w:rsidR="00DD5A48" w:rsidRPr="008339A7" w:rsidRDefault="00DD5A48" w:rsidP="00416661">
      <w:pPr>
        <w:autoSpaceDE w:val="0"/>
        <w:autoSpaceDN w:val="0"/>
        <w:adjustRightInd w:val="0"/>
        <w:spacing w:after="0" w:line="240" w:lineRule="auto"/>
        <w:ind w:firstLine="708"/>
        <w:jc w:val="both"/>
        <w:rPr>
          <w:rFonts w:ascii="Times New Roman" w:eastAsia="Times New Roman,Bold" w:hAnsi="Times New Roman" w:cs="Times New Roman"/>
          <w:sz w:val="24"/>
          <w:szCs w:val="24"/>
        </w:rPr>
      </w:pPr>
      <w:r w:rsidRPr="008339A7">
        <w:rPr>
          <w:rFonts w:ascii="Times New Roman" w:eastAsia="Times New Roman,Bold" w:hAnsi="Times New Roman" w:cs="Times New Roman"/>
          <w:sz w:val="24"/>
          <w:szCs w:val="24"/>
        </w:rPr>
        <w:t>модернизация технологий производства, обработки, хранения и переработки сельскохозяйственной продукции;</w:t>
      </w:r>
    </w:p>
    <w:p w:rsidR="00DD5A48" w:rsidRPr="008339A7" w:rsidRDefault="00DD5A48" w:rsidP="00416661">
      <w:pPr>
        <w:autoSpaceDE w:val="0"/>
        <w:autoSpaceDN w:val="0"/>
        <w:adjustRightInd w:val="0"/>
        <w:spacing w:after="0" w:line="240" w:lineRule="auto"/>
        <w:ind w:firstLine="708"/>
        <w:jc w:val="both"/>
        <w:rPr>
          <w:rFonts w:ascii="Times New Roman" w:eastAsia="Times New Roman,Bold" w:hAnsi="Times New Roman" w:cs="Times New Roman"/>
          <w:sz w:val="24"/>
          <w:szCs w:val="24"/>
        </w:rPr>
      </w:pPr>
      <w:r w:rsidRPr="008339A7">
        <w:rPr>
          <w:rFonts w:ascii="Times New Roman" w:eastAsia="Times New Roman,Bold" w:hAnsi="Times New Roman" w:cs="Times New Roman"/>
          <w:sz w:val="24"/>
          <w:szCs w:val="24"/>
        </w:rPr>
        <w:t>современная система управления сельскохозяйственными предприятиями;</w:t>
      </w:r>
    </w:p>
    <w:p w:rsidR="00DD5A48" w:rsidRPr="008339A7" w:rsidRDefault="00DD5A48" w:rsidP="00416661">
      <w:pPr>
        <w:autoSpaceDE w:val="0"/>
        <w:autoSpaceDN w:val="0"/>
        <w:adjustRightInd w:val="0"/>
        <w:spacing w:after="0" w:line="240" w:lineRule="auto"/>
        <w:ind w:firstLine="708"/>
        <w:jc w:val="both"/>
        <w:rPr>
          <w:rFonts w:ascii="Times New Roman" w:eastAsia="Times New Roman,Bold" w:hAnsi="Times New Roman" w:cs="Times New Roman"/>
          <w:sz w:val="24"/>
          <w:szCs w:val="24"/>
        </w:rPr>
      </w:pPr>
      <w:r w:rsidRPr="008339A7">
        <w:rPr>
          <w:rFonts w:ascii="Times New Roman" w:eastAsia="Times New Roman,Bold" w:hAnsi="Times New Roman" w:cs="Times New Roman"/>
          <w:sz w:val="24"/>
          <w:szCs w:val="24"/>
        </w:rPr>
        <w:t>размещение площадок с учетом политики межмуниципальной кооперации и интеграции, предполагающей комплексное развитие инженерной и транспортной инфраструктуры и привлечение резидентов.</w:t>
      </w:r>
    </w:p>
    <w:p w:rsidR="00DD5A48" w:rsidRPr="008339A7" w:rsidRDefault="00DD5A48" w:rsidP="00416661">
      <w:pPr>
        <w:autoSpaceDE w:val="0"/>
        <w:autoSpaceDN w:val="0"/>
        <w:adjustRightInd w:val="0"/>
        <w:spacing w:after="0" w:line="240" w:lineRule="auto"/>
        <w:ind w:firstLine="708"/>
        <w:jc w:val="both"/>
        <w:rPr>
          <w:rFonts w:ascii="Times New Roman" w:eastAsia="Times New Roman,Bold" w:hAnsi="Times New Roman" w:cs="Times New Roman"/>
          <w:iCs/>
          <w:sz w:val="24"/>
          <w:szCs w:val="24"/>
        </w:rPr>
      </w:pPr>
      <w:r w:rsidRPr="008339A7">
        <w:rPr>
          <w:rFonts w:ascii="Times New Roman" w:eastAsia="Times New Roman,Bold" w:hAnsi="Times New Roman" w:cs="Times New Roman"/>
          <w:iCs/>
          <w:sz w:val="24"/>
          <w:szCs w:val="24"/>
        </w:rPr>
        <w:t>Использование земель:</w:t>
      </w:r>
    </w:p>
    <w:p w:rsidR="00DD5A48" w:rsidRPr="008339A7" w:rsidRDefault="00DD5A48" w:rsidP="00416661">
      <w:pPr>
        <w:autoSpaceDE w:val="0"/>
        <w:autoSpaceDN w:val="0"/>
        <w:adjustRightInd w:val="0"/>
        <w:spacing w:after="0" w:line="240" w:lineRule="auto"/>
        <w:ind w:firstLine="708"/>
        <w:jc w:val="both"/>
        <w:rPr>
          <w:rFonts w:ascii="Times New Roman" w:eastAsia="Times New Roman,Bold" w:hAnsi="Times New Roman" w:cs="Times New Roman"/>
          <w:sz w:val="24"/>
          <w:szCs w:val="24"/>
        </w:rPr>
      </w:pPr>
      <w:r w:rsidRPr="008339A7">
        <w:rPr>
          <w:rFonts w:ascii="Times New Roman" w:eastAsia="Times New Roman,Bold" w:hAnsi="Times New Roman" w:cs="Times New Roman"/>
          <w:sz w:val="24"/>
          <w:szCs w:val="24"/>
        </w:rPr>
        <w:t>интенсификация использования существующих земель сельскохозяйственного назначения;</w:t>
      </w:r>
    </w:p>
    <w:p w:rsidR="00DD5A48" w:rsidRPr="008339A7" w:rsidRDefault="00DD5A48" w:rsidP="00416661">
      <w:pPr>
        <w:autoSpaceDE w:val="0"/>
        <w:autoSpaceDN w:val="0"/>
        <w:adjustRightInd w:val="0"/>
        <w:spacing w:after="0" w:line="240" w:lineRule="auto"/>
        <w:ind w:firstLine="708"/>
        <w:jc w:val="both"/>
        <w:rPr>
          <w:rFonts w:ascii="Times New Roman" w:eastAsia="Times New Roman,Bold" w:hAnsi="Times New Roman" w:cs="Times New Roman"/>
          <w:sz w:val="24"/>
          <w:szCs w:val="24"/>
        </w:rPr>
      </w:pPr>
      <w:r w:rsidRPr="008339A7">
        <w:rPr>
          <w:rFonts w:ascii="Times New Roman" w:eastAsia="Times New Roman,Bold" w:hAnsi="Times New Roman" w:cs="Times New Roman"/>
          <w:sz w:val="24"/>
          <w:szCs w:val="24"/>
        </w:rPr>
        <w:t>формирование земельных участков для размещения промышленных и инфраструктурных объектов;</w:t>
      </w:r>
    </w:p>
    <w:p w:rsidR="00DD5A48" w:rsidRPr="008339A7" w:rsidRDefault="00DD5A48" w:rsidP="00416661">
      <w:pPr>
        <w:autoSpaceDE w:val="0"/>
        <w:autoSpaceDN w:val="0"/>
        <w:adjustRightInd w:val="0"/>
        <w:spacing w:after="0" w:line="240" w:lineRule="auto"/>
        <w:ind w:firstLine="708"/>
        <w:jc w:val="both"/>
        <w:rPr>
          <w:rFonts w:ascii="Times New Roman" w:eastAsia="Times New Roman,Bold" w:hAnsi="Times New Roman" w:cs="Times New Roman"/>
          <w:sz w:val="24"/>
          <w:szCs w:val="24"/>
        </w:rPr>
      </w:pPr>
      <w:r w:rsidRPr="008339A7">
        <w:rPr>
          <w:rFonts w:ascii="Times New Roman" w:eastAsia="Times New Roman,Bold" w:hAnsi="Times New Roman" w:cs="Times New Roman"/>
          <w:sz w:val="24"/>
          <w:szCs w:val="24"/>
        </w:rPr>
        <w:t>изъятие неиспользуемых земель для муниципальных нужд;</w:t>
      </w:r>
    </w:p>
    <w:p w:rsidR="00DD5A48" w:rsidRPr="008339A7" w:rsidRDefault="00DD5A48" w:rsidP="00416661">
      <w:pPr>
        <w:autoSpaceDE w:val="0"/>
        <w:autoSpaceDN w:val="0"/>
        <w:adjustRightInd w:val="0"/>
        <w:spacing w:after="0" w:line="240" w:lineRule="auto"/>
        <w:ind w:firstLine="708"/>
        <w:jc w:val="both"/>
        <w:rPr>
          <w:rFonts w:ascii="Times New Roman" w:eastAsia="Times New Roman,Bold" w:hAnsi="Times New Roman" w:cs="Times New Roman"/>
          <w:sz w:val="24"/>
          <w:szCs w:val="24"/>
        </w:rPr>
      </w:pPr>
      <w:r w:rsidRPr="008339A7">
        <w:rPr>
          <w:rFonts w:ascii="Times New Roman" w:eastAsia="Times New Roman,Bold" w:hAnsi="Times New Roman" w:cs="Times New Roman"/>
          <w:sz w:val="24"/>
          <w:szCs w:val="24"/>
        </w:rPr>
        <w:t>создание условий для беспрепятственной реализации межмуниципальных проектов.</w:t>
      </w:r>
    </w:p>
    <w:p w:rsidR="00DD5A48" w:rsidRPr="008339A7" w:rsidRDefault="00DD5A48" w:rsidP="00416661">
      <w:pPr>
        <w:autoSpaceDE w:val="0"/>
        <w:autoSpaceDN w:val="0"/>
        <w:adjustRightInd w:val="0"/>
        <w:spacing w:after="0" w:line="240" w:lineRule="auto"/>
        <w:ind w:firstLine="708"/>
        <w:jc w:val="both"/>
        <w:rPr>
          <w:rFonts w:ascii="Times New Roman" w:eastAsia="Times New Roman,Bold" w:hAnsi="Times New Roman" w:cs="Times New Roman"/>
          <w:bCs/>
          <w:iCs/>
          <w:sz w:val="24"/>
          <w:szCs w:val="24"/>
        </w:rPr>
      </w:pPr>
      <w:r w:rsidRPr="008339A7">
        <w:rPr>
          <w:rFonts w:ascii="Times New Roman" w:eastAsia="Times New Roman,Bold" w:hAnsi="Times New Roman" w:cs="Times New Roman"/>
          <w:bCs/>
          <w:iCs/>
          <w:sz w:val="24"/>
          <w:szCs w:val="24"/>
        </w:rPr>
        <w:t>Проблемы:</w:t>
      </w:r>
    </w:p>
    <w:p w:rsidR="00DD5A48" w:rsidRPr="008339A7" w:rsidRDefault="00DD5A48" w:rsidP="00416661">
      <w:pPr>
        <w:autoSpaceDE w:val="0"/>
        <w:autoSpaceDN w:val="0"/>
        <w:adjustRightInd w:val="0"/>
        <w:spacing w:after="0" w:line="240" w:lineRule="auto"/>
        <w:ind w:firstLine="708"/>
        <w:jc w:val="both"/>
        <w:rPr>
          <w:rFonts w:ascii="Times New Roman" w:eastAsia="Times New Roman,Bold" w:hAnsi="Times New Roman" w:cs="Times New Roman"/>
          <w:sz w:val="24"/>
          <w:szCs w:val="24"/>
        </w:rPr>
      </w:pPr>
      <w:r w:rsidRPr="008339A7">
        <w:rPr>
          <w:rFonts w:ascii="Times New Roman" w:eastAsia="Times New Roman,Bold" w:hAnsi="Times New Roman" w:cs="Times New Roman"/>
          <w:sz w:val="24"/>
          <w:szCs w:val="24"/>
        </w:rPr>
        <w:t>отсутствие механизмов регулирования процессов урбанизации;</w:t>
      </w:r>
    </w:p>
    <w:p w:rsidR="00DD5A48" w:rsidRPr="008339A7" w:rsidRDefault="00DD5A48" w:rsidP="00416661">
      <w:pPr>
        <w:autoSpaceDE w:val="0"/>
        <w:autoSpaceDN w:val="0"/>
        <w:adjustRightInd w:val="0"/>
        <w:spacing w:after="0" w:line="240" w:lineRule="auto"/>
        <w:ind w:firstLine="708"/>
        <w:jc w:val="both"/>
        <w:rPr>
          <w:rFonts w:ascii="Times New Roman" w:eastAsia="Times New Roman,Bold" w:hAnsi="Times New Roman" w:cs="Times New Roman"/>
          <w:sz w:val="24"/>
          <w:szCs w:val="24"/>
        </w:rPr>
      </w:pPr>
      <w:proofErr w:type="spellStart"/>
      <w:r w:rsidRPr="008339A7">
        <w:rPr>
          <w:rFonts w:ascii="Times New Roman" w:eastAsia="Times New Roman,Bold" w:hAnsi="Times New Roman" w:cs="Times New Roman"/>
          <w:sz w:val="24"/>
          <w:szCs w:val="24"/>
        </w:rPr>
        <w:t>некомплексная</w:t>
      </w:r>
      <w:proofErr w:type="spellEnd"/>
      <w:r w:rsidRPr="008339A7">
        <w:rPr>
          <w:rFonts w:ascii="Times New Roman" w:eastAsia="Times New Roman,Bold" w:hAnsi="Times New Roman" w:cs="Times New Roman"/>
          <w:sz w:val="24"/>
          <w:szCs w:val="24"/>
        </w:rPr>
        <w:t xml:space="preserve"> реализация проектов по развитию сельского хозяйства;</w:t>
      </w:r>
    </w:p>
    <w:p w:rsidR="00DD5A48" w:rsidRPr="008339A7" w:rsidRDefault="00DD5A48" w:rsidP="00416661">
      <w:pPr>
        <w:autoSpaceDE w:val="0"/>
        <w:autoSpaceDN w:val="0"/>
        <w:adjustRightInd w:val="0"/>
        <w:spacing w:after="0" w:line="240" w:lineRule="auto"/>
        <w:ind w:firstLine="708"/>
        <w:jc w:val="both"/>
        <w:rPr>
          <w:rFonts w:ascii="Times New Roman" w:eastAsia="Times New Roman,Bold" w:hAnsi="Times New Roman" w:cs="Times New Roman"/>
          <w:sz w:val="24"/>
          <w:szCs w:val="24"/>
        </w:rPr>
      </w:pPr>
      <w:r w:rsidRPr="008339A7">
        <w:rPr>
          <w:rFonts w:ascii="Times New Roman" w:eastAsia="Times New Roman,Bold" w:hAnsi="Times New Roman" w:cs="Times New Roman"/>
          <w:sz w:val="24"/>
          <w:szCs w:val="24"/>
        </w:rPr>
        <w:t>недостаток рабочих мест.</w:t>
      </w:r>
    </w:p>
    <w:p w:rsidR="00DD5A48" w:rsidRPr="008339A7" w:rsidRDefault="00DD5A48" w:rsidP="00416661">
      <w:pPr>
        <w:autoSpaceDE w:val="0"/>
        <w:autoSpaceDN w:val="0"/>
        <w:adjustRightInd w:val="0"/>
        <w:spacing w:after="0" w:line="240" w:lineRule="auto"/>
        <w:ind w:firstLine="708"/>
        <w:jc w:val="both"/>
        <w:rPr>
          <w:rFonts w:ascii="Times New Roman" w:eastAsia="Times New Roman,Bold" w:hAnsi="Times New Roman" w:cs="Times New Roman"/>
          <w:bCs/>
          <w:iCs/>
          <w:sz w:val="24"/>
          <w:szCs w:val="24"/>
        </w:rPr>
      </w:pPr>
      <w:r w:rsidRPr="008339A7">
        <w:rPr>
          <w:rFonts w:ascii="Times New Roman" w:eastAsia="Times New Roman,Bold" w:hAnsi="Times New Roman" w:cs="Times New Roman"/>
          <w:bCs/>
          <w:iCs/>
          <w:sz w:val="24"/>
          <w:szCs w:val="24"/>
        </w:rPr>
        <w:t>Приоритетные направления:</w:t>
      </w:r>
    </w:p>
    <w:p w:rsidR="00DD5A48" w:rsidRPr="008339A7" w:rsidRDefault="00DD5A48" w:rsidP="00416661">
      <w:pPr>
        <w:autoSpaceDE w:val="0"/>
        <w:autoSpaceDN w:val="0"/>
        <w:adjustRightInd w:val="0"/>
        <w:spacing w:after="0" w:line="240" w:lineRule="auto"/>
        <w:ind w:firstLine="708"/>
        <w:jc w:val="both"/>
        <w:rPr>
          <w:rFonts w:ascii="Times New Roman" w:eastAsia="Times New Roman,Bold" w:hAnsi="Times New Roman" w:cs="Times New Roman"/>
          <w:sz w:val="24"/>
          <w:szCs w:val="24"/>
        </w:rPr>
      </w:pPr>
      <w:r w:rsidRPr="008339A7">
        <w:rPr>
          <w:rFonts w:ascii="Times New Roman" w:eastAsia="Times New Roman,Bold" w:hAnsi="Times New Roman" w:cs="Times New Roman"/>
          <w:sz w:val="24"/>
          <w:szCs w:val="24"/>
        </w:rPr>
        <w:t>выход на рынки соседних регионов и пути привлечения инвесторов;</w:t>
      </w:r>
    </w:p>
    <w:p w:rsidR="00DD5A48" w:rsidRPr="008339A7" w:rsidRDefault="00DD5A48" w:rsidP="00416661">
      <w:pPr>
        <w:autoSpaceDE w:val="0"/>
        <w:autoSpaceDN w:val="0"/>
        <w:adjustRightInd w:val="0"/>
        <w:spacing w:after="0" w:line="240" w:lineRule="auto"/>
        <w:ind w:firstLine="708"/>
        <w:jc w:val="both"/>
        <w:rPr>
          <w:rFonts w:ascii="Times New Roman" w:eastAsia="Times New Roman,Bold" w:hAnsi="Times New Roman" w:cs="Times New Roman"/>
          <w:sz w:val="24"/>
          <w:szCs w:val="24"/>
        </w:rPr>
      </w:pPr>
      <w:r w:rsidRPr="008339A7">
        <w:rPr>
          <w:rFonts w:ascii="Times New Roman" w:eastAsia="Times New Roman,Bold" w:hAnsi="Times New Roman" w:cs="Times New Roman"/>
          <w:sz w:val="24"/>
          <w:szCs w:val="24"/>
        </w:rPr>
        <w:t>диверсификация экономики сельской местности и развитие в ней несельскохозяйственных видов деятельности;</w:t>
      </w:r>
    </w:p>
    <w:p w:rsidR="00DD5A48" w:rsidRPr="008339A7" w:rsidRDefault="00DD5A48" w:rsidP="00416661">
      <w:pPr>
        <w:autoSpaceDE w:val="0"/>
        <w:autoSpaceDN w:val="0"/>
        <w:adjustRightInd w:val="0"/>
        <w:spacing w:after="0" w:line="240" w:lineRule="auto"/>
        <w:ind w:firstLine="708"/>
        <w:jc w:val="both"/>
        <w:rPr>
          <w:rFonts w:ascii="Times New Roman" w:eastAsia="Times New Roman,Bold" w:hAnsi="Times New Roman" w:cs="Times New Roman"/>
          <w:sz w:val="24"/>
          <w:szCs w:val="24"/>
        </w:rPr>
      </w:pPr>
      <w:r w:rsidRPr="008339A7">
        <w:rPr>
          <w:rFonts w:ascii="Times New Roman" w:eastAsia="Times New Roman,Bold" w:hAnsi="Times New Roman" w:cs="Times New Roman"/>
          <w:sz w:val="24"/>
          <w:szCs w:val="24"/>
        </w:rPr>
        <w:t>стимулирование конкуренции за инвестиции и человеческий капитал;</w:t>
      </w:r>
    </w:p>
    <w:p w:rsidR="00DD5A48" w:rsidRPr="008339A7" w:rsidRDefault="00DD5A48" w:rsidP="00416661">
      <w:pPr>
        <w:autoSpaceDE w:val="0"/>
        <w:autoSpaceDN w:val="0"/>
        <w:adjustRightInd w:val="0"/>
        <w:spacing w:after="0" w:line="240" w:lineRule="auto"/>
        <w:ind w:firstLine="708"/>
        <w:jc w:val="both"/>
        <w:rPr>
          <w:rFonts w:ascii="Times New Roman" w:eastAsia="Times New Roman,Bold" w:hAnsi="Times New Roman" w:cs="Times New Roman"/>
          <w:sz w:val="24"/>
          <w:szCs w:val="24"/>
        </w:rPr>
      </w:pPr>
      <w:r w:rsidRPr="008339A7">
        <w:rPr>
          <w:rFonts w:ascii="Times New Roman" w:eastAsia="Times New Roman,Bold" w:hAnsi="Times New Roman" w:cs="Times New Roman"/>
          <w:sz w:val="24"/>
          <w:szCs w:val="24"/>
        </w:rPr>
        <w:t xml:space="preserve">ведение мониторинга и планомерная актуализация документов </w:t>
      </w:r>
      <w:proofErr w:type="spellStart"/>
      <w:r w:rsidRPr="008339A7">
        <w:rPr>
          <w:rFonts w:ascii="Times New Roman" w:eastAsia="Times New Roman,Bold" w:hAnsi="Times New Roman" w:cs="Times New Roman"/>
          <w:sz w:val="24"/>
          <w:szCs w:val="24"/>
        </w:rPr>
        <w:t>территорильного</w:t>
      </w:r>
      <w:proofErr w:type="spellEnd"/>
      <w:r w:rsidRPr="008339A7">
        <w:rPr>
          <w:rFonts w:ascii="Times New Roman" w:eastAsia="Times New Roman,Bold" w:hAnsi="Times New Roman" w:cs="Times New Roman"/>
          <w:sz w:val="24"/>
          <w:szCs w:val="24"/>
        </w:rPr>
        <w:t xml:space="preserve"> планирования с учетом предварительных исследований (социологических, транспортных и других);</w:t>
      </w:r>
    </w:p>
    <w:p w:rsidR="00DD5A48" w:rsidRPr="008339A7" w:rsidRDefault="00DD5A48" w:rsidP="00416661">
      <w:pPr>
        <w:autoSpaceDE w:val="0"/>
        <w:autoSpaceDN w:val="0"/>
        <w:adjustRightInd w:val="0"/>
        <w:spacing w:after="0" w:line="240" w:lineRule="auto"/>
        <w:ind w:firstLine="708"/>
        <w:jc w:val="both"/>
        <w:rPr>
          <w:rFonts w:ascii="Times New Roman" w:eastAsia="Times New Roman,Bold" w:hAnsi="Times New Roman" w:cs="Times New Roman"/>
          <w:sz w:val="24"/>
          <w:szCs w:val="24"/>
        </w:rPr>
      </w:pPr>
      <w:r w:rsidRPr="008339A7">
        <w:rPr>
          <w:rFonts w:ascii="Times New Roman" w:eastAsia="Times New Roman,Bold" w:hAnsi="Times New Roman" w:cs="Times New Roman"/>
          <w:sz w:val="24"/>
          <w:szCs w:val="24"/>
        </w:rPr>
        <w:t>разработка консолидированных инфраструктурных схем, в составе которых разрабатываются транспортные и инженерные каркасы, рассматривается размещение объектов социального, производственного, коммунального и иного назначения для отдельных частей территорий.</w:t>
      </w:r>
    </w:p>
    <w:p w:rsidR="00DD5A48" w:rsidRPr="008339A7" w:rsidRDefault="00DD5A48" w:rsidP="00416661">
      <w:pPr>
        <w:autoSpaceDE w:val="0"/>
        <w:autoSpaceDN w:val="0"/>
        <w:adjustRightInd w:val="0"/>
        <w:spacing w:after="0" w:line="240" w:lineRule="auto"/>
        <w:ind w:firstLine="708"/>
        <w:jc w:val="both"/>
        <w:rPr>
          <w:rFonts w:ascii="Times New Roman" w:eastAsia="Times New Roman,Bold" w:hAnsi="Times New Roman" w:cs="Times New Roman"/>
          <w:bCs/>
          <w:iCs/>
          <w:sz w:val="24"/>
          <w:szCs w:val="24"/>
        </w:rPr>
      </w:pPr>
      <w:r w:rsidRPr="008339A7">
        <w:rPr>
          <w:rFonts w:ascii="Times New Roman" w:eastAsia="Times New Roman,Bold" w:hAnsi="Times New Roman" w:cs="Times New Roman"/>
          <w:bCs/>
          <w:iCs/>
          <w:sz w:val="24"/>
          <w:szCs w:val="24"/>
        </w:rPr>
        <w:t>Ожидаемые результаты к 2035 году:</w:t>
      </w:r>
    </w:p>
    <w:p w:rsidR="00DD5A48" w:rsidRPr="008339A7" w:rsidRDefault="00DD5A48" w:rsidP="00416661">
      <w:pPr>
        <w:autoSpaceDE w:val="0"/>
        <w:autoSpaceDN w:val="0"/>
        <w:adjustRightInd w:val="0"/>
        <w:spacing w:after="0" w:line="240" w:lineRule="auto"/>
        <w:ind w:firstLine="708"/>
        <w:jc w:val="both"/>
        <w:rPr>
          <w:rFonts w:ascii="Times New Roman" w:eastAsia="Times New Roman,Bold" w:hAnsi="Times New Roman" w:cs="Times New Roman"/>
          <w:sz w:val="24"/>
          <w:szCs w:val="24"/>
        </w:rPr>
      </w:pPr>
      <w:r w:rsidRPr="008339A7">
        <w:rPr>
          <w:rFonts w:ascii="Times New Roman" w:eastAsia="Times New Roman,Bold" w:hAnsi="Times New Roman" w:cs="Times New Roman"/>
          <w:sz w:val="24"/>
          <w:szCs w:val="24"/>
        </w:rPr>
        <w:t>сокращение дисбаланса в социально-экономическом развитии территорий;</w:t>
      </w:r>
    </w:p>
    <w:p w:rsidR="00DD5A48" w:rsidRPr="008339A7" w:rsidRDefault="00DD5A48" w:rsidP="00416661">
      <w:pPr>
        <w:autoSpaceDE w:val="0"/>
        <w:autoSpaceDN w:val="0"/>
        <w:adjustRightInd w:val="0"/>
        <w:spacing w:after="0" w:line="240" w:lineRule="auto"/>
        <w:ind w:firstLine="708"/>
        <w:jc w:val="both"/>
        <w:rPr>
          <w:rFonts w:ascii="Times New Roman" w:eastAsia="Times New Roman,Bold" w:hAnsi="Times New Roman" w:cs="Times New Roman"/>
          <w:sz w:val="24"/>
          <w:szCs w:val="24"/>
        </w:rPr>
      </w:pPr>
      <w:r w:rsidRPr="008339A7">
        <w:rPr>
          <w:rFonts w:ascii="Times New Roman" w:eastAsia="Times New Roman,Bold" w:hAnsi="Times New Roman" w:cs="Times New Roman"/>
          <w:sz w:val="24"/>
          <w:szCs w:val="24"/>
        </w:rPr>
        <w:t>повышение мобильности трудовых ресурсов;</w:t>
      </w:r>
    </w:p>
    <w:p w:rsidR="00DD5A48" w:rsidRPr="008339A7" w:rsidRDefault="00DD5A48" w:rsidP="00416661">
      <w:pPr>
        <w:autoSpaceDE w:val="0"/>
        <w:autoSpaceDN w:val="0"/>
        <w:adjustRightInd w:val="0"/>
        <w:spacing w:after="0" w:line="240" w:lineRule="auto"/>
        <w:ind w:firstLine="708"/>
        <w:jc w:val="both"/>
        <w:rPr>
          <w:rFonts w:ascii="Times New Roman" w:eastAsia="Times New Roman,Bold" w:hAnsi="Times New Roman" w:cs="Times New Roman"/>
          <w:sz w:val="24"/>
          <w:szCs w:val="24"/>
        </w:rPr>
      </w:pPr>
      <w:r w:rsidRPr="008339A7">
        <w:rPr>
          <w:rFonts w:ascii="Times New Roman" w:eastAsia="Times New Roman,Bold" w:hAnsi="Times New Roman" w:cs="Times New Roman"/>
          <w:sz w:val="24"/>
          <w:szCs w:val="24"/>
        </w:rPr>
        <w:t>развитие межмуниципального сотрудничества;</w:t>
      </w:r>
    </w:p>
    <w:p w:rsidR="00DD5A48" w:rsidRPr="008339A7" w:rsidRDefault="00DD5A48" w:rsidP="00416661">
      <w:pPr>
        <w:autoSpaceDE w:val="0"/>
        <w:autoSpaceDN w:val="0"/>
        <w:adjustRightInd w:val="0"/>
        <w:spacing w:after="0" w:line="240" w:lineRule="auto"/>
        <w:ind w:firstLine="708"/>
        <w:jc w:val="both"/>
        <w:rPr>
          <w:rFonts w:ascii="Times New Roman" w:eastAsia="Times New Roman,Bold" w:hAnsi="Times New Roman" w:cs="Times New Roman"/>
          <w:sz w:val="24"/>
          <w:szCs w:val="24"/>
        </w:rPr>
      </w:pPr>
      <w:r w:rsidRPr="008339A7">
        <w:rPr>
          <w:rFonts w:ascii="Times New Roman" w:eastAsia="Times New Roman,Bold" w:hAnsi="Times New Roman" w:cs="Times New Roman"/>
          <w:sz w:val="24"/>
          <w:szCs w:val="24"/>
        </w:rPr>
        <w:t>повышение инвестиционной активности.</w:t>
      </w:r>
    </w:p>
    <w:p w:rsidR="00DD5A48" w:rsidRPr="008339A7" w:rsidRDefault="00DD5A48" w:rsidP="00416661">
      <w:pPr>
        <w:autoSpaceDE w:val="0"/>
        <w:autoSpaceDN w:val="0"/>
        <w:adjustRightInd w:val="0"/>
        <w:spacing w:after="0" w:line="240" w:lineRule="auto"/>
        <w:ind w:firstLine="708"/>
        <w:jc w:val="both"/>
        <w:rPr>
          <w:rFonts w:ascii="Times New Roman" w:eastAsia="Times New Roman,Bold" w:hAnsi="Times New Roman" w:cs="Times New Roman"/>
          <w:sz w:val="24"/>
          <w:szCs w:val="24"/>
        </w:rPr>
      </w:pPr>
    </w:p>
    <w:p w:rsidR="00DD5A48" w:rsidRPr="008339A7" w:rsidRDefault="00DD5A48" w:rsidP="00416661">
      <w:pPr>
        <w:spacing w:after="0"/>
        <w:rPr>
          <w:rFonts w:ascii="Times New Roman" w:eastAsia="Times New Roman" w:hAnsi="Times New Roman" w:cs="Times New Roman"/>
          <w:b/>
          <w:sz w:val="24"/>
          <w:szCs w:val="24"/>
          <w:lang w:eastAsia="ru-RU"/>
        </w:rPr>
      </w:pPr>
    </w:p>
    <w:p w:rsidR="00DD5A48" w:rsidRPr="008339A7" w:rsidRDefault="00DD5A48" w:rsidP="00416661">
      <w:pPr>
        <w:spacing w:after="0"/>
        <w:rPr>
          <w:rFonts w:ascii="Times New Roman" w:eastAsia="Times New Roman" w:hAnsi="Times New Roman" w:cs="Times New Roman"/>
          <w:b/>
          <w:sz w:val="24"/>
          <w:szCs w:val="24"/>
          <w:lang w:eastAsia="ru-RU"/>
        </w:rPr>
      </w:pPr>
    </w:p>
    <w:p w:rsidR="00DD5A48" w:rsidRPr="008339A7" w:rsidRDefault="00DD5A48" w:rsidP="00416661">
      <w:pPr>
        <w:spacing w:after="0"/>
        <w:rPr>
          <w:rFonts w:ascii="Times New Roman" w:eastAsia="Times New Roman" w:hAnsi="Times New Roman" w:cs="Times New Roman"/>
          <w:b/>
          <w:sz w:val="24"/>
          <w:szCs w:val="24"/>
          <w:lang w:eastAsia="ru-RU"/>
        </w:rPr>
      </w:pPr>
    </w:p>
    <w:p w:rsidR="00DD5A48" w:rsidRPr="008339A7" w:rsidRDefault="00DD5A48" w:rsidP="00416661">
      <w:pPr>
        <w:spacing w:after="0"/>
        <w:rPr>
          <w:rFonts w:ascii="Times New Roman" w:eastAsia="Times New Roman" w:hAnsi="Times New Roman" w:cs="Times New Roman"/>
          <w:b/>
          <w:sz w:val="24"/>
          <w:szCs w:val="24"/>
          <w:lang w:eastAsia="ru-RU"/>
        </w:rPr>
      </w:pPr>
    </w:p>
    <w:p w:rsidR="00E243E8" w:rsidRPr="008339A7" w:rsidRDefault="00A25010" w:rsidP="00416661">
      <w:pPr>
        <w:autoSpaceDE w:val="0"/>
        <w:autoSpaceDN w:val="0"/>
        <w:adjustRightInd w:val="0"/>
        <w:spacing w:after="0" w:line="240" w:lineRule="auto"/>
        <w:jc w:val="center"/>
        <w:rPr>
          <w:rFonts w:ascii="Times New Roman" w:eastAsia="Times New Roman,Bold" w:hAnsi="Times New Roman" w:cs="Times New Roman"/>
          <w:b/>
          <w:bCs/>
          <w:sz w:val="24"/>
          <w:szCs w:val="24"/>
        </w:rPr>
      </w:pPr>
      <w:r w:rsidRPr="008339A7">
        <w:rPr>
          <w:rFonts w:ascii="Times New Roman" w:eastAsia="Times New Roman,Bold" w:hAnsi="Times New Roman" w:cs="Times New Roman"/>
          <w:b/>
          <w:bCs/>
          <w:sz w:val="24"/>
          <w:szCs w:val="24"/>
        </w:rPr>
        <w:lastRenderedPageBreak/>
        <w:t>Р</w:t>
      </w:r>
      <w:r w:rsidR="00E243E8" w:rsidRPr="008339A7">
        <w:rPr>
          <w:rFonts w:ascii="Times New Roman" w:eastAsia="Times New Roman,Bold" w:hAnsi="Times New Roman" w:cs="Times New Roman"/>
          <w:b/>
          <w:bCs/>
          <w:sz w:val="24"/>
          <w:szCs w:val="24"/>
        </w:rPr>
        <w:t>аздел III. ПОКАЗАТЕЛИ ДОСТИЖЕНИЯ ЦЕЛЕЙ, СРОКИ,</w:t>
      </w:r>
    </w:p>
    <w:p w:rsidR="00E243E8" w:rsidRPr="008339A7" w:rsidRDefault="00E243E8" w:rsidP="00416661">
      <w:pPr>
        <w:autoSpaceDE w:val="0"/>
        <w:autoSpaceDN w:val="0"/>
        <w:adjustRightInd w:val="0"/>
        <w:spacing w:after="0" w:line="240" w:lineRule="auto"/>
        <w:jc w:val="center"/>
        <w:rPr>
          <w:rFonts w:ascii="Times New Roman" w:eastAsia="Times New Roman,Bold" w:hAnsi="Times New Roman" w:cs="Times New Roman"/>
          <w:b/>
          <w:bCs/>
          <w:sz w:val="24"/>
          <w:szCs w:val="24"/>
        </w:rPr>
      </w:pPr>
      <w:r w:rsidRPr="008339A7">
        <w:rPr>
          <w:rFonts w:ascii="Times New Roman" w:eastAsia="Times New Roman,Bold" w:hAnsi="Times New Roman" w:cs="Times New Roman"/>
          <w:b/>
          <w:bCs/>
          <w:sz w:val="24"/>
          <w:szCs w:val="24"/>
        </w:rPr>
        <w:t>ЭТАПЫ, ОЖИДАЕМЫЕ РЕЗУЛЬТАТЫ И МЕХАНИЗМЫ РЕАЛИЗАЦИИ СТРАТЕГИИ СОЦИАЛЬНО-ЭКОНОМИЧЕСКОГО</w:t>
      </w:r>
      <w:r w:rsidR="00C86D88" w:rsidRPr="008339A7">
        <w:rPr>
          <w:rFonts w:ascii="Times New Roman" w:eastAsia="Times New Roman,Bold" w:hAnsi="Times New Roman" w:cs="Times New Roman"/>
          <w:b/>
          <w:bCs/>
          <w:sz w:val="24"/>
          <w:szCs w:val="24"/>
        </w:rPr>
        <w:t xml:space="preserve"> </w:t>
      </w:r>
      <w:r w:rsidRPr="008339A7">
        <w:rPr>
          <w:rFonts w:ascii="Times New Roman" w:eastAsia="Times New Roman,Bold" w:hAnsi="Times New Roman" w:cs="Times New Roman"/>
          <w:b/>
          <w:bCs/>
          <w:sz w:val="24"/>
          <w:szCs w:val="24"/>
        </w:rPr>
        <w:t xml:space="preserve">РАЗВИТИЯ </w:t>
      </w:r>
      <w:r w:rsidR="005101BC" w:rsidRPr="008339A7">
        <w:rPr>
          <w:rFonts w:ascii="Times New Roman" w:eastAsia="Times New Roman,Bold" w:hAnsi="Times New Roman" w:cs="Times New Roman"/>
          <w:b/>
          <w:bCs/>
          <w:sz w:val="24"/>
          <w:szCs w:val="24"/>
        </w:rPr>
        <w:t xml:space="preserve">ЯЛЬЧИКСКОГО СЕЛЬСКОГО ПОСЕЛЕНИЯ </w:t>
      </w:r>
      <w:r w:rsidRPr="008339A7">
        <w:rPr>
          <w:rFonts w:ascii="Times New Roman" w:eastAsia="Times New Roman,Bold" w:hAnsi="Times New Roman" w:cs="Times New Roman"/>
          <w:b/>
          <w:bCs/>
          <w:sz w:val="24"/>
          <w:szCs w:val="24"/>
        </w:rPr>
        <w:t>ЯЛЬЧИКСКОГО РАЙОНА ЧУВАШСКОЙ РЕСПУБЛИКИ ДО 2035 ГОДА</w:t>
      </w:r>
    </w:p>
    <w:p w:rsidR="00E243E8" w:rsidRPr="008339A7" w:rsidRDefault="00E243E8" w:rsidP="00416661">
      <w:pPr>
        <w:autoSpaceDE w:val="0"/>
        <w:autoSpaceDN w:val="0"/>
        <w:adjustRightInd w:val="0"/>
        <w:spacing w:after="0" w:line="240" w:lineRule="auto"/>
        <w:jc w:val="center"/>
        <w:rPr>
          <w:rFonts w:ascii="Times New Roman" w:eastAsia="Times New Roman,Bold" w:hAnsi="Times New Roman" w:cs="Times New Roman"/>
          <w:b/>
          <w:bCs/>
          <w:sz w:val="24"/>
          <w:szCs w:val="24"/>
        </w:rPr>
      </w:pPr>
    </w:p>
    <w:p w:rsidR="00E243E8" w:rsidRPr="008339A7" w:rsidRDefault="00E243E8" w:rsidP="00416661">
      <w:pPr>
        <w:autoSpaceDE w:val="0"/>
        <w:autoSpaceDN w:val="0"/>
        <w:adjustRightInd w:val="0"/>
        <w:spacing w:after="0" w:line="240" w:lineRule="auto"/>
        <w:jc w:val="center"/>
        <w:rPr>
          <w:rFonts w:ascii="Times New Roman" w:eastAsia="Times New Roman,Bold" w:hAnsi="Times New Roman" w:cs="Times New Roman"/>
          <w:b/>
          <w:bCs/>
          <w:sz w:val="24"/>
          <w:szCs w:val="24"/>
        </w:rPr>
      </w:pPr>
      <w:r w:rsidRPr="008339A7">
        <w:rPr>
          <w:rFonts w:ascii="Times New Roman" w:eastAsia="Times New Roman,Bold" w:hAnsi="Times New Roman" w:cs="Times New Roman"/>
          <w:b/>
          <w:bCs/>
          <w:sz w:val="24"/>
          <w:szCs w:val="24"/>
        </w:rPr>
        <w:t>3.1. Показатели достижения целей, сроки и этапы реализации Стратегии</w:t>
      </w:r>
    </w:p>
    <w:p w:rsidR="00E243E8" w:rsidRPr="008339A7" w:rsidRDefault="00E243E8" w:rsidP="00416661">
      <w:pPr>
        <w:autoSpaceDE w:val="0"/>
        <w:autoSpaceDN w:val="0"/>
        <w:adjustRightInd w:val="0"/>
        <w:spacing w:after="0" w:line="240" w:lineRule="auto"/>
        <w:jc w:val="center"/>
        <w:rPr>
          <w:rFonts w:ascii="Times New Roman" w:eastAsia="Times New Roman,Bold" w:hAnsi="Times New Roman" w:cs="Times New Roman"/>
          <w:b/>
          <w:bCs/>
          <w:sz w:val="24"/>
          <w:szCs w:val="24"/>
        </w:rPr>
      </w:pPr>
      <w:r w:rsidRPr="008339A7">
        <w:rPr>
          <w:rFonts w:ascii="Times New Roman" w:eastAsia="Times New Roman,Bold" w:hAnsi="Times New Roman" w:cs="Times New Roman"/>
          <w:b/>
          <w:bCs/>
          <w:sz w:val="24"/>
          <w:szCs w:val="24"/>
        </w:rPr>
        <w:t xml:space="preserve">социально-экономического развития </w:t>
      </w:r>
      <w:r w:rsidR="00C86D88" w:rsidRPr="008339A7">
        <w:rPr>
          <w:rFonts w:ascii="Times New Roman" w:eastAsia="Times New Roman,Bold" w:hAnsi="Times New Roman" w:cs="Times New Roman"/>
          <w:b/>
          <w:bCs/>
          <w:sz w:val="24"/>
          <w:szCs w:val="24"/>
        </w:rPr>
        <w:t xml:space="preserve">Яльчикского сельского поселения </w:t>
      </w:r>
      <w:r w:rsidRPr="008339A7">
        <w:rPr>
          <w:rFonts w:ascii="Times New Roman" w:eastAsia="Times New Roman,Bold" w:hAnsi="Times New Roman" w:cs="Times New Roman"/>
          <w:b/>
          <w:bCs/>
          <w:sz w:val="24"/>
          <w:szCs w:val="24"/>
        </w:rPr>
        <w:t>Яльчикского района Чувашской Республики до 2035 года</w:t>
      </w:r>
    </w:p>
    <w:p w:rsidR="00E243E8" w:rsidRPr="008339A7" w:rsidRDefault="00E243E8" w:rsidP="00416661">
      <w:pPr>
        <w:autoSpaceDE w:val="0"/>
        <w:autoSpaceDN w:val="0"/>
        <w:adjustRightInd w:val="0"/>
        <w:spacing w:after="0" w:line="240" w:lineRule="auto"/>
        <w:jc w:val="center"/>
        <w:rPr>
          <w:rFonts w:ascii="Times New Roman" w:eastAsia="Times New Roman,Bold" w:hAnsi="Times New Roman" w:cs="Times New Roman"/>
          <w:b/>
          <w:bCs/>
          <w:sz w:val="24"/>
          <w:szCs w:val="24"/>
        </w:rPr>
      </w:pPr>
    </w:p>
    <w:p w:rsidR="00E243E8" w:rsidRPr="008339A7" w:rsidRDefault="00E243E8" w:rsidP="00416661">
      <w:pPr>
        <w:autoSpaceDE w:val="0"/>
        <w:autoSpaceDN w:val="0"/>
        <w:adjustRightInd w:val="0"/>
        <w:spacing w:after="0" w:line="240" w:lineRule="auto"/>
        <w:ind w:firstLine="708"/>
        <w:jc w:val="both"/>
        <w:rPr>
          <w:rFonts w:ascii="Times New Roman" w:eastAsia="Times New Roman,Bold" w:hAnsi="Times New Roman" w:cs="Times New Roman"/>
          <w:sz w:val="24"/>
          <w:szCs w:val="24"/>
        </w:rPr>
      </w:pPr>
      <w:r w:rsidRPr="008339A7">
        <w:rPr>
          <w:rFonts w:ascii="Times New Roman" w:eastAsia="Times New Roman,Bold" w:hAnsi="Times New Roman" w:cs="Times New Roman"/>
          <w:sz w:val="24"/>
          <w:szCs w:val="24"/>
        </w:rPr>
        <w:t xml:space="preserve">Развитие Яльчикского района </w:t>
      </w:r>
      <w:r w:rsidR="00C86D88" w:rsidRPr="008339A7">
        <w:rPr>
          <w:rFonts w:ascii="Times New Roman" w:eastAsia="Times New Roman,Bold" w:hAnsi="Times New Roman" w:cs="Times New Roman"/>
          <w:sz w:val="24"/>
          <w:szCs w:val="24"/>
        </w:rPr>
        <w:t>в 2020</w:t>
      </w:r>
      <w:r w:rsidRPr="008339A7">
        <w:rPr>
          <w:rFonts w:ascii="Times New Roman" w:eastAsia="Times New Roman,Bold" w:hAnsi="Times New Roman" w:cs="Times New Roman"/>
          <w:sz w:val="24"/>
          <w:szCs w:val="24"/>
        </w:rPr>
        <w:t>–2035 годах будет проходить в 3 этапа.</w:t>
      </w:r>
    </w:p>
    <w:p w:rsidR="00E243E8" w:rsidRPr="008339A7" w:rsidRDefault="00E243E8" w:rsidP="00416661">
      <w:pPr>
        <w:autoSpaceDE w:val="0"/>
        <w:autoSpaceDN w:val="0"/>
        <w:adjustRightInd w:val="0"/>
        <w:spacing w:after="0" w:line="240" w:lineRule="auto"/>
        <w:ind w:firstLine="708"/>
        <w:jc w:val="both"/>
        <w:rPr>
          <w:rFonts w:ascii="Times New Roman" w:eastAsia="Times New Roman,Bold" w:hAnsi="Times New Roman" w:cs="Times New Roman"/>
          <w:sz w:val="24"/>
          <w:szCs w:val="24"/>
        </w:rPr>
      </w:pPr>
      <w:r w:rsidRPr="008339A7">
        <w:rPr>
          <w:rFonts w:ascii="Times New Roman" w:eastAsia="Times New Roman,Bold" w:hAnsi="Times New Roman" w:cs="Times New Roman"/>
          <w:b/>
          <w:bCs/>
          <w:sz w:val="24"/>
          <w:szCs w:val="24"/>
        </w:rPr>
        <w:t>Первый этап</w:t>
      </w:r>
      <w:r w:rsidRPr="008339A7">
        <w:rPr>
          <w:rFonts w:ascii="Times New Roman" w:eastAsia="Times New Roman,Bold" w:hAnsi="Times New Roman" w:cs="Times New Roman"/>
          <w:bCs/>
          <w:sz w:val="24"/>
          <w:szCs w:val="24"/>
        </w:rPr>
        <w:t xml:space="preserve"> – </w:t>
      </w:r>
      <w:r w:rsidRPr="008339A7">
        <w:rPr>
          <w:rFonts w:ascii="Times New Roman" w:eastAsia="Times New Roman,Bold" w:hAnsi="Times New Roman" w:cs="Times New Roman"/>
          <w:sz w:val="24"/>
          <w:szCs w:val="24"/>
        </w:rPr>
        <w:t>«</w:t>
      </w:r>
      <w:r w:rsidRPr="008339A7">
        <w:rPr>
          <w:rFonts w:ascii="Times New Roman" w:eastAsia="Times New Roman,Bold" w:hAnsi="Times New Roman" w:cs="Times New Roman"/>
          <w:bCs/>
          <w:sz w:val="24"/>
          <w:szCs w:val="24"/>
        </w:rPr>
        <w:t>интенсивное развитие баз</w:t>
      </w:r>
      <w:r w:rsidR="00C86D88" w:rsidRPr="008339A7">
        <w:rPr>
          <w:rFonts w:ascii="Times New Roman" w:eastAsia="Times New Roman,Bold" w:hAnsi="Times New Roman" w:cs="Times New Roman"/>
          <w:bCs/>
          <w:sz w:val="24"/>
          <w:szCs w:val="24"/>
        </w:rPr>
        <w:t>овых отраслей» (</w:t>
      </w:r>
      <w:r w:rsidRPr="008339A7">
        <w:rPr>
          <w:rFonts w:ascii="Times New Roman" w:eastAsia="Times New Roman,Bold" w:hAnsi="Times New Roman" w:cs="Times New Roman"/>
          <w:bCs/>
          <w:sz w:val="24"/>
          <w:szCs w:val="24"/>
        </w:rPr>
        <w:t xml:space="preserve">2020 год) </w:t>
      </w:r>
      <w:r w:rsidRPr="008339A7">
        <w:rPr>
          <w:rFonts w:ascii="Times New Roman" w:eastAsia="Times New Roman,Bold" w:hAnsi="Times New Roman" w:cs="Times New Roman"/>
          <w:sz w:val="24"/>
          <w:szCs w:val="24"/>
        </w:rPr>
        <w:t xml:space="preserve">– период внутренней перестройки, направленной на создание заделов для дальнейшего развития. Ускорение темпов роста в этот период обеспечивается преимущественно за счет развития традиционных отраслей экономики, удержания позиций предприятий </w:t>
      </w:r>
      <w:r w:rsidR="00C86D88" w:rsidRPr="008339A7">
        <w:rPr>
          <w:rFonts w:ascii="Times New Roman" w:eastAsia="Times New Roman,Bold" w:hAnsi="Times New Roman" w:cs="Times New Roman"/>
          <w:sz w:val="24"/>
          <w:szCs w:val="24"/>
        </w:rPr>
        <w:t>поселения</w:t>
      </w:r>
      <w:r w:rsidRPr="008339A7">
        <w:rPr>
          <w:rFonts w:ascii="Times New Roman" w:eastAsia="Times New Roman,Bold" w:hAnsi="Times New Roman" w:cs="Times New Roman"/>
          <w:sz w:val="24"/>
          <w:szCs w:val="24"/>
        </w:rPr>
        <w:t xml:space="preserve"> на республиканском и российском рынках товаров и услуг и поступательного выхода на новые рынки, технической и</w:t>
      </w:r>
      <w:r w:rsidRPr="008339A7">
        <w:rPr>
          <w:rFonts w:ascii="Times New Roman" w:eastAsia="Times New Roman,Bold" w:hAnsi="Times New Roman" w:cs="Times New Roman"/>
          <w:bCs/>
          <w:sz w:val="24"/>
          <w:szCs w:val="24"/>
        </w:rPr>
        <w:t xml:space="preserve"> </w:t>
      </w:r>
      <w:r w:rsidRPr="008339A7">
        <w:rPr>
          <w:rFonts w:ascii="Times New Roman" w:eastAsia="Times New Roman,Bold" w:hAnsi="Times New Roman" w:cs="Times New Roman"/>
          <w:sz w:val="24"/>
          <w:szCs w:val="24"/>
        </w:rPr>
        <w:t>технологической модернизации индустриального комплекса. Одновременно в этот период формируются условия для создания новых высокотехнологичных отраслей.</w:t>
      </w:r>
    </w:p>
    <w:p w:rsidR="00E243E8" w:rsidRPr="008339A7" w:rsidRDefault="00E243E8" w:rsidP="00416661">
      <w:pPr>
        <w:autoSpaceDE w:val="0"/>
        <w:autoSpaceDN w:val="0"/>
        <w:adjustRightInd w:val="0"/>
        <w:spacing w:after="0" w:line="240" w:lineRule="auto"/>
        <w:ind w:firstLine="708"/>
        <w:jc w:val="both"/>
        <w:rPr>
          <w:rFonts w:ascii="Times New Roman" w:eastAsia="Times New Roman,Bold" w:hAnsi="Times New Roman" w:cs="Times New Roman"/>
          <w:bCs/>
          <w:sz w:val="24"/>
          <w:szCs w:val="24"/>
        </w:rPr>
      </w:pPr>
      <w:r w:rsidRPr="008339A7">
        <w:rPr>
          <w:rFonts w:ascii="Times New Roman" w:eastAsia="Times New Roman,Bold" w:hAnsi="Times New Roman" w:cs="Times New Roman"/>
          <w:b/>
          <w:bCs/>
          <w:sz w:val="24"/>
          <w:szCs w:val="24"/>
        </w:rPr>
        <w:t>Второй этап</w:t>
      </w:r>
      <w:r w:rsidRPr="008339A7">
        <w:rPr>
          <w:rFonts w:ascii="Times New Roman" w:eastAsia="Times New Roman,Bold" w:hAnsi="Times New Roman" w:cs="Times New Roman"/>
          <w:bCs/>
          <w:sz w:val="24"/>
          <w:szCs w:val="24"/>
        </w:rPr>
        <w:t xml:space="preserve"> – «новый вектор развития – новый старт» (2021–2025 годы) </w:t>
      </w:r>
      <w:r w:rsidRPr="008339A7">
        <w:rPr>
          <w:rFonts w:ascii="Times New Roman" w:eastAsia="Times New Roman,Bold" w:hAnsi="Times New Roman" w:cs="Times New Roman"/>
          <w:sz w:val="24"/>
          <w:szCs w:val="24"/>
        </w:rPr>
        <w:t xml:space="preserve">характеризуется активным развитием экономики </w:t>
      </w:r>
      <w:r w:rsidR="00C86D88" w:rsidRPr="008339A7">
        <w:rPr>
          <w:rFonts w:ascii="Times New Roman" w:eastAsia="Times New Roman,Bold" w:hAnsi="Times New Roman" w:cs="Times New Roman"/>
          <w:sz w:val="24"/>
          <w:szCs w:val="24"/>
        </w:rPr>
        <w:t>поселения</w:t>
      </w:r>
      <w:r w:rsidRPr="008339A7">
        <w:rPr>
          <w:rFonts w:ascii="Times New Roman" w:eastAsia="Times New Roman,Bold" w:hAnsi="Times New Roman" w:cs="Times New Roman"/>
          <w:sz w:val="24"/>
          <w:szCs w:val="24"/>
        </w:rPr>
        <w:t xml:space="preserve"> на новой технологической базе.</w:t>
      </w:r>
    </w:p>
    <w:p w:rsidR="00E243E8" w:rsidRPr="008339A7" w:rsidRDefault="00E243E8" w:rsidP="00416661">
      <w:pPr>
        <w:autoSpaceDE w:val="0"/>
        <w:autoSpaceDN w:val="0"/>
        <w:adjustRightInd w:val="0"/>
        <w:spacing w:after="0" w:line="240" w:lineRule="auto"/>
        <w:ind w:firstLine="708"/>
        <w:jc w:val="both"/>
        <w:rPr>
          <w:rFonts w:ascii="Times New Roman" w:eastAsia="Times New Roman,Bold" w:hAnsi="Times New Roman" w:cs="Times New Roman"/>
          <w:sz w:val="24"/>
          <w:szCs w:val="24"/>
        </w:rPr>
      </w:pPr>
      <w:r w:rsidRPr="008339A7">
        <w:rPr>
          <w:rFonts w:ascii="Times New Roman" w:eastAsia="Times New Roman,Bold" w:hAnsi="Times New Roman" w:cs="Times New Roman"/>
          <w:sz w:val="24"/>
          <w:szCs w:val="24"/>
        </w:rPr>
        <w:t>Экономический рост в данный период будет основываться на развитии как</w:t>
      </w:r>
      <w:r w:rsidRPr="008339A7">
        <w:rPr>
          <w:rFonts w:ascii="Times New Roman" w:eastAsia="Times New Roman,Bold" w:hAnsi="Times New Roman" w:cs="Times New Roman"/>
          <w:bCs/>
          <w:sz w:val="24"/>
          <w:szCs w:val="24"/>
        </w:rPr>
        <w:t xml:space="preserve"> </w:t>
      </w:r>
      <w:r w:rsidRPr="008339A7">
        <w:rPr>
          <w:rFonts w:ascii="Times New Roman" w:eastAsia="Times New Roman,Bold" w:hAnsi="Times New Roman" w:cs="Times New Roman"/>
          <w:sz w:val="24"/>
          <w:szCs w:val="24"/>
        </w:rPr>
        <w:t>традиционных, так и новых высокотехнологичных и наукоемких секторов экономики, повышении производительности труда, активизации бизнес-сообщества, мультипликативном эффекте от саморазвивающихся кооперационных связей</w:t>
      </w:r>
      <w:r w:rsidRPr="008339A7">
        <w:rPr>
          <w:rFonts w:ascii="Times New Roman" w:eastAsia="Times New Roman,Bold" w:hAnsi="Times New Roman" w:cs="Times New Roman"/>
          <w:bCs/>
          <w:sz w:val="24"/>
          <w:szCs w:val="24"/>
        </w:rPr>
        <w:t xml:space="preserve"> </w:t>
      </w:r>
      <w:r w:rsidRPr="008339A7">
        <w:rPr>
          <w:rFonts w:ascii="Times New Roman" w:eastAsia="Times New Roman,Bold" w:hAnsi="Times New Roman" w:cs="Times New Roman"/>
          <w:sz w:val="24"/>
          <w:szCs w:val="24"/>
        </w:rPr>
        <w:t>в индустриальном секторе, дальнейшем развитии инновационной инфраструктуры, включая кластерные образования в ключевых видах деятельности, глубокой</w:t>
      </w:r>
      <w:r w:rsidRPr="008339A7">
        <w:rPr>
          <w:rFonts w:ascii="Times New Roman" w:eastAsia="Times New Roman,Bold" w:hAnsi="Times New Roman" w:cs="Times New Roman"/>
          <w:bCs/>
          <w:sz w:val="24"/>
          <w:szCs w:val="24"/>
        </w:rPr>
        <w:t xml:space="preserve"> </w:t>
      </w:r>
      <w:r w:rsidRPr="008339A7">
        <w:rPr>
          <w:rFonts w:ascii="Times New Roman" w:eastAsia="Times New Roman,Bold" w:hAnsi="Times New Roman" w:cs="Times New Roman"/>
          <w:sz w:val="24"/>
          <w:szCs w:val="24"/>
        </w:rPr>
        <w:t>повсеместной технической и технологической модернизации, затрагивающей</w:t>
      </w:r>
      <w:r w:rsidRPr="008339A7">
        <w:rPr>
          <w:rFonts w:ascii="Times New Roman" w:eastAsia="Times New Roman,Bold" w:hAnsi="Times New Roman" w:cs="Times New Roman"/>
          <w:bCs/>
          <w:sz w:val="24"/>
          <w:szCs w:val="24"/>
        </w:rPr>
        <w:t xml:space="preserve"> </w:t>
      </w:r>
      <w:r w:rsidRPr="008339A7">
        <w:rPr>
          <w:rFonts w:ascii="Times New Roman" w:eastAsia="Times New Roman,Bold" w:hAnsi="Times New Roman" w:cs="Times New Roman"/>
          <w:sz w:val="24"/>
          <w:szCs w:val="24"/>
        </w:rPr>
        <w:t>малое и среднее предпринимательство, освоении новых</w:t>
      </w:r>
      <w:r w:rsidRPr="008339A7">
        <w:rPr>
          <w:rFonts w:ascii="Times New Roman" w:eastAsia="Times New Roman,Bold" w:hAnsi="Times New Roman" w:cs="Times New Roman"/>
          <w:bCs/>
          <w:sz w:val="24"/>
          <w:szCs w:val="24"/>
        </w:rPr>
        <w:t xml:space="preserve"> </w:t>
      </w:r>
      <w:r w:rsidRPr="008339A7">
        <w:rPr>
          <w:rFonts w:ascii="Times New Roman" w:eastAsia="Times New Roman,Bold" w:hAnsi="Times New Roman" w:cs="Times New Roman"/>
          <w:sz w:val="24"/>
          <w:szCs w:val="24"/>
        </w:rPr>
        <w:t>рынков и увеличении объема и географии экспорта продукции.</w:t>
      </w:r>
    </w:p>
    <w:p w:rsidR="00E243E8" w:rsidRPr="008339A7" w:rsidRDefault="00E243E8" w:rsidP="00416661">
      <w:pPr>
        <w:autoSpaceDE w:val="0"/>
        <w:autoSpaceDN w:val="0"/>
        <w:adjustRightInd w:val="0"/>
        <w:spacing w:after="0" w:line="240" w:lineRule="auto"/>
        <w:ind w:firstLine="708"/>
        <w:jc w:val="both"/>
        <w:rPr>
          <w:rFonts w:ascii="Times New Roman" w:eastAsia="Times New Roman,Bold" w:hAnsi="Times New Roman" w:cs="Times New Roman"/>
          <w:sz w:val="24"/>
          <w:szCs w:val="24"/>
        </w:rPr>
      </w:pPr>
      <w:r w:rsidRPr="008339A7">
        <w:rPr>
          <w:rFonts w:ascii="Times New Roman" w:eastAsia="Times New Roman,Bold" w:hAnsi="Times New Roman" w:cs="Times New Roman"/>
          <w:sz w:val="24"/>
          <w:szCs w:val="24"/>
        </w:rPr>
        <w:t>Широкое развитие получат государственно-частное партнерство и практика концессионных соглашений для реализации крупных инвестиционных и инновационных проектов. В этот период формируются условия для развития «новой экономики».</w:t>
      </w:r>
    </w:p>
    <w:p w:rsidR="00E243E8" w:rsidRPr="008339A7" w:rsidRDefault="00E243E8" w:rsidP="00416661">
      <w:pPr>
        <w:autoSpaceDE w:val="0"/>
        <w:autoSpaceDN w:val="0"/>
        <w:adjustRightInd w:val="0"/>
        <w:spacing w:after="0" w:line="240" w:lineRule="auto"/>
        <w:ind w:firstLine="708"/>
        <w:jc w:val="both"/>
        <w:rPr>
          <w:rFonts w:ascii="Times New Roman" w:eastAsia="Times New Roman,Bold" w:hAnsi="Times New Roman" w:cs="Times New Roman"/>
          <w:bCs/>
          <w:sz w:val="24"/>
          <w:szCs w:val="24"/>
        </w:rPr>
      </w:pPr>
      <w:r w:rsidRPr="008339A7">
        <w:rPr>
          <w:rFonts w:ascii="Times New Roman" w:eastAsia="Times New Roman,Bold" w:hAnsi="Times New Roman" w:cs="Times New Roman"/>
          <w:b/>
          <w:bCs/>
          <w:sz w:val="24"/>
          <w:szCs w:val="24"/>
        </w:rPr>
        <w:t>Третий этап</w:t>
      </w:r>
      <w:r w:rsidRPr="008339A7">
        <w:rPr>
          <w:rFonts w:ascii="Times New Roman" w:eastAsia="Times New Roman,Bold" w:hAnsi="Times New Roman" w:cs="Times New Roman"/>
          <w:bCs/>
          <w:sz w:val="24"/>
          <w:szCs w:val="24"/>
        </w:rPr>
        <w:t xml:space="preserve"> – «переход на новый тип экономического развития» (2026–2035 годы) </w:t>
      </w:r>
      <w:r w:rsidRPr="008339A7">
        <w:rPr>
          <w:rFonts w:ascii="Times New Roman" w:eastAsia="Times New Roman,Bold" w:hAnsi="Times New Roman" w:cs="Times New Roman"/>
          <w:sz w:val="24"/>
          <w:szCs w:val="24"/>
        </w:rPr>
        <w:t>– это период поступательного развития новой экономики знаний, основанной на высокопроизводительном труде, производстве конкурентоспособных на глобальных рынках продукции и услуг с высокой добавленной</w:t>
      </w:r>
      <w:r w:rsidRPr="008339A7">
        <w:rPr>
          <w:rFonts w:ascii="Times New Roman" w:eastAsia="Times New Roman,Bold" w:hAnsi="Times New Roman" w:cs="Times New Roman"/>
          <w:bCs/>
          <w:sz w:val="24"/>
          <w:szCs w:val="24"/>
        </w:rPr>
        <w:t xml:space="preserve"> </w:t>
      </w:r>
      <w:r w:rsidRPr="008339A7">
        <w:rPr>
          <w:rFonts w:ascii="Times New Roman" w:eastAsia="Times New Roman,Bold" w:hAnsi="Times New Roman" w:cs="Times New Roman"/>
          <w:sz w:val="24"/>
          <w:szCs w:val="24"/>
        </w:rPr>
        <w:t>стоимостью, формировании благоприятной, комфортной территории для проживания, стимулирующей к раскрытию творческого потенциала человека.</w:t>
      </w:r>
    </w:p>
    <w:p w:rsidR="00E243E8" w:rsidRPr="008339A7" w:rsidRDefault="00E243E8" w:rsidP="00416661">
      <w:pPr>
        <w:autoSpaceDE w:val="0"/>
        <w:autoSpaceDN w:val="0"/>
        <w:adjustRightInd w:val="0"/>
        <w:spacing w:after="0" w:line="240" w:lineRule="auto"/>
        <w:ind w:firstLine="708"/>
        <w:jc w:val="both"/>
        <w:rPr>
          <w:rFonts w:ascii="Times New Roman" w:eastAsia="Times New Roman,Bold" w:hAnsi="Times New Roman" w:cs="Times New Roman"/>
          <w:sz w:val="24"/>
          <w:szCs w:val="24"/>
        </w:rPr>
      </w:pPr>
      <w:r w:rsidRPr="008339A7">
        <w:rPr>
          <w:rFonts w:ascii="Times New Roman" w:eastAsia="Times New Roman,Bold" w:hAnsi="Times New Roman" w:cs="Times New Roman"/>
          <w:sz w:val="24"/>
          <w:szCs w:val="24"/>
        </w:rPr>
        <w:t xml:space="preserve">К 2035 году планируется увеличение объема </w:t>
      </w:r>
      <w:proofErr w:type="spellStart"/>
      <w:r w:rsidRPr="008339A7">
        <w:rPr>
          <w:rFonts w:ascii="Times New Roman" w:eastAsia="Times New Roman,Bold" w:hAnsi="Times New Roman" w:cs="Times New Roman"/>
          <w:sz w:val="24"/>
          <w:szCs w:val="24"/>
        </w:rPr>
        <w:t>несырьевого</w:t>
      </w:r>
      <w:proofErr w:type="spellEnd"/>
      <w:r w:rsidRPr="008339A7">
        <w:rPr>
          <w:rFonts w:ascii="Times New Roman" w:eastAsia="Times New Roman,Bold" w:hAnsi="Times New Roman" w:cs="Times New Roman"/>
          <w:sz w:val="24"/>
          <w:szCs w:val="24"/>
        </w:rPr>
        <w:t xml:space="preserve"> неэнергетического экспорта в 3,8 раза, экспорта услуг – в 3,0 раза, числа экспортеров – в 1,5 раза.</w:t>
      </w:r>
    </w:p>
    <w:p w:rsidR="00E243E8" w:rsidRPr="008339A7" w:rsidRDefault="00E243E8" w:rsidP="00416661">
      <w:pPr>
        <w:autoSpaceDE w:val="0"/>
        <w:autoSpaceDN w:val="0"/>
        <w:adjustRightInd w:val="0"/>
        <w:spacing w:after="0" w:line="240" w:lineRule="auto"/>
        <w:ind w:firstLine="708"/>
        <w:jc w:val="both"/>
        <w:rPr>
          <w:rFonts w:ascii="Times New Roman" w:eastAsia="Times New Roman,Bold" w:hAnsi="Times New Roman" w:cs="Times New Roman"/>
          <w:sz w:val="24"/>
          <w:szCs w:val="24"/>
        </w:rPr>
      </w:pPr>
      <w:r w:rsidRPr="008339A7">
        <w:rPr>
          <w:rFonts w:ascii="Times New Roman" w:eastAsia="Times New Roman,Bold" w:hAnsi="Times New Roman" w:cs="Times New Roman"/>
          <w:sz w:val="24"/>
          <w:szCs w:val="24"/>
        </w:rPr>
        <w:t>Усилия будут сконцентрированы на достижении целевых показателей, полном использовании механизмов реализации Стратегии для достижения главной стратегической цели.</w:t>
      </w:r>
    </w:p>
    <w:p w:rsidR="005101BC" w:rsidRPr="008339A7" w:rsidRDefault="005101BC" w:rsidP="00416661">
      <w:pPr>
        <w:autoSpaceDE w:val="0"/>
        <w:autoSpaceDN w:val="0"/>
        <w:adjustRightInd w:val="0"/>
        <w:spacing w:after="0" w:line="240" w:lineRule="auto"/>
        <w:jc w:val="center"/>
        <w:rPr>
          <w:rFonts w:ascii="Times New Roman" w:eastAsia="Times New Roman,Bold" w:hAnsi="Times New Roman" w:cs="Times New Roman"/>
          <w:b/>
          <w:bCs/>
          <w:sz w:val="24"/>
          <w:szCs w:val="24"/>
        </w:rPr>
      </w:pPr>
    </w:p>
    <w:p w:rsidR="00E243E8" w:rsidRPr="008339A7" w:rsidRDefault="00E243E8" w:rsidP="00416661">
      <w:pPr>
        <w:autoSpaceDE w:val="0"/>
        <w:autoSpaceDN w:val="0"/>
        <w:adjustRightInd w:val="0"/>
        <w:spacing w:after="0" w:line="240" w:lineRule="auto"/>
        <w:jc w:val="center"/>
        <w:rPr>
          <w:rFonts w:ascii="Times New Roman" w:eastAsia="Times New Roman,Bold" w:hAnsi="Times New Roman" w:cs="Times New Roman"/>
          <w:b/>
          <w:sz w:val="24"/>
          <w:szCs w:val="24"/>
        </w:rPr>
      </w:pPr>
      <w:r w:rsidRPr="008339A7">
        <w:rPr>
          <w:rFonts w:ascii="Times New Roman" w:eastAsia="Times New Roman,Bold" w:hAnsi="Times New Roman" w:cs="Times New Roman"/>
          <w:b/>
          <w:bCs/>
          <w:sz w:val="24"/>
          <w:szCs w:val="24"/>
        </w:rPr>
        <w:t>3.2. Оценка финансовых ресурсов, необходимых</w:t>
      </w:r>
    </w:p>
    <w:p w:rsidR="00E243E8" w:rsidRPr="008339A7" w:rsidRDefault="00E243E8" w:rsidP="00416661">
      <w:pPr>
        <w:autoSpaceDE w:val="0"/>
        <w:autoSpaceDN w:val="0"/>
        <w:adjustRightInd w:val="0"/>
        <w:spacing w:after="0" w:line="240" w:lineRule="auto"/>
        <w:jc w:val="center"/>
        <w:rPr>
          <w:rFonts w:ascii="Times New Roman" w:eastAsia="Times New Roman,Bold" w:hAnsi="Times New Roman" w:cs="Times New Roman"/>
          <w:b/>
          <w:bCs/>
          <w:sz w:val="24"/>
          <w:szCs w:val="24"/>
        </w:rPr>
      </w:pPr>
      <w:r w:rsidRPr="008339A7">
        <w:rPr>
          <w:rFonts w:ascii="Times New Roman" w:eastAsia="Times New Roman,Bold" w:hAnsi="Times New Roman" w:cs="Times New Roman"/>
          <w:b/>
          <w:bCs/>
          <w:sz w:val="24"/>
          <w:szCs w:val="24"/>
        </w:rPr>
        <w:t xml:space="preserve">для реализации Стратегии социально-экономического развития </w:t>
      </w:r>
      <w:r w:rsidR="00C86D88" w:rsidRPr="008339A7">
        <w:rPr>
          <w:rFonts w:ascii="Times New Roman" w:eastAsia="Times New Roman,Bold" w:hAnsi="Times New Roman" w:cs="Times New Roman"/>
          <w:b/>
          <w:bCs/>
          <w:sz w:val="24"/>
          <w:szCs w:val="24"/>
        </w:rPr>
        <w:t xml:space="preserve">Яльчикского сельского поселения </w:t>
      </w:r>
      <w:r w:rsidRPr="008339A7">
        <w:rPr>
          <w:rFonts w:ascii="Times New Roman" w:eastAsia="Times New Roman,Bold" w:hAnsi="Times New Roman" w:cs="Times New Roman"/>
          <w:b/>
          <w:bCs/>
          <w:sz w:val="24"/>
          <w:szCs w:val="24"/>
        </w:rPr>
        <w:t>Яльчикского района Чувашской Республики до 2035 года</w:t>
      </w:r>
    </w:p>
    <w:p w:rsidR="00E243E8" w:rsidRPr="008339A7" w:rsidRDefault="00E243E8" w:rsidP="00416661">
      <w:pPr>
        <w:autoSpaceDE w:val="0"/>
        <w:autoSpaceDN w:val="0"/>
        <w:adjustRightInd w:val="0"/>
        <w:spacing w:after="0" w:line="240" w:lineRule="auto"/>
        <w:jc w:val="center"/>
        <w:rPr>
          <w:rFonts w:ascii="Times New Roman" w:eastAsia="Times New Roman,Bold" w:hAnsi="Times New Roman" w:cs="Times New Roman"/>
          <w:bCs/>
          <w:sz w:val="24"/>
          <w:szCs w:val="24"/>
        </w:rPr>
      </w:pPr>
    </w:p>
    <w:p w:rsidR="00E243E8" w:rsidRPr="008339A7" w:rsidRDefault="00E243E8" w:rsidP="00416661">
      <w:pPr>
        <w:autoSpaceDE w:val="0"/>
        <w:autoSpaceDN w:val="0"/>
        <w:adjustRightInd w:val="0"/>
        <w:spacing w:after="0" w:line="240" w:lineRule="auto"/>
        <w:ind w:firstLine="708"/>
        <w:jc w:val="both"/>
        <w:rPr>
          <w:rFonts w:ascii="Times New Roman" w:eastAsia="Times New Roman,Bold" w:hAnsi="Times New Roman" w:cs="Times New Roman"/>
          <w:sz w:val="24"/>
          <w:szCs w:val="24"/>
        </w:rPr>
      </w:pPr>
      <w:r w:rsidRPr="008339A7">
        <w:rPr>
          <w:rFonts w:ascii="Times New Roman" w:eastAsia="Times New Roman,Bold" w:hAnsi="Times New Roman" w:cs="Times New Roman"/>
          <w:sz w:val="24"/>
          <w:szCs w:val="24"/>
        </w:rPr>
        <w:t>Финансирование реализации Стратегии осуществляется за счет средств федерального бюджета, республиканског</w:t>
      </w:r>
      <w:r w:rsidR="00C86D88" w:rsidRPr="008339A7">
        <w:rPr>
          <w:rFonts w:ascii="Times New Roman" w:eastAsia="Times New Roman,Bold" w:hAnsi="Times New Roman" w:cs="Times New Roman"/>
          <w:sz w:val="24"/>
          <w:szCs w:val="24"/>
        </w:rPr>
        <w:t xml:space="preserve">о бюджета Чувашской Республики, </w:t>
      </w:r>
      <w:r w:rsidRPr="008339A7">
        <w:rPr>
          <w:rFonts w:ascii="Times New Roman" w:eastAsia="Times New Roman,Bold" w:hAnsi="Times New Roman" w:cs="Times New Roman"/>
          <w:sz w:val="24"/>
          <w:szCs w:val="24"/>
        </w:rPr>
        <w:t xml:space="preserve">бюджета </w:t>
      </w:r>
      <w:r w:rsidRPr="008339A7">
        <w:rPr>
          <w:rFonts w:ascii="Times New Roman" w:eastAsia="Times New Roman,Bold" w:hAnsi="Times New Roman" w:cs="Times New Roman"/>
          <w:sz w:val="24"/>
          <w:szCs w:val="24"/>
        </w:rPr>
        <w:lastRenderedPageBreak/>
        <w:t>Яльчикского района,</w:t>
      </w:r>
      <w:r w:rsidR="00C86D88" w:rsidRPr="008339A7">
        <w:rPr>
          <w:rFonts w:ascii="Times New Roman" w:eastAsia="Times New Roman,Bold" w:hAnsi="Times New Roman" w:cs="Times New Roman"/>
          <w:sz w:val="24"/>
          <w:szCs w:val="24"/>
        </w:rPr>
        <w:t xml:space="preserve"> бюджета Яльчикского сельского поселения,</w:t>
      </w:r>
      <w:r w:rsidRPr="008339A7">
        <w:rPr>
          <w:rFonts w:ascii="Times New Roman" w:eastAsia="Times New Roman,Bold" w:hAnsi="Times New Roman" w:cs="Times New Roman"/>
          <w:sz w:val="24"/>
          <w:szCs w:val="24"/>
        </w:rPr>
        <w:t xml:space="preserve"> а также внебюджетных источников с учетом возможностей бюджетной системы.</w:t>
      </w:r>
    </w:p>
    <w:p w:rsidR="00E243E8" w:rsidRPr="007B3DFC" w:rsidRDefault="00E243E8" w:rsidP="00416661">
      <w:pPr>
        <w:autoSpaceDE w:val="0"/>
        <w:autoSpaceDN w:val="0"/>
        <w:adjustRightInd w:val="0"/>
        <w:spacing w:after="0" w:line="240" w:lineRule="auto"/>
        <w:ind w:firstLine="708"/>
        <w:jc w:val="both"/>
        <w:rPr>
          <w:rFonts w:ascii="Times New Roman" w:eastAsia="Times New Roman,Bold" w:hAnsi="Times New Roman" w:cs="Times New Roman"/>
          <w:sz w:val="24"/>
          <w:szCs w:val="24"/>
        </w:rPr>
      </w:pPr>
      <w:r w:rsidRPr="008339A7">
        <w:rPr>
          <w:rFonts w:ascii="Times New Roman" w:eastAsia="Times New Roman,Bold" w:hAnsi="Times New Roman" w:cs="Times New Roman"/>
          <w:sz w:val="24"/>
          <w:szCs w:val="24"/>
        </w:rPr>
        <w:t xml:space="preserve">Реализации Стратегии будет способствовать привлечение инвестиций в основной капитал организаций, направляемых в том числе на реализацию инвестиционных проектов, модернизацию и обновление производства. На их финансирование будут привлекаться </w:t>
      </w:r>
      <w:r w:rsidRPr="007B3DFC">
        <w:rPr>
          <w:rFonts w:ascii="Times New Roman" w:eastAsia="Times New Roman,Bold" w:hAnsi="Times New Roman" w:cs="Times New Roman"/>
          <w:sz w:val="24"/>
          <w:szCs w:val="24"/>
        </w:rPr>
        <w:t>внебюджетные средства. Перспективные инвестиционные проекты (зоны развития), направленные на реализацию Стратегии, приведены в приложении № 2 к Стратегии.</w:t>
      </w:r>
    </w:p>
    <w:p w:rsidR="00E243E8" w:rsidRPr="007B3DFC" w:rsidRDefault="00E243E8" w:rsidP="00416661">
      <w:pPr>
        <w:autoSpaceDE w:val="0"/>
        <w:autoSpaceDN w:val="0"/>
        <w:adjustRightInd w:val="0"/>
        <w:spacing w:after="0" w:line="240" w:lineRule="auto"/>
        <w:ind w:firstLine="708"/>
        <w:jc w:val="both"/>
        <w:rPr>
          <w:rFonts w:ascii="Times New Roman" w:eastAsia="Times New Roman,Bold" w:hAnsi="Times New Roman" w:cs="Times New Roman"/>
          <w:sz w:val="24"/>
          <w:szCs w:val="24"/>
        </w:rPr>
      </w:pPr>
      <w:r w:rsidRPr="007B3DFC">
        <w:rPr>
          <w:rFonts w:ascii="Times New Roman" w:eastAsia="Times New Roman,Bold" w:hAnsi="Times New Roman" w:cs="Times New Roman"/>
          <w:sz w:val="24"/>
          <w:szCs w:val="24"/>
        </w:rPr>
        <w:t xml:space="preserve">Объем финансирования, необходимый для реализации Стратегии, в 2018–2035 годах составит </w:t>
      </w:r>
      <w:r w:rsidR="007B3DFC" w:rsidRPr="007B3DFC">
        <w:rPr>
          <w:rFonts w:ascii="Times New Roman" w:hAnsi="Times New Roman" w:cs="Times New Roman"/>
          <w:sz w:val="24"/>
          <w:szCs w:val="24"/>
        </w:rPr>
        <w:t>340477,6</w:t>
      </w:r>
      <w:r w:rsidRPr="007B3DFC">
        <w:rPr>
          <w:rFonts w:ascii="Times New Roman" w:eastAsia="Times New Roman,Bold" w:hAnsi="Times New Roman" w:cs="Times New Roman"/>
          <w:sz w:val="24"/>
          <w:szCs w:val="24"/>
        </w:rPr>
        <w:t xml:space="preserve"> тыс. рублей, в том числе средства:</w:t>
      </w:r>
    </w:p>
    <w:p w:rsidR="00E243E8" w:rsidRPr="007B3DFC" w:rsidRDefault="00E243E8" w:rsidP="00416661">
      <w:pPr>
        <w:autoSpaceDE w:val="0"/>
        <w:autoSpaceDN w:val="0"/>
        <w:adjustRightInd w:val="0"/>
        <w:spacing w:after="0" w:line="240" w:lineRule="auto"/>
        <w:ind w:firstLine="708"/>
        <w:jc w:val="both"/>
        <w:rPr>
          <w:rFonts w:ascii="Times New Roman" w:eastAsia="Times New Roman,Bold" w:hAnsi="Times New Roman" w:cs="Times New Roman"/>
          <w:sz w:val="24"/>
          <w:szCs w:val="24"/>
        </w:rPr>
      </w:pPr>
      <w:r w:rsidRPr="007B3DFC">
        <w:rPr>
          <w:rFonts w:ascii="Times New Roman" w:eastAsia="Times New Roman,Bold" w:hAnsi="Times New Roman" w:cs="Times New Roman"/>
          <w:sz w:val="24"/>
          <w:szCs w:val="24"/>
        </w:rPr>
        <w:t xml:space="preserve">федерального бюджета – </w:t>
      </w:r>
      <w:r w:rsidR="007B3DFC" w:rsidRPr="007B3DFC">
        <w:rPr>
          <w:rFonts w:ascii="Times New Roman" w:hAnsi="Times New Roman" w:cs="Times New Roman"/>
          <w:sz w:val="24"/>
          <w:szCs w:val="24"/>
        </w:rPr>
        <w:t>65416,0</w:t>
      </w:r>
      <w:r w:rsidRPr="007B3DFC">
        <w:rPr>
          <w:rFonts w:ascii="Times New Roman" w:hAnsi="Times New Roman" w:cs="Times New Roman"/>
          <w:sz w:val="24"/>
          <w:szCs w:val="24"/>
        </w:rPr>
        <w:t xml:space="preserve"> тыс</w:t>
      </w:r>
      <w:r w:rsidRPr="007B3DFC">
        <w:rPr>
          <w:rFonts w:ascii="Times New Roman" w:eastAsia="Times New Roman,Bold" w:hAnsi="Times New Roman" w:cs="Times New Roman"/>
          <w:sz w:val="24"/>
          <w:szCs w:val="24"/>
        </w:rPr>
        <w:t>. рубле</w:t>
      </w:r>
      <w:r w:rsidR="007B3DFC" w:rsidRPr="007B3DFC">
        <w:rPr>
          <w:rFonts w:ascii="Times New Roman" w:eastAsia="Times New Roman,Bold" w:hAnsi="Times New Roman" w:cs="Times New Roman"/>
          <w:sz w:val="24"/>
          <w:szCs w:val="24"/>
        </w:rPr>
        <w:t>й (19,2</w:t>
      </w:r>
      <w:r w:rsidRPr="007B3DFC">
        <w:rPr>
          <w:rFonts w:ascii="Times New Roman" w:eastAsia="Times New Roman,Bold" w:hAnsi="Times New Roman" w:cs="Times New Roman"/>
          <w:sz w:val="24"/>
          <w:szCs w:val="24"/>
        </w:rPr>
        <w:t xml:space="preserve"> процент</w:t>
      </w:r>
      <w:r w:rsidR="007B3DFC" w:rsidRPr="007B3DFC">
        <w:rPr>
          <w:rFonts w:ascii="Times New Roman" w:eastAsia="Times New Roman,Bold" w:hAnsi="Times New Roman" w:cs="Times New Roman"/>
          <w:sz w:val="24"/>
          <w:szCs w:val="24"/>
        </w:rPr>
        <w:t>ов</w:t>
      </w:r>
      <w:r w:rsidRPr="007B3DFC">
        <w:rPr>
          <w:rFonts w:ascii="Times New Roman" w:eastAsia="Times New Roman,Bold" w:hAnsi="Times New Roman" w:cs="Times New Roman"/>
          <w:sz w:val="24"/>
          <w:szCs w:val="24"/>
        </w:rPr>
        <w:t xml:space="preserve"> от общего объема финансирования);</w:t>
      </w:r>
    </w:p>
    <w:p w:rsidR="00E243E8" w:rsidRPr="007B3DFC" w:rsidRDefault="00E243E8" w:rsidP="00416661">
      <w:pPr>
        <w:autoSpaceDE w:val="0"/>
        <w:autoSpaceDN w:val="0"/>
        <w:adjustRightInd w:val="0"/>
        <w:spacing w:after="0" w:line="240" w:lineRule="auto"/>
        <w:ind w:firstLine="708"/>
        <w:jc w:val="both"/>
        <w:rPr>
          <w:rFonts w:ascii="Times New Roman" w:eastAsia="Times New Roman,Bold" w:hAnsi="Times New Roman" w:cs="Times New Roman"/>
          <w:sz w:val="24"/>
          <w:szCs w:val="24"/>
        </w:rPr>
      </w:pPr>
      <w:r w:rsidRPr="007B3DFC">
        <w:rPr>
          <w:rFonts w:ascii="Times New Roman" w:eastAsia="Times New Roman,Bold" w:hAnsi="Times New Roman" w:cs="Times New Roman"/>
          <w:sz w:val="24"/>
          <w:szCs w:val="24"/>
        </w:rPr>
        <w:t xml:space="preserve">республиканского бюджета Чувашской Республики – </w:t>
      </w:r>
      <w:r w:rsidR="007B3DFC" w:rsidRPr="007B3DFC">
        <w:rPr>
          <w:rFonts w:ascii="Times New Roman" w:hAnsi="Times New Roman" w:cs="Times New Roman"/>
          <w:sz w:val="24"/>
          <w:szCs w:val="24"/>
        </w:rPr>
        <w:t>71389,3</w:t>
      </w:r>
      <w:r w:rsidRPr="007B3DFC">
        <w:rPr>
          <w:rFonts w:ascii="Times New Roman" w:hAnsi="Times New Roman" w:cs="Times New Roman"/>
          <w:sz w:val="24"/>
          <w:szCs w:val="24"/>
        </w:rPr>
        <w:t xml:space="preserve"> тыс</w:t>
      </w:r>
      <w:r w:rsidR="007B3DFC" w:rsidRPr="007B3DFC">
        <w:rPr>
          <w:rFonts w:ascii="Times New Roman" w:eastAsia="Times New Roman,Bold" w:hAnsi="Times New Roman" w:cs="Times New Roman"/>
          <w:sz w:val="24"/>
          <w:szCs w:val="24"/>
        </w:rPr>
        <w:t>. рублей (21,0 процент</w:t>
      </w:r>
      <w:r w:rsidRPr="007B3DFC">
        <w:rPr>
          <w:rFonts w:ascii="Times New Roman" w:eastAsia="Times New Roman,Bold" w:hAnsi="Times New Roman" w:cs="Times New Roman"/>
          <w:sz w:val="24"/>
          <w:szCs w:val="24"/>
        </w:rPr>
        <w:t>);</w:t>
      </w:r>
    </w:p>
    <w:p w:rsidR="00E243E8" w:rsidRPr="007B3DFC" w:rsidRDefault="00E243E8" w:rsidP="00416661">
      <w:pPr>
        <w:autoSpaceDE w:val="0"/>
        <w:autoSpaceDN w:val="0"/>
        <w:adjustRightInd w:val="0"/>
        <w:spacing w:after="0" w:line="240" w:lineRule="auto"/>
        <w:ind w:firstLine="708"/>
        <w:jc w:val="both"/>
        <w:rPr>
          <w:rFonts w:ascii="Times New Roman" w:eastAsia="Times New Roman,Bold" w:hAnsi="Times New Roman" w:cs="Times New Roman"/>
          <w:sz w:val="24"/>
          <w:szCs w:val="24"/>
        </w:rPr>
      </w:pPr>
      <w:r w:rsidRPr="007B3DFC">
        <w:rPr>
          <w:rFonts w:ascii="Times New Roman" w:eastAsia="Times New Roman,Bold" w:hAnsi="Times New Roman" w:cs="Times New Roman"/>
          <w:sz w:val="24"/>
          <w:szCs w:val="24"/>
        </w:rPr>
        <w:t xml:space="preserve">бюджета </w:t>
      </w:r>
      <w:r w:rsidR="007B3DFC" w:rsidRPr="007B3DFC">
        <w:rPr>
          <w:rFonts w:ascii="Times New Roman" w:eastAsia="Times New Roman,Bold" w:hAnsi="Times New Roman" w:cs="Times New Roman"/>
          <w:sz w:val="24"/>
          <w:szCs w:val="24"/>
        </w:rPr>
        <w:t xml:space="preserve">Яльчикского района </w:t>
      </w:r>
      <w:r w:rsidRPr="007B3DFC">
        <w:rPr>
          <w:rFonts w:ascii="Times New Roman" w:eastAsia="Times New Roman,Bold" w:hAnsi="Times New Roman" w:cs="Times New Roman"/>
          <w:sz w:val="24"/>
          <w:szCs w:val="24"/>
        </w:rPr>
        <w:t xml:space="preserve">– </w:t>
      </w:r>
      <w:r w:rsidR="007B3DFC" w:rsidRPr="007B3DFC">
        <w:rPr>
          <w:rFonts w:ascii="Times New Roman" w:hAnsi="Times New Roman" w:cs="Times New Roman"/>
          <w:sz w:val="24"/>
          <w:szCs w:val="24"/>
        </w:rPr>
        <w:t>11750,1</w:t>
      </w:r>
      <w:r w:rsidRPr="007B3DFC">
        <w:rPr>
          <w:rFonts w:ascii="Times New Roman" w:hAnsi="Times New Roman" w:cs="Times New Roman"/>
          <w:sz w:val="24"/>
          <w:szCs w:val="24"/>
        </w:rPr>
        <w:t xml:space="preserve"> тыс</w:t>
      </w:r>
      <w:r w:rsidR="007B3DFC" w:rsidRPr="007B3DFC">
        <w:rPr>
          <w:rFonts w:ascii="Times New Roman" w:eastAsia="Times New Roman,Bold" w:hAnsi="Times New Roman" w:cs="Times New Roman"/>
          <w:sz w:val="24"/>
          <w:szCs w:val="24"/>
        </w:rPr>
        <w:t>. рублей (3,5</w:t>
      </w:r>
      <w:r w:rsidRPr="007B3DFC">
        <w:rPr>
          <w:rFonts w:ascii="Times New Roman" w:eastAsia="Times New Roman,Bold" w:hAnsi="Times New Roman" w:cs="Times New Roman"/>
          <w:sz w:val="24"/>
          <w:szCs w:val="24"/>
        </w:rPr>
        <w:t xml:space="preserve"> процента);</w:t>
      </w:r>
    </w:p>
    <w:p w:rsidR="007B3DFC" w:rsidRPr="007B3DFC" w:rsidRDefault="007B3DFC" w:rsidP="00416661">
      <w:pPr>
        <w:autoSpaceDE w:val="0"/>
        <w:autoSpaceDN w:val="0"/>
        <w:adjustRightInd w:val="0"/>
        <w:spacing w:after="0" w:line="240" w:lineRule="auto"/>
        <w:ind w:firstLine="708"/>
        <w:jc w:val="both"/>
        <w:rPr>
          <w:rFonts w:ascii="Times New Roman" w:eastAsia="Times New Roman,Bold" w:hAnsi="Times New Roman" w:cs="Times New Roman"/>
          <w:sz w:val="24"/>
          <w:szCs w:val="24"/>
        </w:rPr>
      </w:pPr>
      <w:r w:rsidRPr="007B3DFC">
        <w:rPr>
          <w:rFonts w:ascii="Times New Roman" w:eastAsia="Times New Roman,Bold" w:hAnsi="Times New Roman" w:cs="Times New Roman"/>
          <w:sz w:val="24"/>
          <w:szCs w:val="24"/>
        </w:rPr>
        <w:t>бюджета Яльчикского сельского поселения – 190463,2</w:t>
      </w:r>
      <w:r w:rsidRPr="007B3DFC">
        <w:rPr>
          <w:rFonts w:ascii="Times New Roman" w:hAnsi="Times New Roman" w:cs="Times New Roman"/>
          <w:sz w:val="24"/>
          <w:szCs w:val="24"/>
        </w:rPr>
        <w:t xml:space="preserve"> тыс</w:t>
      </w:r>
      <w:r w:rsidRPr="007B3DFC">
        <w:rPr>
          <w:rFonts w:ascii="Times New Roman" w:eastAsia="Times New Roman,Bold" w:hAnsi="Times New Roman" w:cs="Times New Roman"/>
          <w:sz w:val="24"/>
          <w:szCs w:val="24"/>
        </w:rPr>
        <w:t>. рублей (55,9 процентов);</w:t>
      </w:r>
    </w:p>
    <w:p w:rsidR="00E243E8" w:rsidRPr="007B3DFC" w:rsidRDefault="00E243E8" w:rsidP="00416661">
      <w:pPr>
        <w:autoSpaceDE w:val="0"/>
        <w:autoSpaceDN w:val="0"/>
        <w:adjustRightInd w:val="0"/>
        <w:spacing w:after="0" w:line="240" w:lineRule="auto"/>
        <w:ind w:firstLine="708"/>
        <w:jc w:val="both"/>
        <w:rPr>
          <w:rFonts w:ascii="Times New Roman" w:eastAsia="Times New Roman,Bold" w:hAnsi="Times New Roman" w:cs="Times New Roman"/>
          <w:sz w:val="24"/>
          <w:szCs w:val="24"/>
        </w:rPr>
      </w:pPr>
      <w:r w:rsidRPr="007B3DFC">
        <w:rPr>
          <w:rFonts w:ascii="Times New Roman" w:eastAsia="Times New Roman,Bold" w:hAnsi="Times New Roman" w:cs="Times New Roman"/>
          <w:sz w:val="24"/>
          <w:szCs w:val="24"/>
        </w:rPr>
        <w:t xml:space="preserve">внебюджетных источников – </w:t>
      </w:r>
      <w:r w:rsidR="007B3DFC" w:rsidRPr="007B3DFC">
        <w:rPr>
          <w:rFonts w:ascii="Times New Roman" w:hAnsi="Times New Roman" w:cs="Times New Roman"/>
          <w:sz w:val="24"/>
          <w:szCs w:val="24"/>
        </w:rPr>
        <w:t>1459,0</w:t>
      </w:r>
      <w:r w:rsidRPr="007B3DFC">
        <w:rPr>
          <w:rFonts w:ascii="Times New Roman" w:hAnsi="Times New Roman" w:cs="Times New Roman"/>
          <w:sz w:val="24"/>
          <w:szCs w:val="24"/>
        </w:rPr>
        <w:t xml:space="preserve"> тыс</w:t>
      </w:r>
      <w:r w:rsidRPr="007B3DFC">
        <w:rPr>
          <w:rFonts w:ascii="Times New Roman" w:eastAsia="Times New Roman,Bold" w:hAnsi="Times New Roman" w:cs="Times New Roman"/>
          <w:sz w:val="24"/>
          <w:szCs w:val="24"/>
        </w:rPr>
        <w:t>. рублей (</w:t>
      </w:r>
      <w:r w:rsidR="007B3DFC" w:rsidRPr="007B3DFC">
        <w:rPr>
          <w:rFonts w:ascii="Times New Roman" w:eastAsia="Times New Roman,Bold" w:hAnsi="Times New Roman" w:cs="Times New Roman"/>
          <w:sz w:val="24"/>
          <w:szCs w:val="24"/>
        </w:rPr>
        <w:t>0,4</w:t>
      </w:r>
      <w:r w:rsidRPr="007B3DFC">
        <w:rPr>
          <w:rFonts w:ascii="Times New Roman" w:eastAsia="Times New Roman,Bold" w:hAnsi="Times New Roman" w:cs="Times New Roman"/>
          <w:sz w:val="24"/>
          <w:szCs w:val="24"/>
        </w:rPr>
        <w:t xml:space="preserve"> процентов).</w:t>
      </w:r>
    </w:p>
    <w:p w:rsidR="00E243E8" w:rsidRPr="008339A7" w:rsidRDefault="00E243E8" w:rsidP="00416661">
      <w:pPr>
        <w:autoSpaceDE w:val="0"/>
        <w:autoSpaceDN w:val="0"/>
        <w:adjustRightInd w:val="0"/>
        <w:spacing w:after="0" w:line="240" w:lineRule="auto"/>
        <w:ind w:firstLine="708"/>
        <w:jc w:val="both"/>
        <w:rPr>
          <w:rFonts w:ascii="Times New Roman" w:eastAsia="Times New Roman,Bold" w:hAnsi="Times New Roman" w:cs="Times New Roman"/>
          <w:sz w:val="24"/>
          <w:szCs w:val="24"/>
        </w:rPr>
      </w:pPr>
      <w:r w:rsidRPr="007B3DFC">
        <w:rPr>
          <w:rFonts w:ascii="Times New Roman" w:eastAsia="Times New Roman,Bold" w:hAnsi="Times New Roman" w:cs="Times New Roman"/>
          <w:sz w:val="24"/>
          <w:szCs w:val="24"/>
        </w:rPr>
        <w:t>Конкретизация финансовых ресурсов по направлениям реализации Стратегии будет осуществляться в рамках муниципальных программ Яльчикского района Чувашской</w:t>
      </w:r>
      <w:r w:rsidRPr="008339A7">
        <w:rPr>
          <w:rFonts w:ascii="Times New Roman" w:eastAsia="Times New Roman,Bold" w:hAnsi="Times New Roman" w:cs="Times New Roman"/>
          <w:sz w:val="24"/>
          <w:szCs w:val="24"/>
        </w:rPr>
        <w:t xml:space="preserve"> Республики.</w:t>
      </w:r>
    </w:p>
    <w:p w:rsidR="00E243E8" w:rsidRPr="008339A7" w:rsidRDefault="00E243E8" w:rsidP="00416661">
      <w:pPr>
        <w:autoSpaceDE w:val="0"/>
        <w:autoSpaceDN w:val="0"/>
        <w:adjustRightInd w:val="0"/>
        <w:spacing w:after="0" w:line="240" w:lineRule="auto"/>
        <w:ind w:firstLine="708"/>
        <w:jc w:val="both"/>
        <w:rPr>
          <w:rFonts w:ascii="Times New Roman" w:eastAsia="Times New Roman,Bold" w:hAnsi="Times New Roman" w:cs="Times New Roman"/>
          <w:sz w:val="24"/>
          <w:szCs w:val="24"/>
        </w:rPr>
      </w:pPr>
      <w:r w:rsidRPr="008339A7">
        <w:rPr>
          <w:rFonts w:ascii="Times New Roman" w:eastAsia="Times New Roman,Bold" w:hAnsi="Times New Roman" w:cs="Times New Roman"/>
          <w:sz w:val="24"/>
          <w:szCs w:val="24"/>
        </w:rPr>
        <w:t>Оценка финансовых ресурсов, необходимых для реализации Стратегии, представлена в приложении № 3 к Стратегии.</w:t>
      </w:r>
    </w:p>
    <w:p w:rsidR="00E243E8" w:rsidRPr="008339A7" w:rsidRDefault="00E243E8" w:rsidP="00416661">
      <w:pPr>
        <w:autoSpaceDE w:val="0"/>
        <w:autoSpaceDN w:val="0"/>
        <w:adjustRightInd w:val="0"/>
        <w:spacing w:after="0" w:line="240" w:lineRule="auto"/>
        <w:jc w:val="both"/>
        <w:rPr>
          <w:rFonts w:ascii="Times New Roman" w:eastAsia="Times New Roman,Bold" w:hAnsi="Times New Roman" w:cs="Times New Roman"/>
          <w:b/>
          <w:bCs/>
          <w:sz w:val="24"/>
          <w:szCs w:val="24"/>
        </w:rPr>
      </w:pPr>
    </w:p>
    <w:p w:rsidR="00E243E8" w:rsidRPr="008339A7" w:rsidRDefault="00E243E8" w:rsidP="00416661">
      <w:pPr>
        <w:autoSpaceDE w:val="0"/>
        <w:autoSpaceDN w:val="0"/>
        <w:adjustRightInd w:val="0"/>
        <w:spacing w:after="0" w:line="240" w:lineRule="auto"/>
        <w:jc w:val="center"/>
        <w:rPr>
          <w:rFonts w:ascii="Times New Roman" w:eastAsia="Times New Roman,Bold" w:hAnsi="Times New Roman" w:cs="Times New Roman"/>
          <w:b/>
          <w:bCs/>
          <w:sz w:val="24"/>
          <w:szCs w:val="24"/>
        </w:rPr>
      </w:pPr>
      <w:r w:rsidRPr="008339A7">
        <w:rPr>
          <w:rFonts w:ascii="Times New Roman" w:eastAsia="Times New Roman,Bold" w:hAnsi="Times New Roman" w:cs="Times New Roman"/>
          <w:b/>
          <w:bCs/>
          <w:sz w:val="24"/>
          <w:szCs w:val="24"/>
        </w:rPr>
        <w:t>3.3. Ожидаемые результаты реализации Стратегии социально-</w:t>
      </w:r>
    </w:p>
    <w:p w:rsidR="00E243E8" w:rsidRPr="008339A7" w:rsidRDefault="00E243E8" w:rsidP="00416661">
      <w:pPr>
        <w:autoSpaceDE w:val="0"/>
        <w:autoSpaceDN w:val="0"/>
        <w:adjustRightInd w:val="0"/>
        <w:spacing w:after="0" w:line="240" w:lineRule="auto"/>
        <w:jc w:val="center"/>
        <w:rPr>
          <w:rFonts w:ascii="Times New Roman" w:eastAsia="Times New Roman,Bold" w:hAnsi="Times New Roman" w:cs="Times New Roman"/>
          <w:b/>
          <w:bCs/>
          <w:sz w:val="24"/>
          <w:szCs w:val="24"/>
        </w:rPr>
      </w:pPr>
      <w:r w:rsidRPr="008339A7">
        <w:rPr>
          <w:rFonts w:ascii="Times New Roman" w:eastAsia="Times New Roman,Bold" w:hAnsi="Times New Roman" w:cs="Times New Roman"/>
          <w:b/>
          <w:bCs/>
          <w:sz w:val="24"/>
          <w:szCs w:val="24"/>
        </w:rPr>
        <w:t xml:space="preserve">экономического развития </w:t>
      </w:r>
      <w:r w:rsidR="00C86D88" w:rsidRPr="008339A7">
        <w:rPr>
          <w:rFonts w:ascii="Times New Roman" w:eastAsia="Times New Roman,Bold" w:hAnsi="Times New Roman" w:cs="Times New Roman"/>
          <w:b/>
          <w:bCs/>
          <w:sz w:val="24"/>
          <w:szCs w:val="24"/>
        </w:rPr>
        <w:t xml:space="preserve">Яльчикского сельского поселения </w:t>
      </w:r>
      <w:r w:rsidRPr="008339A7">
        <w:rPr>
          <w:rFonts w:ascii="Times New Roman" w:eastAsia="Times New Roman,Bold" w:hAnsi="Times New Roman" w:cs="Times New Roman"/>
          <w:b/>
          <w:bCs/>
          <w:sz w:val="24"/>
          <w:szCs w:val="24"/>
        </w:rPr>
        <w:t>Яльчикского района</w:t>
      </w:r>
      <w:r w:rsidR="008339A7" w:rsidRPr="008339A7">
        <w:rPr>
          <w:rFonts w:ascii="Times New Roman" w:eastAsia="Times New Roman,Bold" w:hAnsi="Times New Roman" w:cs="Times New Roman"/>
          <w:b/>
          <w:bCs/>
          <w:sz w:val="24"/>
          <w:szCs w:val="24"/>
        </w:rPr>
        <w:t xml:space="preserve"> </w:t>
      </w:r>
      <w:r w:rsidRPr="008339A7">
        <w:rPr>
          <w:rFonts w:ascii="Times New Roman" w:eastAsia="Times New Roman,Bold" w:hAnsi="Times New Roman" w:cs="Times New Roman"/>
          <w:b/>
          <w:bCs/>
          <w:sz w:val="24"/>
          <w:szCs w:val="24"/>
        </w:rPr>
        <w:t>Чувашской Республики до 2035 года</w:t>
      </w:r>
    </w:p>
    <w:p w:rsidR="00E243E8" w:rsidRPr="008339A7" w:rsidRDefault="00E243E8" w:rsidP="00416661">
      <w:pPr>
        <w:autoSpaceDE w:val="0"/>
        <w:autoSpaceDN w:val="0"/>
        <w:adjustRightInd w:val="0"/>
        <w:spacing w:after="0" w:line="240" w:lineRule="auto"/>
        <w:jc w:val="center"/>
        <w:rPr>
          <w:rFonts w:ascii="Times New Roman" w:eastAsia="Times New Roman,Bold" w:hAnsi="Times New Roman" w:cs="Times New Roman"/>
          <w:b/>
          <w:bCs/>
          <w:sz w:val="24"/>
          <w:szCs w:val="24"/>
        </w:rPr>
      </w:pPr>
    </w:p>
    <w:p w:rsidR="00E243E8" w:rsidRPr="008339A7" w:rsidRDefault="00E243E8" w:rsidP="00416661">
      <w:pPr>
        <w:autoSpaceDE w:val="0"/>
        <w:autoSpaceDN w:val="0"/>
        <w:adjustRightInd w:val="0"/>
        <w:spacing w:after="0" w:line="240" w:lineRule="auto"/>
        <w:ind w:firstLine="708"/>
        <w:jc w:val="both"/>
        <w:rPr>
          <w:rFonts w:ascii="Times New Roman" w:eastAsia="Times New Roman,Bold" w:hAnsi="Times New Roman" w:cs="Times New Roman"/>
          <w:sz w:val="24"/>
          <w:szCs w:val="24"/>
        </w:rPr>
      </w:pPr>
      <w:r w:rsidRPr="008339A7">
        <w:rPr>
          <w:rFonts w:ascii="Times New Roman" w:eastAsia="Times New Roman,Bold" w:hAnsi="Times New Roman" w:cs="Times New Roman"/>
          <w:sz w:val="24"/>
          <w:szCs w:val="24"/>
        </w:rPr>
        <w:t xml:space="preserve">Реализация стратегических целей, задач и приоритетных направлений Стратегии позволит </w:t>
      </w:r>
      <w:proofErr w:type="spellStart"/>
      <w:r w:rsidRPr="008339A7">
        <w:rPr>
          <w:rFonts w:ascii="Times New Roman" w:eastAsia="Times New Roman,Bold" w:hAnsi="Times New Roman" w:cs="Times New Roman"/>
          <w:sz w:val="24"/>
          <w:szCs w:val="24"/>
        </w:rPr>
        <w:t>Яльчикскому</w:t>
      </w:r>
      <w:proofErr w:type="spellEnd"/>
      <w:r w:rsidRPr="008339A7">
        <w:rPr>
          <w:rFonts w:ascii="Times New Roman" w:eastAsia="Times New Roman,Bold" w:hAnsi="Times New Roman" w:cs="Times New Roman"/>
          <w:sz w:val="24"/>
          <w:szCs w:val="24"/>
        </w:rPr>
        <w:t xml:space="preserve"> </w:t>
      </w:r>
      <w:r w:rsidR="00C86D88" w:rsidRPr="008339A7">
        <w:rPr>
          <w:rFonts w:ascii="Times New Roman" w:eastAsia="Times New Roman,Bold" w:hAnsi="Times New Roman" w:cs="Times New Roman"/>
          <w:sz w:val="24"/>
          <w:szCs w:val="24"/>
        </w:rPr>
        <w:t xml:space="preserve">сельскому поселению </w:t>
      </w:r>
      <w:r w:rsidRPr="008339A7">
        <w:rPr>
          <w:rFonts w:ascii="Times New Roman" w:eastAsia="Times New Roman,Bold" w:hAnsi="Times New Roman" w:cs="Times New Roman"/>
          <w:sz w:val="24"/>
          <w:szCs w:val="24"/>
        </w:rPr>
        <w:t xml:space="preserve">к 2035 году стать конкурентоспособным </w:t>
      </w:r>
      <w:r w:rsidR="00C86D88" w:rsidRPr="008339A7">
        <w:rPr>
          <w:rFonts w:ascii="Times New Roman" w:eastAsia="Times New Roman,Bold" w:hAnsi="Times New Roman" w:cs="Times New Roman"/>
          <w:sz w:val="24"/>
          <w:szCs w:val="24"/>
        </w:rPr>
        <w:t>поселением</w:t>
      </w:r>
      <w:r w:rsidRPr="008339A7">
        <w:rPr>
          <w:rFonts w:ascii="Times New Roman" w:eastAsia="Times New Roman,Bold" w:hAnsi="Times New Roman" w:cs="Times New Roman"/>
          <w:sz w:val="24"/>
          <w:szCs w:val="24"/>
        </w:rPr>
        <w:t>, основой экономики которого будут высокотехнологичное и наукоемкое производство и развитая социальная инфраструктура, которое позволит обеспечить населению достойный уровень жизни.</w:t>
      </w:r>
    </w:p>
    <w:p w:rsidR="00E243E8" w:rsidRPr="008339A7" w:rsidRDefault="00E243E8" w:rsidP="00416661">
      <w:pPr>
        <w:autoSpaceDE w:val="0"/>
        <w:autoSpaceDN w:val="0"/>
        <w:adjustRightInd w:val="0"/>
        <w:spacing w:after="0" w:line="240" w:lineRule="auto"/>
        <w:ind w:firstLine="708"/>
        <w:jc w:val="both"/>
        <w:rPr>
          <w:rFonts w:ascii="Times New Roman" w:eastAsia="Times New Roman,Bold" w:hAnsi="Times New Roman" w:cs="Times New Roman"/>
          <w:sz w:val="24"/>
          <w:szCs w:val="24"/>
        </w:rPr>
      </w:pPr>
    </w:p>
    <w:p w:rsidR="00E243E8" w:rsidRPr="008339A7" w:rsidRDefault="00E243E8" w:rsidP="00416661">
      <w:pPr>
        <w:autoSpaceDE w:val="0"/>
        <w:autoSpaceDN w:val="0"/>
        <w:adjustRightInd w:val="0"/>
        <w:spacing w:after="0" w:line="240" w:lineRule="auto"/>
        <w:ind w:firstLine="708"/>
        <w:jc w:val="center"/>
        <w:rPr>
          <w:rFonts w:ascii="Times New Roman" w:hAnsi="Times New Roman" w:cs="Times New Roman"/>
          <w:b/>
          <w:sz w:val="24"/>
          <w:szCs w:val="24"/>
        </w:rPr>
      </w:pPr>
      <w:r w:rsidRPr="008339A7">
        <w:rPr>
          <w:rFonts w:ascii="Times New Roman" w:hAnsi="Times New Roman" w:cs="Times New Roman"/>
          <w:b/>
          <w:sz w:val="24"/>
          <w:szCs w:val="24"/>
        </w:rPr>
        <w:t xml:space="preserve">3.4. Механизмы реализации Стратегии социально-экономического развития </w:t>
      </w:r>
      <w:r w:rsidR="00C86D88" w:rsidRPr="008339A7">
        <w:rPr>
          <w:rFonts w:ascii="Times New Roman" w:hAnsi="Times New Roman" w:cs="Times New Roman"/>
          <w:b/>
          <w:sz w:val="24"/>
          <w:szCs w:val="24"/>
        </w:rPr>
        <w:t xml:space="preserve">Яльчикского сельского поселения </w:t>
      </w:r>
      <w:r w:rsidRPr="008339A7">
        <w:rPr>
          <w:rFonts w:ascii="Times New Roman" w:hAnsi="Times New Roman" w:cs="Times New Roman"/>
          <w:b/>
          <w:sz w:val="24"/>
          <w:szCs w:val="24"/>
        </w:rPr>
        <w:t>Яльчикского района Чувашской Республики до 2035 года</w:t>
      </w:r>
    </w:p>
    <w:p w:rsidR="00E243E8" w:rsidRPr="008339A7" w:rsidRDefault="00E243E8" w:rsidP="00416661">
      <w:pPr>
        <w:autoSpaceDE w:val="0"/>
        <w:autoSpaceDN w:val="0"/>
        <w:adjustRightInd w:val="0"/>
        <w:spacing w:after="0" w:line="240" w:lineRule="auto"/>
        <w:ind w:firstLine="708"/>
        <w:jc w:val="center"/>
        <w:rPr>
          <w:rFonts w:ascii="Times New Roman" w:hAnsi="Times New Roman" w:cs="Times New Roman"/>
          <w:b/>
          <w:sz w:val="24"/>
          <w:szCs w:val="24"/>
        </w:rPr>
      </w:pPr>
    </w:p>
    <w:p w:rsidR="00E243E8" w:rsidRPr="008339A7" w:rsidRDefault="00E243E8" w:rsidP="00416661">
      <w:pPr>
        <w:autoSpaceDE w:val="0"/>
        <w:autoSpaceDN w:val="0"/>
        <w:adjustRightInd w:val="0"/>
        <w:spacing w:after="0" w:line="240" w:lineRule="auto"/>
        <w:ind w:firstLine="708"/>
        <w:jc w:val="both"/>
        <w:rPr>
          <w:rFonts w:ascii="Times New Roman" w:hAnsi="Times New Roman" w:cs="Times New Roman"/>
          <w:sz w:val="24"/>
          <w:szCs w:val="24"/>
        </w:rPr>
      </w:pPr>
      <w:r w:rsidRPr="008339A7">
        <w:rPr>
          <w:rFonts w:ascii="Times New Roman" w:hAnsi="Times New Roman" w:cs="Times New Roman"/>
          <w:sz w:val="24"/>
          <w:szCs w:val="24"/>
        </w:rPr>
        <w:t xml:space="preserve">Механизмы реализации Стратегии представляют собой совокупность принципов, методов и инструментов управленческого воздействия на процесс социально-экономического развития </w:t>
      </w:r>
      <w:r w:rsidR="00C86D88" w:rsidRPr="008339A7">
        <w:rPr>
          <w:rFonts w:ascii="Times New Roman" w:hAnsi="Times New Roman" w:cs="Times New Roman"/>
          <w:sz w:val="24"/>
          <w:szCs w:val="24"/>
        </w:rPr>
        <w:t>поселения</w:t>
      </w:r>
      <w:r w:rsidRPr="008339A7">
        <w:rPr>
          <w:rFonts w:ascii="Times New Roman" w:hAnsi="Times New Roman" w:cs="Times New Roman"/>
          <w:sz w:val="24"/>
          <w:szCs w:val="24"/>
        </w:rPr>
        <w:t xml:space="preserve">. В основу механизмов реализации Стратегии заложены ключевые принципы: государственно-частного партнерства – реализация Стратегии предполагает устойчивое взаимовыгодное развитие партнерских отношений государства и предпринимательских структур на условиях четкого разделения компетенций, рисков и ответственности; целеполагания – любое управленческое воздействие на процесс реализации Стратегии должно способствовать достижению поставленных в ней целей; иерархичности – реализация поставленных стратегических целей, задач, приоритетных направлений Стратегии будет осуществляться поэтапно и на всех уровнях управления (муниципальном, на уровне организаций), каждый из которых обладает собственным кругом компетенций и, действуя в рамках собственных полномочий, способствует достижению конкретных задач и целей, поставленных Стратегией. </w:t>
      </w:r>
    </w:p>
    <w:p w:rsidR="00E243E8" w:rsidRDefault="00E243E8" w:rsidP="007B3DFC">
      <w:pPr>
        <w:autoSpaceDE w:val="0"/>
        <w:autoSpaceDN w:val="0"/>
        <w:adjustRightInd w:val="0"/>
        <w:spacing w:after="0" w:line="240" w:lineRule="auto"/>
        <w:ind w:firstLine="708"/>
        <w:jc w:val="both"/>
        <w:rPr>
          <w:rFonts w:ascii="Times New Roman" w:hAnsi="Times New Roman" w:cs="Times New Roman"/>
          <w:sz w:val="24"/>
          <w:szCs w:val="24"/>
        </w:rPr>
      </w:pPr>
      <w:r w:rsidRPr="008339A7">
        <w:rPr>
          <w:rFonts w:ascii="Times New Roman" w:hAnsi="Times New Roman" w:cs="Times New Roman"/>
          <w:sz w:val="24"/>
          <w:szCs w:val="24"/>
        </w:rPr>
        <w:t>Инструментом реализации Ст</w:t>
      </w:r>
      <w:r w:rsidR="00C86D88" w:rsidRPr="008339A7">
        <w:rPr>
          <w:rFonts w:ascii="Times New Roman" w:hAnsi="Times New Roman" w:cs="Times New Roman"/>
          <w:sz w:val="24"/>
          <w:szCs w:val="24"/>
        </w:rPr>
        <w:t xml:space="preserve">ратегии являются муниципальные </w:t>
      </w:r>
      <w:r w:rsidRPr="008339A7">
        <w:rPr>
          <w:rFonts w:ascii="Times New Roman" w:hAnsi="Times New Roman" w:cs="Times New Roman"/>
          <w:sz w:val="24"/>
          <w:szCs w:val="24"/>
        </w:rPr>
        <w:t xml:space="preserve">программы Яльчикского района Чувашской Республики (приложение № </w:t>
      </w:r>
      <w:r w:rsidR="007B3DFC">
        <w:rPr>
          <w:rFonts w:ascii="Times New Roman" w:hAnsi="Times New Roman" w:cs="Times New Roman"/>
          <w:sz w:val="24"/>
          <w:szCs w:val="24"/>
        </w:rPr>
        <w:t>4</w:t>
      </w:r>
      <w:r w:rsidRPr="008339A7">
        <w:rPr>
          <w:rFonts w:ascii="Times New Roman" w:hAnsi="Times New Roman" w:cs="Times New Roman"/>
          <w:sz w:val="24"/>
          <w:szCs w:val="24"/>
        </w:rPr>
        <w:t xml:space="preserve"> к Стратегии). </w:t>
      </w:r>
    </w:p>
    <w:p w:rsidR="00FA6826" w:rsidRDefault="00FA6826" w:rsidP="00FA6826">
      <w:pPr>
        <w:spacing w:after="0"/>
        <w:contextualSpacing/>
        <w:jc w:val="right"/>
        <w:rPr>
          <w:rFonts w:ascii="Times New Roman" w:hAnsi="Times New Roman" w:cs="Times New Roman"/>
        </w:rPr>
      </w:pPr>
    </w:p>
    <w:p w:rsidR="00FA6826" w:rsidRPr="00BC788A" w:rsidRDefault="00FA6826" w:rsidP="00FA6826">
      <w:pPr>
        <w:spacing w:after="0"/>
        <w:contextualSpacing/>
        <w:jc w:val="right"/>
        <w:rPr>
          <w:rFonts w:ascii="Times New Roman" w:hAnsi="Times New Roman" w:cs="Times New Roman"/>
        </w:rPr>
      </w:pPr>
      <w:r w:rsidRPr="00BC788A">
        <w:rPr>
          <w:rFonts w:ascii="Times New Roman" w:hAnsi="Times New Roman" w:cs="Times New Roman"/>
        </w:rPr>
        <w:lastRenderedPageBreak/>
        <w:t>Приложение № 1</w:t>
      </w:r>
    </w:p>
    <w:p w:rsidR="00FA6826" w:rsidRPr="00BC788A" w:rsidRDefault="00FA6826" w:rsidP="00FA6826">
      <w:pPr>
        <w:spacing w:after="0"/>
        <w:contextualSpacing/>
        <w:jc w:val="right"/>
        <w:rPr>
          <w:rFonts w:ascii="Times New Roman" w:hAnsi="Times New Roman" w:cs="Times New Roman"/>
        </w:rPr>
      </w:pPr>
      <w:r w:rsidRPr="00BC788A">
        <w:rPr>
          <w:rFonts w:ascii="Times New Roman" w:hAnsi="Times New Roman" w:cs="Times New Roman"/>
        </w:rPr>
        <w:t xml:space="preserve">к Стратегии социально-экономического развития </w:t>
      </w:r>
    </w:p>
    <w:p w:rsidR="00FA6826" w:rsidRPr="00BC788A" w:rsidRDefault="00FA6826" w:rsidP="00FA6826">
      <w:pPr>
        <w:spacing w:after="0"/>
        <w:contextualSpacing/>
        <w:jc w:val="right"/>
        <w:rPr>
          <w:rFonts w:ascii="Times New Roman" w:hAnsi="Times New Roman" w:cs="Times New Roman"/>
        </w:rPr>
      </w:pPr>
      <w:r w:rsidRPr="00BC788A">
        <w:rPr>
          <w:rFonts w:ascii="Times New Roman" w:hAnsi="Times New Roman" w:cs="Times New Roman"/>
          <w:sz w:val="24"/>
          <w:szCs w:val="24"/>
        </w:rPr>
        <w:t>Яльчикского сельского поселения</w:t>
      </w:r>
      <w:r w:rsidRPr="00BC788A">
        <w:rPr>
          <w:rFonts w:ascii="Times New Roman" w:hAnsi="Times New Roman" w:cs="Times New Roman"/>
        </w:rPr>
        <w:t xml:space="preserve"> </w:t>
      </w:r>
    </w:p>
    <w:p w:rsidR="00FA6826" w:rsidRPr="00BC788A" w:rsidRDefault="00FA6826" w:rsidP="00FA6826">
      <w:pPr>
        <w:spacing w:after="0"/>
        <w:contextualSpacing/>
        <w:jc w:val="right"/>
        <w:rPr>
          <w:rFonts w:ascii="Times New Roman" w:hAnsi="Times New Roman" w:cs="Times New Roman"/>
        </w:rPr>
      </w:pPr>
      <w:r w:rsidRPr="00BC788A">
        <w:rPr>
          <w:rFonts w:ascii="Times New Roman" w:hAnsi="Times New Roman" w:cs="Times New Roman"/>
        </w:rPr>
        <w:t>Яльчикского района Чувашской Республики до 2035 года</w:t>
      </w:r>
    </w:p>
    <w:p w:rsidR="00FA6826" w:rsidRPr="00BC788A" w:rsidRDefault="00FA6826" w:rsidP="00FA6826">
      <w:pPr>
        <w:spacing w:after="0"/>
        <w:contextualSpacing/>
        <w:jc w:val="right"/>
        <w:rPr>
          <w:rFonts w:ascii="Times New Roman" w:hAnsi="Times New Roman" w:cs="Times New Roman"/>
          <w:sz w:val="24"/>
          <w:szCs w:val="24"/>
        </w:rPr>
      </w:pPr>
    </w:p>
    <w:p w:rsidR="00FA6826" w:rsidRPr="00BC788A" w:rsidRDefault="00FA6826" w:rsidP="00FA6826">
      <w:pPr>
        <w:spacing w:after="0"/>
        <w:contextualSpacing/>
        <w:jc w:val="center"/>
        <w:rPr>
          <w:rFonts w:ascii="Times New Roman" w:hAnsi="Times New Roman" w:cs="Times New Roman"/>
          <w:b/>
          <w:sz w:val="24"/>
          <w:szCs w:val="24"/>
        </w:rPr>
      </w:pPr>
      <w:r w:rsidRPr="00BC788A">
        <w:rPr>
          <w:rFonts w:ascii="Times New Roman" w:hAnsi="Times New Roman" w:cs="Times New Roman"/>
          <w:b/>
          <w:sz w:val="24"/>
          <w:szCs w:val="24"/>
        </w:rPr>
        <w:t>Перспективные инвестиционные проекты (зоны развития), направленные на реализацию Стратегии социально-экономического развития Яльчикского сельского поселения Яльчикского района Чувашской Республики до 2035 года</w:t>
      </w:r>
    </w:p>
    <w:p w:rsidR="00FA6826" w:rsidRPr="00BC788A" w:rsidRDefault="00FA6826" w:rsidP="00FA6826">
      <w:pPr>
        <w:spacing w:after="0"/>
        <w:contextualSpacing/>
        <w:jc w:val="center"/>
        <w:rPr>
          <w:rFonts w:ascii="Times New Roman" w:hAnsi="Times New Roman" w:cs="Times New Roman"/>
          <w:b/>
          <w:sz w:val="24"/>
          <w:szCs w:val="24"/>
        </w:rPr>
      </w:pPr>
    </w:p>
    <w:p w:rsidR="00FA6826" w:rsidRPr="00BC788A" w:rsidRDefault="00FA6826" w:rsidP="00FA6826">
      <w:pPr>
        <w:spacing w:after="0"/>
        <w:contextualSpacing/>
        <w:rPr>
          <w:rFonts w:ascii="Times New Roman" w:hAnsi="Times New Roman" w:cs="Times New Roman"/>
          <w:b/>
          <w:i/>
          <w:sz w:val="24"/>
          <w:szCs w:val="24"/>
        </w:rPr>
      </w:pPr>
      <w:r w:rsidRPr="00BC788A">
        <w:rPr>
          <w:rFonts w:ascii="Times New Roman" w:hAnsi="Times New Roman" w:cs="Times New Roman"/>
          <w:b/>
          <w:i/>
          <w:sz w:val="24"/>
          <w:szCs w:val="24"/>
        </w:rPr>
        <w:t xml:space="preserve">Проект №1 </w:t>
      </w:r>
    </w:p>
    <w:p w:rsidR="00FA6826" w:rsidRPr="00BC788A" w:rsidRDefault="00FA6826" w:rsidP="00FA6826">
      <w:pPr>
        <w:spacing w:after="0"/>
        <w:contextualSpacing/>
        <w:jc w:val="center"/>
        <w:rPr>
          <w:rFonts w:ascii="Times New Roman" w:hAnsi="Times New Roman" w:cs="Times New Roman"/>
          <w:b/>
          <w:i/>
          <w:sz w:val="24"/>
          <w:szCs w:val="24"/>
        </w:rPr>
      </w:pPr>
      <w:r w:rsidRPr="00BC788A">
        <w:rPr>
          <w:rFonts w:ascii="Times New Roman" w:hAnsi="Times New Roman" w:cs="Times New Roman"/>
          <w:b/>
          <w:i/>
          <w:sz w:val="24"/>
          <w:szCs w:val="24"/>
        </w:rPr>
        <w:t>Дорожное хозяйство</w:t>
      </w:r>
    </w:p>
    <w:tbl>
      <w:tblPr>
        <w:tblStyle w:val="a8"/>
        <w:tblW w:w="0" w:type="auto"/>
        <w:tblLook w:val="04A0" w:firstRow="1" w:lastRow="0" w:firstColumn="1" w:lastColumn="0" w:noHBand="0" w:noVBand="1"/>
      </w:tblPr>
      <w:tblGrid>
        <w:gridCol w:w="4815"/>
        <w:gridCol w:w="296"/>
        <w:gridCol w:w="4234"/>
      </w:tblGrid>
      <w:tr w:rsidR="00FA6826" w:rsidRPr="00BC788A" w:rsidTr="00CD422F">
        <w:tc>
          <w:tcPr>
            <w:tcW w:w="4815" w:type="dxa"/>
          </w:tcPr>
          <w:p w:rsidR="00FA6826" w:rsidRPr="00BC788A" w:rsidRDefault="00FA6826" w:rsidP="00CD422F">
            <w:r w:rsidRPr="00BC788A">
              <w:t>1. Наименование проекта</w:t>
            </w:r>
          </w:p>
        </w:tc>
        <w:tc>
          <w:tcPr>
            <w:tcW w:w="296" w:type="dxa"/>
          </w:tcPr>
          <w:p w:rsidR="00FA6826" w:rsidRPr="00BC788A" w:rsidRDefault="00FA6826" w:rsidP="00CD422F">
            <w:r w:rsidRPr="00BC788A">
              <w:t>-</w:t>
            </w:r>
          </w:p>
        </w:tc>
        <w:tc>
          <w:tcPr>
            <w:tcW w:w="4234" w:type="dxa"/>
            <w:vAlign w:val="center"/>
          </w:tcPr>
          <w:p w:rsidR="00FA6826" w:rsidRPr="00BC788A" w:rsidRDefault="00FA6826" w:rsidP="00CD422F">
            <w:pPr>
              <w:jc w:val="both"/>
              <w:rPr>
                <w:color w:val="000000"/>
              </w:rPr>
            </w:pPr>
            <w:proofErr w:type="gramStart"/>
            <w:r w:rsidRPr="00BC788A">
              <w:rPr>
                <w:color w:val="000000"/>
              </w:rPr>
              <w:t>Строительство  наружного</w:t>
            </w:r>
            <w:proofErr w:type="gramEnd"/>
            <w:r w:rsidRPr="00BC788A">
              <w:rPr>
                <w:color w:val="000000"/>
              </w:rPr>
              <w:t xml:space="preserve"> освещения с устройством пешеходных переходов и тротуаров на автомобильной дороге Комсомольское-Яльчики-Буинск</w:t>
            </w:r>
          </w:p>
        </w:tc>
      </w:tr>
      <w:tr w:rsidR="00FA6826" w:rsidRPr="00BC788A" w:rsidTr="00CD422F">
        <w:tc>
          <w:tcPr>
            <w:tcW w:w="4815" w:type="dxa"/>
          </w:tcPr>
          <w:p w:rsidR="00FA6826" w:rsidRPr="00BC788A" w:rsidRDefault="00FA6826" w:rsidP="00CD422F">
            <w:r w:rsidRPr="00BC788A">
              <w:t>2. Инвестор</w:t>
            </w:r>
          </w:p>
        </w:tc>
        <w:tc>
          <w:tcPr>
            <w:tcW w:w="296" w:type="dxa"/>
          </w:tcPr>
          <w:p w:rsidR="00FA6826" w:rsidRPr="00BC788A" w:rsidRDefault="00FA6826" w:rsidP="00CD422F">
            <w:r w:rsidRPr="00BC788A">
              <w:t>-</w:t>
            </w:r>
          </w:p>
        </w:tc>
        <w:tc>
          <w:tcPr>
            <w:tcW w:w="4234" w:type="dxa"/>
          </w:tcPr>
          <w:p w:rsidR="00FA6826" w:rsidRPr="00BC788A" w:rsidRDefault="00FA6826" w:rsidP="00CD422F">
            <w:pPr>
              <w:jc w:val="both"/>
              <w:rPr>
                <w:bCs/>
              </w:rPr>
            </w:pPr>
            <w:r w:rsidRPr="00BC788A">
              <w:rPr>
                <w:bCs/>
              </w:rPr>
              <w:t>Администрация Яльчикского района</w:t>
            </w:r>
          </w:p>
        </w:tc>
      </w:tr>
      <w:tr w:rsidR="00FA6826" w:rsidRPr="00BC788A" w:rsidTr="00CD422F">
        <w:tc>
          <w:tcPr>
            <w:tcW w:w="4815" w:type="dxa"/>
          </w:tcPr>
          <w:p w:rsidR="00FA6826" w:rsidRPr="00BC788A" w:rsidRDefault="00FA6826" w:rsidP="00CD422F">
            <w:r w:rsidRPr="00BC788A">
              <w:t>3. Краткое описание проекта</w:t>
            </w:r>
          </w:p>
        </w:tc>
        <w:tc>
          <w:tcPr>
            <w:tcW w:w="296" w:type="dxa"/>
          </w:tcPr>
          <w:p w:rsidR="00FA6826" w:rsidRPr="00BC788A" w:rsidRDefault="00FA6826" w:rsidP="00CD422F">
            <w:r w:rsidRPr="00BC788A">
              <w:t>-</w:t>
            </w:r>
          </w:p>
        </w:tc>
        <w:tc>
          <w:tcPr>
            <w:tcW w:w="4234" w:type="dxa"/>
          </w:tcPr>
          <w:p w:rsidR="00FA6826" w:rsidRPr="00BC788A" w:rsidRDefault="00FA6826" w:rsidP="00CD422F">
            <w:pPr>
              <w:jc w:val="both"/>
            </w:pPr>
            <w:proofErr w:type="gramStart"/>
            <w:r w:rsidRPr="00BC788A">
              <w:rPr>
                <w:color w:val="000000"/>
              </w:rPr>
              <w:t>Строительство  наружного</w:t>
            </w:r>
            <w:proofErr w:type="gramEnd"/>
            <w:r w:rsidRPr="00BC788A">
              <w:rPr>
                <w:color w:val="000000"/>
              </w:rPr>
              <w:t xml:space="preserve"> освещения с устройством пешеходных переходов и тротуаров на автомобильной дороге Комсомольское-Яльчики-Буинск на участках км 29+310 - км 32+172, км 33+508-км 33+812, км 37+110-км 37+753</w:t>
            </w:r>
          </w:p>
        </w:tc>
      </w:tr>
      <w:tr w:rsidR="00FA6826" w:rsidRPr="00BC788A" w:rsidTr="00CD422F">
        <w:tc>
          <w:tcPr>
            <w:tcW w:w="4815" w:type="dxa"/>
          </w:tcPr>
          <w:p w:rsidR="00FA6826" w:rsidRPr="00BC788A" w:rsidRDefault="00FA6826" w:rsidP="00CD422F">
            <w:pPr>
              <w:jc w:val="both"/>
            </w:pPr>
            <w:r w:rsidRPr="00BC788A">
              <w:t>4. Основные показатели проекта (</w:t>
            </w:r>
            <w:proofErr w:type="gramStart"/>
            <w:r w:rsidRPr="00BC788A">
              <w:t>общая  стоимость</w:t>
            </w:r>
            <w:proofErr w:type="gramEnd"/>
            <w:r w:rsidRPr="00BC788A">
              <w:t xml:space="preserve"> проекта, срок реализации       проекта, количество создаваемых рабочих мест</w:t>
            </w:r>
          </w:p>
        </w:tc>
        <w:tc>
          <w:tcPr>
            <w:tcW w:w="296" w:type="dxa"/>
          </w:tcPr>
          <w:p w:rsidR="00FA6826" w:rsidRPr="00BC788A" w:rsidRDefault="00FA6826" w:rsidP="00CD422F">
            <w:r w:rsidRPr="00BC788A">
              <w:t>-</w:t>
            </w:r>
          </w:p>
        </w:tc>
        <w:tc>
          <w:tcPr>
            <w:tcW w:w="4234" w:type="dxa"/>
          </w:tcPr>
          <w:p w:rsidR="00FA6826" w:rsidRPr="00BC788A" w:rsidRDefault="00FA6826" w:rsidP="00CD422F">
            <w:pPr>
              <w:contextualSpacing/>
              <w:jc w:val="both"/>
            </w:pPr>
            <w:r w:rsidRPr="00BC788A">
              <w:t>общая стоимость проекта – 11,7 млн. рублей;</w:t>
            </w:r>
          </w:p>
          <w:p w:rsidR="00FA6826" w:rsidRPr="00BC788A" w:rsidRDefault="00FA6826" w:rsidP="00CD422F">
            <w:pPr>
              <w:jc w:val="both"/>
            </w:pPr>
            <w:r w:rsidRPr="00BC788A">
              <w:t>срок реализации проекта – 2020-2021 год</w:t>
            </w:r>
          </w:p>
        </w:tc>
      </w:tr>
      <w:tr w:rsidR="00FA6826" w:rsidRPr="00BC788A" w:rsidTr="00CD422F">
        <w:tc>
          <w:tcPr>
            <w:tcW w:w="4815" w:type="dxa"/>
          </w:tcPr>
          <w:p w:rsidR="00FA6826" w:rsidRPr="00BC788A" w:rsidRDefault="00FA6826" w:rsidP="00CD422F">
            <w:r w:rsidRPr="00BC788A">
              <w:t>5. Формы участия инвестора в проекте</w:t>
            </w:r>
          </w:p>
        </w:tc>
        <w:tc>
          <w:tcPr>
            <w:tcW w:w="296" w:type="dxa"/>
          </w:tcPr>
          <w:p w:rsidR="00FA6826" w:rsidRPr="00BC788A" w:rsidRDefault="00FA6826" w:rsidP="00CD422F">
            <w:r w:rsidRPr="00BC788A">
              <w:t>-</w:t>
            </w:r>
          </w:p>
        </w:tc>
        <w:tc>
          <w:tcPr>
            <w:tcW w:w="4234" w:type="dxa"/>
          </w:tcPr>
          <w:p w:rsidR="00FA6826" w:rsidRPr="00BC788A" w:rsidRDefault="00FA6826" w:rsidP="00CD422F">
            <w:pPr>
              <w:contextualSpacing/>
              <w:jc w:val="both"/>
            </w:pPr>
            <w:r w:rsidRPr="00BC788A">
              <w:t>консолидированный бюджет Чувашской Республики – 11,7 млн. рублей</w:t>
            </w:r>
          </w:p>
        </w:tc>
      </w:tr>
    </w:tbl>
    <w:p w:rsidR="00FA6826" w:rsidRPr="00BC788A" w:rsidRDefault="00FA6826" w:rsidP="00FA6826">
      <w:pPr>
        <w:spacing w:after="0"/>
        <w:contextualSpacing/>
        <w:rPr>
          <w:rFonts w:ascii="Times New Roman" w:hAnsi="Times New Roman" w:cs="Times New Roman"/>
          <w:b/>
          <w:i/>
          <w:sz w:val="24"/>
          <w:szCs w:val="24"/>
        </w:rPr>
      </w:pPr>
    </w:p>
    <w:p w:rsidR="00FA6826" w:rsidRPr="00BC788A" w:rsidRDefault="00FA6826" w:rsidP="00FA6826">
      <w:pPr>
        <w:spacing w:after="0"/>
        <w:contextualSpacing/>
        <w:rPr>
          <w:rFonts w:ascii="Times New Roman" w:hAnsi="Times New Roman" w:cs="Times New Roman"/>
          <w:b/>
          <w:i/>
          <w:sz w:val="24"/>
          <w:szCs w:val="24"/>
        </w:rPr>
      </w:pPr>
      <w:r w:rsidRPr="00BC788A">
        <w:rPr>
          <w:rFonts w:ascii="Times New Roman" w:hAnsi="Times New Roman" w:cs="Times New Roman"/>
          <w:b/>
          <w:i/>
          <w:sz w:val="24"/>
          <w:szCs w:val="24"/>
        </w:rPr>
        <w:t>Проект №2</w:t>
      </w:r>
    </w:p>
    <w:p w:rsidR="00FA6826" w:rsidRPr="00BC788A" w:rsidRDefault="00FA6826" w:rsidP="00FA6826">
      <w:pPr>
        <w:spacing w:after="0"/>
        <w:contextualSpacing/>
        <w:jc w:val="center"/>
        <w:rPr>
          <w:rFonts w:ascii="Times New Roman" w:hAnsi="Times New Roman" w:cs="Times New Roman"/>
          <w:b/>
          <w:i/>
          <w:sz w:val="24"/>
          <w:szCs w:val="24"/>
        </w:rPr>
      </w:pPr>
      <w:r w:rsidRPr="00BC788A">
        <w:rPr>
          <w:rFonts w:ascii="Times New Roman" w:hAnsi="Times New Roman" w:cs="Times New Roman"/>
          <w:b/>
          <w:i/>
          <w:sz w:val="24"/>
          <w:szCs w:val="24"/>
        </w:rPr>
        <w:t>Культура</w:t>
      </w:r>
    </w:p>
    <w:tbl>
      <w:tblPr>
        <w:tblStyle w:val="a8"/>
        <w:tblW w:w="0" w:type="auto"/>
        <w:tblLook w:val="04A0" w:firstRow="1" w:lastRow="0" w:firstColumn="1" w:lastColumn="0" w:noHBand="0" w:noVBand="1"/>
      </w:tblPr>
      <w:tblGrid>
        <w:gridCol w:w="4815"/>
        <w:gridCol w:w="296"/>
        <w:gridCol w:w="4234"/>
      </w:tblGrid>
      <w:tr w:rsidR="00FA6826" w:rsidRPr="00BC788A" w:rsidTr="00CD422F">
        <w:tc>
          <w:tcPr>
            <w:tcW w:w="4815" w:type="dxa"/>
          </w:tcPr>
          <w:p w:rsidR="00FA6826" w:rsidRPr="00BC788A" w:rsidRDefault="00FA6826" w:rsidP="00CD422F">
            <w:r w:rsidRPr="00BC788A">
              <w:t>1. Наименование проекта</w:t>
            </w:r>
          </w:p>
        </w:tc>
        <w:tc>
          <w:tcPr>
            <w:tcW w:w="296" w:type="dxa"/>
          </w:tcPr>
          <w:p w:rsidR="00FA6826" w:rsidRPr="00BC788A" w:rsidRDefault="00FA6826" w:rsidP="00CD422F">
            <w:r w:rsidRPr="00BC788A">
              <w:t>-</w:t>
            </w:r>
          </w:p>
        </w:tc>
        <w:tc>
          <w:tcPr>
            <w:tcW w:w="4234" w:type="dxa"/>
            <w:vAlign w:val="center"/>
          </w:tcPr>
          <w:p w:rsidR="00FA6826" w:rsidRPr="00BC788A" w:rsidRDefault="00FA6826" w:rsidP="00CD422F">
            <w:pPr>
              <w:rPr>
                <w:color w:val="000000"/>
              </w:rPr>
            </w:pPr>
            <w:r w:rsidRPr="00BC788A">
              <w:rPr>
                <w:color w:val="000000"/>
              </w:rPr>
              <w:t xml:space="preserve">Капитальный ремонт </w:t>
            </w:r>
            <w:proofErr w:type="spellStart"/>
            <w:r w:rsidRPr="00BC788A">
              <w:rPr>
                <w:color w:val="000000"/>
              </w:rPr>
              <w:t>Байдеряковского</w:t>
            </w:r>
            <w:proofErr w:type="spellEnd"/>
            <w:r w:rsidRPr="00BC788A">
              <w:rPr>
                <w:color w:val="000000"/>
              </w:rPr>
              <w:t xml:space="preserve"> СДК</w:t>
            </w:r>
          </w:p>
        </w:tc>
      </w:tr>
      <w:tr w:rsidR="00FA6826" w:rsidRPr="00BC788A" w:rsidTr="00CD422F">
        <w:tc>
          <w:tcPr>
            <w:tcW w:w="4815" w:type="dxa"/>
          </w:tcPr>
          <w:p w:rsidR="00FA6826" w:rsidRPr="00BC788A" w:rsidRDefault="00FA6826" w:rsidP="00CD422F">
            <w:r w:rsidRPr="00BC788A">
              <w:t>2. Инвестор</w:t>
            </w:r>
          </w:p>
        </w:tc>
        <w:tc>
          <w:tcPr>
            <w:tcW w:w="296" w:type="dxa"/>
          </w:tcPr>
          <w:p w:rsidR="00FA6826" w:rsidRPr="00BC788A" w:rsidRDefault="00FA6826" w:rsidP="00CD422F">
            <w:r w:rsidRPr="00BC788A">
              <w:t>-</w:t>
            </w:r>
          </w:p>
        </w:tc>
        <w:tc>
          <w:tcPr>
            <w:tcW w:w="4234" w:type="dxa"/>
          </w:tcPr>
          <w:p w:rsidR="00FA6826" w:rsidRPr="00BC788A" w:rsidRDefault="00FA6826" w:rsidP="00CD422F">
            <w:pPr>
              <w:jc w:val="both"/>
              <w:rPr>
                <w:bCs/>
              </w:rPr>
            </w:pPr>
            <w:r w:rsidRPr="00BC788A">
              <w:rPr>
                <w:bCs/>
              </w:rPr>
              <w:t>Администрация Яльчикского района</w:t>
            </w:r>
          </w:p>
        </w:tc>
      </w:tr>
      <w:tr w:rsidR="00FA6826" w:rsidRPr="00BC788A" w:rsidTr="00CD422F">
        <w:tc>
          <w:tcPr>
            <w:tcW w:w="4815" w:type="dxa"/>
          </w:tcPr>
          <w:p w:rsidR="00FA6826" w:rsidRPr="00BC788A" w:rsidRDefault="00FA6826" w:rsidP="00CD422F">
            <w:r w:rsidRPr="00BC788A">
              <w:t>3. Краткое описание проекта</w:t>
            </w:r>
          </w:p>
        </w:tc>
        <w:tc>
          <w:tcPr>
            <w:tcW w:w="296" w:type="dxa"/>
          </w:tcPr>
          <w:p w:rsidR="00FA6826" w:rsidRPr="00BC788A" w:rsidRDefault="00FA6826" w:rsidP="00CD422F">
            <w:r w:rsidRPr="00BC788A">
              <w:t>-</w:t>
            </w:r>
          </w:p>
        </w:tc>
        <w:tc>
          <w:tcPr>
            <w:tcW w:w="4234" w:type="dxa"/>
            <w:vAlign w:val="center"/>
          </w:tcPr>
          <w:p w:rsidR="00FA6826" w:rsidRPr="00BC788A" w:rsidRDefault="00FA6826" w:rsidP="00CD422F">
            <w:pPr>
              <w:rPr>
                <w:color w:val="000000"/>
              </w:rPr>
            </w:pPr>
            <w:r w:rsidRPr="00BC788A">
              <w:rPr>
                <w:color w:val="000000"/>
              </w:rPr>
              <w:t xml:space="preserve">Капитальный ремонт </w:t>
            </w:r>
            <w:proofErr w:type="spellStart"/>
            <w:r w:rsidRPr="00BC788A">
              <w:rPr>
                <w:color w:val="000000"/>
              </w:rPr>
              <w:t>Байдеряковского</w:t>
            </w:r>
            <w:proofErr w:type="spellEnd"/>
            <w:r w:rsidRPr="00BC788A">
              <w:rPr>
                <w:color w:val="000000"/>
              </w:rPr>
              <w:t xml:space="preserve"> СДК</w:t>
            </w:r>
          </w:p>
        </w:tc>
      </w:tr>
      <w:tr w:rsidR="00FA6826" w:rsidRPr="00BC788A" w:rsidTr="00CD422F">
        <w:tc>
          <w:tcPr>
            <w:tcW w:w="4815" w:type="dxa"/>
          </w:tcPr>
          <w:p w:rsidR="00FA6826" w:rsidRPr="00BC788A" w:rsidRDefault="00FA6826" w:rsidP="00CD422F">
            <w:pPr>
              <w:jc w:val="both"/>
            </w:pPr>
            <w:r w:rsidRPr="00BC788A">
              <w:t>4. Основные показатели проекта (</w:t>
            </w:r>
            <w:proofErr w:type="gramStart"/>
            <w:r w:rsidRPr="00BC788A">
              <w:t>общая  стоимость</w:t>
            </w:r>
            <w:proofErr w:type="gramEnd"/>
            <w:r w:rsidRPr="00BC788A">
              <w:t xml:space="preserve"> проекта, срок реализации       проекта, количество создаваемых рабочих мест</w:t>
            </w:r>
          </w:p>
        </w:tc>
        <w:tc>
          <w:tcPr>
            <w:tcW w:w="296" w:type="dxa"/>
          </w:tcPr>
          <w:p w:rsidR="00FA6826" w:rsidRPr="00BC788A" w:rsidRDefault="00FA6826" w:rsidP="00CD422F">
            <w:r w:rsidRPr="00BC788A">
              <w:t>-</w:t>
            </w:r>
          </w:p>
        </w:tc>
        <w:tc>
          <w:tcPr>
            <w:tcW w:w="4234" w:type="dxa"/>
          </w:tcPr>
          <w:p w:rsidR="00FA6826" w:rsidRPr="00BC788A" w:rsidRDefault="00FA6826" w:rsidP="00CD422F">
            <w:pPr>
              <w:contextualSpacing/>
              <w:jc w:val="both"/>
            </w:pPr>
            <w:r w:rsidRPr="00BC788A">
              <w:t>общая стоимость проекта – 3,0 млн. рублей;</w:t>
            </w:r>
          </w:p>
          <w:p w:rsidR="00FA6826" w:rsidRPr="00BC788A" w:rsidRDefault="00FA6826" w:rsidP="00CD422F">
            <w:pPr>
              <w:jc w:val="both"/>
            </w:pPr>
            <w:r w:rsidRPr="00BC788A">
              <w:t>срок реализации проекта – 2021 год</w:t>
            </w:r>
          </w:p>
        </w:tc>
      </w:tr>
      <w:tr w:rsidR="00FA6826" w:rsidRPr="00BC788A" w:rsidTr="00CD422F">
        <w:tc>
          <w:tcPr>
            <w:tcW w:w="4815" w:type="dxa"/>
          </w:tcPr>
          <w:p w:rsidR="00FA6826" w:rsidRPr="00BC788A" w:rsidRDefault="00FA6826" w:rsidP="00CD422F">
            <w:r w:rsidRPr="00BC788A">
              <w:t>5. Формы участия инвестора в проекте</w:t>
            </w:r>
          </w:p>
        </w:tc>
        <w:tc>
          <w:tcPr>
            <w:tcW w:w="296" w:type="dxa"/>
          </w:tcPr>
          <w:p w:rsidR="00FA6826" w:rsidRPr="00BC788A" w:rsidRDefault="00FA6826" w:rsidP="00CD422F">
            <w:r w:rsidRPr="00BC788A">
              <w:t>-</w:t>
            </w:r>
          </w:p>
        </w:tc>
        <w:tc>
          <w:tcPr>
            <w:tcW w:w="4234" w:type="dxa"/>
          </w:tcPr>
          <w:p w:rsidR="00FA6826" w:rsidRPr="00BC788A" w:rsidRDefault="00FA6826" w:rsidP="00CD422F">
            <w:pPr>
              <w:contextualSpacing/>
              <w:jc w:val="both"/>
            </w:pPr>
            <w:r w:rsidRPr="00BC788A">
              <w:t>консолидированный бюджет Чувашской Республики – 3,0 млн. рублей</w:t>
            </w:r>
          </w:p>
        </w:tc>
      </w:tr>
    </w:tbl>
    <w:p w:rsidR="00FA6826" w:rsidRPr="00BC788A" w:rsidRDefault="00FA6826" w:rsidP="00FA6826">
      <w:pPr>
        <w:spacing w:after="0"/>
        <w:contextualSpacing/>
        <w:rPr>
          <w:rFonts w:ascii="Times New Roman" w:hAnsi="Times New Roman" w:cs="Times New Roman"/>
          <w:b/>
          <w:i/>
          <w:sz w:val="24"/>
          <w:szCs w:val="24"/>
        </w:rPr>
      </w:pPr>
    </w:p>
    <w:p w:rsidR="00FA6826" w:rsidRPr="00BC788A" w:rsidRDefault="00FA6826" w:rsidP="00FA6826">
      <w:pPr>
        <w:spacing w:after="0"/>
        <w:contextualSpacing/>
        <w:rPr>
          <w:rFonts w:ascii="Times New Roman" w:hAnsi="Times New Roman" w:cs="Times New Roman"/>
          <w:b/>
          <w:i/>
          <w:sz w:val="24"/>
          <w:szCs w:val="24"/>
        </w:rPr>
      </w:pPr>
    </w:p>
    <w:p w:rsidR="00FA6826" w:rsidRPr="00BC788A" w:rsidRDefault="00FA6826" w:rsidP="00FA6826">
      <w:pPr>
        <w:spacing w:after="0"/>
        <w:contextualSpacing/>
        <w:rPr>
          <w:rFonts w:ascii="Times New Roman" w:hAnsi="Times New Roman" w:cs="Times New Roman"/>
          <w:b/>
          <w:i/>
          <w:sz w:val="24"/>
          <w:szCs w:val="24"/>
        </w:rPr>
      </w:pPr>
    </w:p>
    <w:p w:rsidR="00FA6826" w:rsidRPr="00BC788A" w:rsidRDefault="00FA6826" w:rsidP="00FA6826">
      <w:pPr>
        <w:jc w:val="both"/>
        <w:rPr>
          <w:rFonts w:ascii="Times New Roman" w:hAnsi="Times New Roman" w:cs="Times New Roman"/>
          <w:b/>
          <w:i/>
          <w:sz w:val="24"/>
          <w:szCs w:val="24"/>
        </w:rPr>
      </w:pPr>
    </w:p>
    <w:p w:rsidR="00FA6826" w:rsidRPr="00BC788A" w:rsidRDefault="00FA6826" w:rsidP="00FA6826">
      <w:pPr>
        <w:jc w:val="both"/>
        <w:rPr>
          <w:rFonts w:ascii="Times New Roman" w:hAnsi="Times New Roman" w:cs="Times New Roman"/>
          <w:b/>
          <w:i/>
          <w:sz w:val="24"/>
          <w:szCs w:val="24"/>
        </w:rPr>
      </w:pPr>
    </w:p>
    <w:p w:rsidR="00FA6826" w:rsidRPr="00BC788A" w:rsidRDefault="00FA6826" w:rsidP="00FA6826">
      <w:pPr>
        <w:jc w:val="both"/>
        <w:rPr>
          <w:rFonts w:ascii="Times New Roman" w:hAnsi="Times New Roman" w:cs="Times New Roman"/>
          <w:b/>
          <w:i/>
          <w:sz w:val="24"/>
          <w:szCs w:val="24"/>
        </w:rPr>
      </w:pPr>
      <w:r w:rsidRPr="00BC788A">
        <w:rPr>
          <w:rFonts w:ascii="Times New Roman" w:hAnsi="Times New Roman" w:cs="Times New Roman"/>
          <w:b/>
          <w:i/>
          <w:sz w:val="24"/>
          <w:szCs w:val="24"/>
        </w:rPr>
        <w:lastRenderedPageBreak/>
        <w:t>Проект №3</w:t>
      </w:r>
    </w:p>
    <w:p w:rsidR="00FA6826" w:rsidRPr="00BC788A" w:rsidRDefault="00FA6826" w:rsidP="00FA6826">
      <w:pPr>
        <w:jc w:val="center"/>
        <w:rPr>
          <w:rFonts w:ascii="Times New Roman" w:hAnsi="Times New Roman" w:cs="Times New Roman"/>
          <w:b/>
          <w:i/>
          <w:sz w:val="24"/>
          <w:szCs w:val="24"/>
        </w:rPr>
      </w:pPr>
      <w:r w:rsidRPr="00BC788A">
        <w:rPr>
          <w:rFonts w:ascii="Times New Roman" w:hAnsi="Times New Roman" w:cs="Times New Roman"/>
          <w:b/>
          <w:i/>
          <w:sz w:val="24"/>
          <w:szCs w:val="24"/>
        </w:rPr>
        <w:t>Культура</w:t>
      </w:r>
    </w:p>
    <w:tbl>
      <w:tblPr>
        <w:tblStyle w:val="a8"/>
        <w:tblW w:w="0" w:type="auto"/>
        <w:tblLook w:val="04A0" w:firstRow="1" w:lastRow="0" w:firstColumn="1" w:lastColumn="0" w:noHBand="0" w:noVBand="1"/>
      </w:tblPr>
      <w:tblGrid>
        <w:gridCol w:w="4815"/>
        <w:gridCol w:w="296"/>
        <w:gridCol w:w="4234"/>
      </w:tblGrid>
      <w:tr w:rsidR="00FA6826" w:rsidRPr="00BC788A" w:rsidTr="00CD422F">
        <w:tc>
          <w:tcPr>
            <w:tcW w:w="4815" w:type="dxa"/>
          </w:tcPr>
          <w:p w:rsidR="00FA6826" w:rsidRPr="00BC788A" w:rsidRDefault="00FA6826" w:rsidP="00CD422F">
            <w:r w:rsidRPr="00BC788A">
              <w:t>1. Наименование проекта</w:t>
            </w:r>
          </w:p>
        </w:tc>
        <w:tc>
          <w:tcPr>
            <w:tcW w:w="296" w:type="dxa"/>
          </w:tcPr>
          <w:p w:rsidR="00FA6826" w:rsidRPr="00BC788A" w:rsidRDefault="00FA6826" w:rsidP="00CD422F">
            <w:r w:rsidRPr="00BC788A">
              <w:t>-</w:t>
            </w:r>
          </w:p>
        </w:tc>
        <w:tc>
          <w:tcPr>
            <w:tcW w:w="4234" w:type="dxa"/>
          </w:tcPr>
          <w:p w:rsidR="00FA6826" w:rsidRPr="00BC788A" w:rsidRDefault="00FA6826" w:rsidP="00CD422F">
            <w:pPr>
              <w:jc w:val="both"/>
            </w:pPr>
            <w:r w:rsidRPr="00BC788A">
              <w:t>Строительство комплекса Яльчикского районного историко-краеведческого музея в с. Яльчики</w:t>
            </w:r>
          </w:p>
        </w:tc>
      </w:tr>
      <w:tr w:rsidR="00FA6826" w:rsidRPr="00BC788A" w:rsidTr="00CD422F">
        <w:tc>
          <w:tcPr>
            <w:tcW w:w="4815" w:type="dxa"/>
          </w:tcPr>
          <w:p w:rsidR="00FA6826" w:rsidRPr="00BC788A" w:rsidRDefault="00FA6826" w:rsidP="00CD422F">
            <w:r w:rsidRPr="00BC788A">
              <w:t>2. Инвестор</w:t>
            </w:r>
          </w:p>
        </w:tc>
        <w:tc>
          <w:tcPr>
            <w:tcW w:w="296" w:type="dxa"/>
          </w:tcPr>
          <w:p w:rsidR="00FA6826" w:rsidRPr="00BC788A" w:rsidRDefault="00FA6826" w:rsidP="00CD422F"/>
        </w:tc>
        <w:tc>
          <w:tcPr>
            <w:tcW w:w="4234" w:type="dxa"/>
          </w:tcPr>
          <w:p w:rsidR="00FA6826" w:rsidRPr="00BC788A" w:rsidRDefault="00FA6826" w:rsidP="00CD422F">
            <w:pPr>
              <w:jc w:val="both"/>
            </w:pPr>
            <w:r w:rsidRPr="00BC788A">
              <w:t>Администрация Яльчикского района</w:t>
            </w:r>
          </w:p>
        </w:tc>
      </w:tr>
      <w:tr w:rsidR="00FA6826" w:rsidRPr="00BC788A" w:rsidTr="00CD422F">
        <w:tc>
          <w:tcPr>
            <w:tcW w:w="4815" w:type="dxa"/>
          </w:tcPr>
          <w:p w:rsidR="00FA6826" w:rsidRPr="00BC788A" w:rsidRDefault="00FA6826" w:rsidP="00CD422F">
            <w:r w:rsidRPr="00BC788A">
              <w:t>3. Краткое описание проекта</w:t>
            </w:r>
          </w:p>
        </w:tc>
        <w:tc>
          <w:tcPr>
            <w:tcW w:w="296" w:type="dxa"/>
          </w:tcPr>
          <w:p w:rsidR="00FA6826" w:rsidRPr="00BC788A" w:rsidRDefault="00FA6826" w:rsidP="00CD422F">
            <w:r w:rsidRPr="00BC788A">
              <w:t>-</w:t>
            </w:r>
          </w:p>
        </w:tc>
        <w:tc>
          <w:tcPr>
            <w:tcW w:w="4234" w:type="dxa"/>
          </w:tcPr>
          <w:p w:rsidR="00FA6826" w:rsidRPr="00BC788A" w:rsidRDefault="00FA6826" w:rsidP="00CD422F">
            <w:pPr>
              <w:jc w:val="both"/>
            </w:pPr>
            <w:r w:rsidRPr="00BC788A">
              <w:t>Строительство комплекса Яльчикского районного историко-краеведческого музея</w:t>
            </w:r>
          </w:p>
        </w:tc>
      </w:tr>
      <w:tr w:rsidR="00FA6826" w:rsidRPr="00BC788A" w:rsidTr="00CD422F">
        <w:tc>
          <w:tcPr>
            <w:tcW w:w="4815" w:type="dxa"/>
          </w:tcPr>
          <w:p w:rsidR="00FA6826" w:rsidRPr="00BC788A" w:rsidRDefault="00FA6826" w:rsidP="00CD422F">
            <w:pPr>
              <w:jc w:val="both"/>
            </w:pPr>
            <w:r w:rsidRPr="00BC788A">
              <w:t>4. Основные показатели проекта (</w:t>
            </w:r>
            <w:proofErr w:type="gramStart"/>
            <w:r w:rsidRPr="00BC788A">
              <w:t>общая  стоимость</w:t>
            </w:r>
            <w:proofErr w:type="gramEnd"/>
            <w:r w:rsidRPr="00BC788A">
              <w:t xml:space="preserve"> проекта, срок реализации       проекта</w:t>
            </w:r>
          </w:p>
        </w:tc>
        <w:tc>
          <w:tcPr>
            <w:tcW w:w="296" w:type="dxa"/>
          </w:tcPr>
          <w:p w:rsidR="00FA6826" w:rsidRPr="00BC788A" w:rsidRDefault="00FA6826" w:rsidP="00CD422F">
            <w:r w:rsidRPr="00BC788A">
              <w:t>-</w:t>
            </w:r>
          </w:p>
        </w:tc>
        <w:tc>
          <w:tcPr>
            <w:tcW w:w="4234" w:type="dxa"/>
          </w:tcPr>
          <w:p w:rsidR="00FA6826" w:rsidRPr="00BC788A" w:rsidRDefault="00FA6826" w:rsidP="00CD422F">
            <w:pPr>
              <w:contextualSpacing/>
              <w:jc w:val="both"/>
            </w:pPr>
            <w:r w:rsidRPr="00BC788A">
              <w:t>общая стоимость проекта – 46,3 млн. рублей;</w:t>
            </w:r>
          </w:p>
          <w:p w:rsidR="00FA6826" w:rsidRPr="00BC788A" w:rsidRDefault="00FA6826" w:rsidP="00CD422F">
            <w:pPr>
              <w:jc w:val="both"/>
            </w:pPr>
            <w:r w:rsidRPr="00BC788A">
              <w:t>срок реализации проекта – 2023 год</w:t>
            </w:r>
          </w:p>
        </w:tc>
      </w:tr>
      <w:tr w:rsidR="00FA6826" w:rsidRPr="00BC788A" w:rsidTr="00CD422F">
        <w:tc>
          <w:tcPr>
            <w:tcW w:w="4815" w:type="dxa"/>
          </w:tcPr>
          <w:p w:rsidR="00FA6826" w:rsidRPr="00BC788A" w:rsidRDefault="00FA6826" w:rsidP="00CD422F">
            <w:r w:rsidRPr="00BC788A">
              <w:t>5. Формы участия инвестора в проекте</w:t>
            </w:r>
          </w:p>
        </w:tc>
        <w:tc>
          <w:tcPr>
            <w:tcW w:w="296" w:type="dxa"/>
          </w:tcPr>
          <w:p w:rsidR="00FA6826" w:rsidRPr="00BC788A" w:rsidRDefault="00FA6826" w:rsidP="00CD422F">
            <w:r w:rsidRPr="00BC788A">
              <w:t>-</w:t>
            </w:r>
          </w:p>
        </w:tc>
        <w:tc>
          <w:tcPr>
            <w:tcW w:w="4234" w:type="dxa"/>
          </w:tcPr>
          <w:p w:rsidR="00FA6826" w:rsidRPr="00BC788A" w:rsidRDefault="00FA6826" w:rsidP="00CD422F">
            <w:pPr>
              <w:contextualSpacing/>
              <w:jc w:val="both"/>
            </w:pPr>
            <w:r w:rsidRPr="00BC788A">
              <w:t>консолидированный бюджет Чувашской Республики – 46,3 млн. рублей</w:t>
            </w:r>
          </w:p>
        </w:tc>
      </w:tr>
    </w:tbl>
    <w:p w:rsidR="00FA6826" w:rsidRPr="00BC788A" w:rsidRDefault="00FA6826" w:rsidP="00FA6826">
      <w:pPr>
        <w:spacing w:after="0"/>
        <w:contextualSpacing/>
        <w:jc w:val="center"/>
        <w:rPr>
          <w:rFonts w:ascii="Times New Roman" w:hAnsi="Times New Roman" w:cs="Times New Roman"/>
          <w:i/>
          <w:sz w:val="24"/>
          <w:szCs w:val="24"/>
        </w:rPr>
      </w:pPr>
    </w:p>
    <w:p w:rsidR="00FA6826" w:rsidRPr="00BC788A" w:rsidRDefault="00FA6826" w:rsidP="00FA6826">
      <w:pPr>
        <w:spacing w:after="0"/>
        <w:contextualSpacing/>
        <w:jc w:val="both"/>
        <w:rPr>
          <w:rFonts w:ascii="Times New Roman" w:hAnsi="Times New Roman" w:cs="Times New Roman"/>
          <w:i/>
          <w:sz w:val="24"/>
          <w:szCs w:val="24"/>
        </w:rPr>
      </w:pPr>
      <w:r w:rsidRPr="00BC788A">
        <w:rPr>
          <w:rFonts w:ascii="Times New Roman" w:hAnsi="Times New Roman" w:cs="Times New Roman"/>
          <w:b/>
          <w:i/>
          <w:sz w:val="24"/>
          <w:szCs w:val="24"/>
        </w:rPr>
        <w:t>Проект №4</w:t>
      </w:r>
      <w:r w:rsidRPr="00BC788A">
        <w:rPr>
          <w:rFonts w:ascii="Times New Roman" w:hAnsi="Times New Roman" w:cs="Times New Roman"/>
          <w:i/>
          <w:sz w:val="24"/>
          <w:szCs w:val="24"/>
        </w:rPr>
        <w:t xml:space="preserve"> </w:t>
      </w:r>
    </w:p>
    <w:p w:rsidR="00FA6826" w:rsidRPr="00BC788A" w:rsidRDefault="00FA6826" w:rsidP="00FA6826">
      <w:pPr>
        <w:spacing w:after="0"/>
        <w:contextualSpacing/>
        <w:jc w:val="center"/>
        <w:rPr>
          <w:rFonts w:ascii="Times New Roman" w:hAnsi="Times New Roman" w:cs="Times New Roman"/>
          <w:i/>
          <w:sz w:val="24"/>
          <w:szCs w:val="24"/>
        </w:rPr>
      </w:pPr>
    </w:p>
    <w:p w:rsidR="00FA6826" w:rsidRPr="00BC788A" w:rsidRDefault="00FA6826" w:rsidP="00FA6826">
      <w:pPr>
        <w:spacing w:after="0"/>
        <w:contextualSpacing/>
        <w:jc w:val="center"/>
        <w:rPr>
          <w:rFonts w:ascii="Times New Roman" w:hAnsi="Times New Roman" w:cs="Times New Roman"/>
          <w:b/>
          <w:i/>
          <w:sz w:val="24"/>
          <w:szCs w:val="24"/>
        </w:rPr>
      </w:pPr>
      <w:r w:rsidRPr="00BC788A">
        <w:rPr>
          <w:rFonts w:ascii="Times New Roman" w:hAnsi="Times New Roman" w:cs="Times New Roman"/>
          <w:b/>
          <w:i/>
          <w:sz w:val="24"/>
          <w:szCs w:val="24"/>
        </w:rPr>
        <w:t>Спорт</w:t>
      </w:r>
    </w:p>
    <w:tbl>
      <w:tblPr>
        <w:tblStyle w:val="a8"/>
        <w:tblW w:w="0" w:type="auto"/>
        <w:tblLook w:val="04A0" w:firstRow="1" w:lastRow="0" w:firstColumn="1" w:lastColumn="0" w:noHBand="0" w:noVBand="1"/>
      </w:tblPr>
      <w:tblGrid>
        <w:gridCol w:w="4815"/>
        <w:gridCol w:w="296"/>
        <w:gridCol w:w="4234"/>
      </w:tblGrid>
      <w:tr w:rsidR="00FA6826" w:rsidRPr="00BC788A" w:rsidTr="00CD422F">
        <w:tc>
          <w:tcPr>
            <w:tcW w:w="4815" w:type="dxa"/>
          </w:tcPr>
          <w:p w:rsidR="00FA6826" w:rsidRPr="00BC788A" w:rsidRDefault="00FA6826" w:rsidP="00CD422F">
            <w:r w:rsidRPr="00BC788A">
              <w:t>1. Наименование проекта</w:t>
            </w:r>
          </w:p>
        </w:tc>
        <w:tc>
          <w:tcPr>
            <w:tcW w:w="296" w:type="dxa"/>
          </w:tcPr>
          <w:p w:rsidR="00FA6826" w:rsidRPr="00BC788A" w:rsidRDefault="00FA6826" w:rsidP="00CD422F">
            <w:r w:rsidRPr="00BC788A">
              <w:t>-</w:t>
            </w:r>
          </w:p>
        </w:tc>
        <w:tc>
          <w:tcPr>
            <w:tcW w:w="4234" w:type="dxa"/>
          </w:tcPr>
          <w:p w:rsidR="00FA6826" w:rsidRPr="00BC788A" w:rsidRDefault="00FA6826" w:rsidP="00CD422F">
            <w:pPr>
              <w:jc w:val="both"/>
            </w:pPr>
            <w:r w:rsidRPr="00BC788A">
              <w:t>Строительство стадион-площадки в с. Яльчики</w:t>
            </w:r>
          </w:p>
        </w:tc>
      </w:tr>
      <w:tr w:rsidR="00FA6826" w:rsidRPr="00BC788A" w:rsidTr="00CD422F">
        <w:tc>
          <w:tcPr>
            <w:tcW w:w="4815" w:type="dxa"/>
          </w:tcPr>
          <w:p w:rsidR="00FA6826" w:rsidRPr="00BC788A" w:rsidRDefault="00FA6826" w:rsidP="00CD422F">
            <w:r w:rsidRPr="00BC788A">
              <w:t>2. Инвестор</w:t>
            </w:r>
          </w:p>
        </w:tc>
        <w:tc>
          <w:tcPr>
            <w:tcW w:w="296" w:type="dxa"/>
          </w:tcPr>
          <w:p w:rsidR="00FA6826" w:rsidRPr="00BC788A" w:rsidRDefault="00FA6826" w:rsidP="00CD422F"/>
        </w:tc>
        <w:tc>
          <w:tcPr>
            <w:tcW w:w="4234" w:type="dxa"/>
          </w:tcPr>
          <w:p w:rsidR="00FA6826" w:rsidRPr="00BC788A" w:rsidRDefault="00FA6826" w:rsidP="00CD422F">
            <w:pPr>
              <w:jc w:val="both"/>
            </w:pPr>
            <w:r w:rsidRPr="00BC788A">
              <w:t>Администрация Яльчикского района</w:t>
            </w:r>
          </w:p>
        </w:tc>
      </w:tr>
      <w:tr w:rsidR="00FA6826" w:rsidRPr="00BC788A" w:rsidTr="00CD422F">
        <w:tc>
          <w:tcPr>
            <w:tcW w:w="4815" w:type="dxa"/>
          </w:tcPr>
          <w:p w:rsidR="00FA6826" w:rsidRPr="00BC788A" w:rsidRDefault="00FA6826" w:rsidP="00CD422F">
            <w:r w:rsidRPr="00BC788A">
              <w:t>3. Краткое описание проекта</w:t>
            </w:r>
          </w:p>
        </w:tc>
        <w:tc>
          <w:tcPr>
            <w:tcW w:w="296" w:type="dxa"/>
          </w:tcPr>
          <w:p w:rsidR="00FA6826" w:rsidRPr="00BC788A" w:rsidRDefault="00FA6826" w:rsidP="00CD422F">
            <w:r w:rsidRPr="00BC788A">
              <w:t>-</w:t>
            </w:r>
          </w:p>
        </w:tc>
        <w:tc>
          <w:tcPr>
            <w:tcW w:w="4234" w:type="dxa"/>
          </w:tcPr>
          <w:p w:rsidR="00FA6826" w:rsidRPr="00BC788A" w:rsidRDefault="00FA6826" w:rsidP="00CD422F">
            <w:pPr>
              <w:jc w:val="both"/>
            </w:pPr>
            <w:r w:rsidRPr="00BC788A">
              <w:t>Строительство хоккейной площадки, футбольного поля, спортивного ядра и т.д.</w:t>
            </w:r>
          </w:p>
        </w:tc>
      </w:tr>
      <w:tr w:rsidR="00FA6826" w:rsidRPr="00BC788A" w:rsidTr="00CD422F">
        <w:tc>
          <w:tcPr>
            <w:tcW w:w="4815" w:type="dxa"/>
          </w:tcPr>
          <w:p w:rsidR="00FA6826" w:rsidRPr="00BC788A" w:rsidRDefault="00FA6826" w:rsidP="00CD422F">
            <w:pPr>
              <w:jc w:val="both"/>
            </w:pPr>
            <w:r w:rsidRPr="00BC788A">
              <w:t>4. Основные показатели проекта (</w:t>
            </w:r>
            <w:proofErr w:type="gramStart"/>
            <w:r w:rsidRPr="00BC788A">
              <w:t>общая  стоимость</w:t>
            </w:r>
            <w:proofErr w:type="gramEnd"/>
            <w:r w:rsidRPr="00BC788A">
              <w:t xml:space="preserve"> проекта, срок реализации       проекта</w:t>
            </w:r>
          </w:p>
        </w:tc>
        <w:tc>
          <w:tcPr>
            <w:tcW w:w="296" w:type="dxa"/>
          </w:tcPr>
          <w:p w:rsidR="00FA6826" w:rsidRPr="00BC788A" w:rsidRDefault="00FA6826" w:rsidP="00CD422F">
            <w:r w:rsidRPr="00BC788A">
              <w:t>-</w:t>
            </w:r>
          </w:p>
        </w:tc>
        <w:tc>
          <w:tcPr>
            <w:tcW w:w="4234" w:type="dxa"/>
          </w:tcPr>
          <w:p w:rsidR="00FA6826" w:rsidRPr="00BC788A" w:rsidRDefault="00FA6826" w:rsidP="00CD422F">
            <w:pPr>
              <w:contextualSpacing/>
              <w:jc w:val="both"/>
            </w:pPr>
            <w:r w:rsidRPr="00BC788A">
              <w:t>общая стоимость проекта – 30,4 млн. рублей;</w:t>
            </w:r>
          </w:p>
          <w:p w:rsidR="00FA6826" w:rsidRPr="00BC788A" w:rsidRDefault="00FA6826" w:rsidP="00CD422F">
            <w:pPr>
              <w:jc w:val="both"/>
            </w:pPr>
            <w:r w:rsidRPr="00BC788A">
              <w:t>срок реализации проекта – 2020 год</w:t>
            </w:r>
          </w:p>
        </w:tc>
      </w:tr>
      <w:tr w:rsidR="00FA6826" w:rsidRPr="00BC788A" w:rsidTr="00CD422F">
        <w:tc>
          <w:tcPr>
            <w:tcW w:w="4815" w:type="dxa"/>
          </w:tcPr>
          <w:p w:rsidR="00FA6826" w:rsidRPr="00BC788A" w:rsidRDefault="00FA6826" w:rsidP="00CD422F">
            <w:r w:rsidRPr="00BC788A">
              <w:t>5. Формы участия инвестора в проекте</w:t>
            </w:r>
          </w:p>
        </w:tc>
        <w:tc>
          <w:tcPr>
            <w:tcW w:w="296" w:type="dxa"/>
          </w:tcPr>
          <w:p w:rsidR="00FA6826" w:rsidRPr="00BC788A" w:rsidRDefault="00FA6826" w:rsidP="00CD422F">
            <w:r w:rsidRPr="00BC788A">
              <w:t>-</w:t>
            </w:r>
          </w:p>
        </w:tc>
        <w:tc>
          <w:tcPr>
            <w:tcW w:w="4234" w:type="dxa"/>
          </w:tcPr>
          <w:p w:rsidR="00FA6826" w:rsidRPr="00BC788A" w:rsidRDefault="00FA6826" w:rsidP="00CD422F">
            <w:pPr>
              <w:contextualSpacing/>
              <w:jc w:val="both"/>
            </w:pPr>
            <w:r w:rsidRPr="00BC788A">
              <w:t>консолидированный бюджет Чувашской Республики – 30,4 млн. рублей</w:t>
            </w:r>
          </w:p>
        </w:tc>
      </w:tr>
    </w:tbl>
    <w:p w:rsidR="00FA6826" w:rsidRPr="00BC788A" w:rsidRDefault="00FA6826" w:rsidP="00FA6826">
      <w:pPr>
        <w:spacing w:after="0"/>
        <w:contextualSpacing/>
        <w:rPr>
          <w:rFonts w:ascii="Times New Roman" w:hAnsi="Times New Roman" w:cs="Times New Roman"/>
          <w:b/>
          <w:i/>
          <w:sz w:val="24"/>
          <w:szCs w:val="24"/>
        </w:rPr>
      </w:pPr>
    </w:p>
    <w:p w:rsidR="00FA6826" w:rsidRPr="00BC788A" w:rsidRDefault="00FA6826" w:rsidP="00FA6826">
      <w:pPr>
        <w:jc w:val="both"/>
        <w:rPr>
          <w:rFonts w:ascii="Times New Roman" w:hAnsi="Times New Roman" w:cs="Times New Roman"/>
          <w:b/>
          <w:i/>
          <w:sz w:val="24"/>
          <w:szCs w:val="24"/>
        </w:rPr>
      </w:pPr>
      <w:r w:rsidRPr="00BC788A">
        <w:rPr>
          <w:rFonts w:ascii="Times New Roman" w:hAnsi="Times New Roman" w:cs="Times New Roman"/>
          <w:b/>
          <w:i/>
          <w:sz w:val="24"/>
          <w:szCs w:val="24"/>
        </w:rPr>
        <w:t>Проект №5</w:t>
      </w:r>
    </w:p>
    <w:p w:rsidR="00FA6826" w:rsidRPr="00BC788A" w:rsidRDefault="00FA6826" w:rsidP="00FA6826">
      <w:pPr>
        <w:spacing w:after="0"/>
        <w:contextualSpacing/>
        <w:jc w:val="center"/>
        <w:rPr>
          <w:rFonts w:ascii="Times New Roman" w:hAnsi="Times New Roman" w:cs="Times New Roman"/>
          <w:b/>
          <w:i/>
          <w:sz w:val="24"/>
          <w:szCs w:val="24"/>
        </w:rPr>
      </w:pPr>
      <w:r w:rsidRPr="00BC788A">
        <w:rPr>
          <w:rFonts w:ascii="Times New Roman" w:hAnsi="Times New Roman" w:cs="Times New Roman"/>
          <w:b/>
          <w:i/>
          <w:sz w:val="24"/>
          <w:szCs w:val="24"/>
        </w:rPr>
        <w:t>Спорт</w:t>
      </w:r>
    </w:p>
    <w:tbl>
      <w:tblPr>
        <w:tblStyle w:val="a8"/>
        <w:tblW w:w="0" w:type="auto"/>
        <w:tblLook w:val="04A0" w:firstRow="1" w:lastRow="0" w:firstColumn="1" w:lastColumn="0" w:noHBand="0" w:noVBand="1"/>
      </w:tblPr>
      <w:tblGrid>
        <w:gridCol w:w="4815"/>
        <w:gridCol w:w="296"/>
        <w:gridCol w:w="4234"/>
      </w:tblGrid>
      <w:tr w:rsidR="00FA6826" w:rsidRPr="00BC788A" w:rsidTr="00CD422F">
        <w:tc>
          <w:tcPr>
            <w:tcW w:w="4815" w:type="dxa"/>
          </w:tcPr>
          <w:p w:rsidR="00FA6826" w:rsidRPr="00BC788A" w:rsidRDefault="00FA6826" w:rsidP="00CD422F">
            <w:r w:rsidRPr="00BC788A">
              <w:t>1. Наименование проекта</w:t>
            </w:r>
          </w:p>
        </w:tc>
        <w:tc>
          <w:tcPr>
            <w:tcW w:w="296" w:type="dxa"/>
          </w:tcPr>
          <w:p w:rsidR="00FA6826" w:rsidRPr="00BC788A" w:rsidRDefault="00FA6826" w:rsidP="00CD422F">
            <w:r w:rsidRPr="00BC788A">
              <w:t>-</w:t>
            </w:r>
          </w:p>
        </w:tc>
        <w:tc>
          <w:tcPr>
            <w:tcW w:w="4234" w:type="dxa"/>
            <w:vAlign w:val="center"/>
          </w:tcPr>
          <w:p w:rsidR="00FA6826" w:rsidRPr="00BC788A" w:rsidRDefault="00FA6826" w:rsidP="00CD422F">
            <w:pPr>
              <w:rPr>
                <w:color w:val="000000"/>
              </w:rPr>
            </w:pPr>
            <w:r w:rsidRPr="00BC788A">
              <w:rPr>
                <w:color w:val="000000"/>
              </w:rPr>
              <w:t xml:space="preserve">Строительство ледового дворца </w:t>
            </w:r>
            <w:r w:rsidRPr="00BC788A">
              <w:rPr>
                <w:color w:val="000000"/>
              </w:rPr>
              <w:br/>
              <w:t>с. Яльчики</w:t>
            </w:r>
          </w:p>
        </w:tc>
      </w:tr>
      <w:tr w:rsidR="00FA6826" w:rsidRPr="00BC788A" w:rsidTr="00CD422F">
        <w:tc>
          <w:tcPr>
            <w:tcW w:w="4815" w:type="dxa"/>
          </w:tcPr>
          <w:p w:rsidR="00FA6826" w:rsidRPr="00BC788A" w:rsidRDefault="00FA6826" w:rsidP="00CD422F">
            <w:r w:rsidRPr="00BC788A">
              <w:t>2. Инвестор</w:t>
            </w:r>
          </w:p>
        </w:tc>
        <w:tc>
          <w:tcPr>
            <w:tcW w:w="296" w:type="dxa"/>
          </w:tcPr>
          <w:p w:rsidR="00FA6826" w:rsidRPr="00BC788A" w:rsidRDefault="00FA6826" w:rsidP="00CD422F"/>
        </w:tc>
        <w:tc>
          <w:tcPr>
            <w:tcW w:w="4234" w:type="dxa"/>
          </w:tcPr>
          <w:p w:rsidR="00FA6826" w:rsidRPr="00BC788A" w:rsidRDefault="00FA6826" w:rsidP="00CD422F">
            <w:pPr>
              <w:jc w:val="both"/>
            </w:pPr>
            <w:r w:rsidRPr="00BC788A">
              <w:t>Администрация Яльчикского района</w:t>
            </w:r>
          </w:p>
        </w:tc>
      </w:tr>
      <w:tr w:rsidR="00FA6826" w:rsidRPr="00BC788A" w:rsidTr="00CD422F">
        <w:tc>
          <w:tcPr>
            <w:tcW w:w="4815" w:type="dxa"/>
          </w:tcPr>
          <w:p w:rsidR="00FA6826" w:rsidRPr="00BC788A" w:rsidRDefault="00FA6826" w:rsidP="00CD422F">
            <w:r w:rsidRPr="00BC788A">
              <w:t>3. Краткое описание проекта</w:t>
            </w:r>
          </w:p>
        </w:tc>
        <w:tc>
          <w:tcPr>
            <w:tcW w:w="296" w:type="dxa"/>
          </w:tcPr>
          <w:p w:rsidR="00FA6826" w:rsidRPr="00BC788A" w:rsidRDefault="00FA6826" w:rsidP="00CD422F">
            <w:r w:rsidRPr="00BC788A">
              <w:t>-</w:t>
            </w:r>
          </w:p>
        </w:tc>
        <w:tc>
          <w:tcPr>
            <w:tcW w:w="4234" w:type="dxa"/>
            <w:vAlign w:val="center"/>
          </w:tcPr>
          <w:p w:rsidR="00FA6826" w:rsidRPr="00BC788A" w:rsidRDefault="00FA6826" w:rsidP="00CD422F">
            <w:pPr>
              <w:rPr>
                <w:color w:val="000000"/>
              </w:rPr>
            </w:pPr>
            <w:r w:rsidRPr="00BC788A">
              <w:rPr>
                <w:color w:val="000000"/>
              </w:rPr>
              <w:t xml:space="preserve">Строительство ледового дворца </w:t>
            </w:r>
            <w:r w:rsidRPr="00BC788A">
              <w:rPr>
                <w:color w:val="000000"/>
              </w:rPr>
              <w:br/>
              <w:t>с. Яльчики</w:t>
            </w:r>
          </w:p>
        </w:tc>
      </w:tr>
      <w:tr w:rsidR="00FA6826" w:rsidRPr="00BC788A" w:rsidTr="00CD422F">
        <w:tc>
          <w:tcPr>
            <w:tcW w:w="4815" w:type="dxa"/>
          </w:tcPr>
          <w:p w:rsidR="00FA6826" w:rsidRPr="00BC788A" w:rsidRDefault="00FA6826" w:rsidP="00CD422F">
            <w:pPr>
              <w:jc w:val="both"/>
            </w:pPr>
            <w:r w:rsidRPr="00BC788A">
              <w:t>4. Основные показатели проекта (</w:t>
            </w:r>
            <w:proofErr w:type="gramStart"/>
            <w:r w:rsidRPr="00BC788A">
              <w:t>общая  стоимость</w:t>
            </w:r>
            <w:proofErr w:type="gramEnd"/>
            <w:r w:rsidRPr="00BC788A">
              <w:t xml:space="preserve"> проекта, срок реализации       проекта</w:t>
            </w:r>
          </w:p>
        </w:tc>
        <w:tc>
          <w:tcPr>
            <w:tcW w:w="296" w:type="dxa"/>
          </w:tcPr>
          <w:p w:rsidR="00FA6826" w:rsidRPr="00BC788A" w:rsidRDefault="00FA6826" w:rsidP="00CD422F">
            <w:r w:rsidRPr="00BC788A">
              <w:t>-</w:t>
            </w:r>
          </w:p>
        </w:tc>
        <w:tc>
          <w:tcPr>
            <w:tcW w:w="4234" w:type="dxa"/>
          </w:tcPr>
          <w:p w:rsidR="00FA6826" w:rsidRPr="00BC788A" w:rsidRDefault="00FA6826" w:rsidP="00CD422F">
            <w:pPr>
              <w:contextualSpacing/>
              <w:jc w:val="both"/>
            </w:pPr>
            <w:r w:rsidRPr="00BC788A">
              <w:t>общая стоимость проекта – 275,0 млн. рублей;</w:t>
            </w:r>
          </w:p>
          <w:p w:rsidR="00FA6826" w:rsidRPr="00BC788A" w:rsidRDefault="00FA6826" w:rsidP="00CD422F">
            <w:pPr>
              <w:jc w:val="both"/>
            </w:pPr>
            <w:r w:rsidRPr="00BC788A">
              <w:t>срок реализации проекта – 2022 год</w:t>
            </w:r>
          </w:p>
        </w:tc>
      </w:tr>
      <w:tr w:rsidR="00FA6826" w:rsidRPr="00BC788A" w:rsidTr="00CD422F">
        <w:tc>
          <w:tcPr>
            <w:tcW w:w="4815" w:type="dxa"/>
          </w:tcPr>
          <w:p w:rsidR="00FA6826" w:rsidRPr="00BC788A" w:rsidRDefault="00FA6826" w:rsidP="00CD422F">
            <w:r w:rsidRPr="00BC788A">
              <w:t>5. Формы участия инвестора в проекте</w:t>
            </w:r>
          </w:p>
        </w:tc>
        <w:tc>
          <w:tcPr>
            <w:tcW w:w="296" w:type="dxa"/>
          </w:tcPr>
          <w:p w:rsidR="00FA6826" w:rsidRPr="00BC788A" w:rsidRDefault="00FA6826" w:rsidP="00CD422F">
            <w:r w:rsidRPr="00BC788A">
              <w:t>-</w:t>
            </w:r>
          </w:p>
        </w:tc>
        <w:tc>
          <w:tcPr>
            <w:tcW w:w="4234" w:type="dxa"/>
          </w:tcPr>
          <w:p w:rsidR="00FA6826" w:rsidRPr="00BC788A" w:rsidRDefault="00FA6826" w:rsidP="00CD422F">
            <w:pPr>
              <w:contextualSpacing/>
              <w:jc w:val="both"/>
            </w:pPr>
            <w:r w:rsidRPr="00BC788A">
              <w:t>консолидированный бюджет Чувашской Республики – 275,0 млн. рублей</w:t>
            </w:r>
          </w:p>
        </w:tc>
      </w:tr>
    </w:tbl>
    <w:p w:rsidR="00FA6826" w:rsidRPr="00BC788A" w:rsidRDefault="00FA6826" w:rsidP="00FA6826">
      <w:pPr>
        <w:rPr>
          <w:rFonts w:ascii="Times New Roman" w:hAnsi="Times New Roman" w:cs="Times New Roman"/>
          <w:sz w:val="24"/>
          <w:szCs w:val="24"/>
        </w:rPr>
      </w:pPr>
    </w:p>
    <w:p w:rsidR="00FA6826" w:rsidRPr="00BC788A" w:rsidRDefault="00FA6826" w:rsidP="00FA6826">
      <w:pPr>
        <w:jc w:val="both"/>
        <w:rPr>
          <w:rFonts w:ascii="Times New Roman" w:hAnsi="Times New Roman" w:cs="Times New Roman"/>
          <w:b/>
          <w:i/>
          <w:sz w:val="24"/>
          <w:szCs w:val="24"/>
        </w:rPr>
      </w:pPr>
    </w:p>
    <w:p w:rsidR="00FA6826" w:rsidRPr="00BC788A" w:rsidRDefault="00FA6826" w:rsidP="00FA6826">
      <w:pPr>
        <w:jc w:val="both"/>
        <w:rPr>
          <w:rFonts w:ascii="Times New Roman" w:hAnsi="Times New Roman" w:cs="Times New Roman"/>
          <w:b/>
          <w:i/>
          <w:sz w:val="24"/>
          <w:szCs w:val="24"/>
        </w:rPr>
      </w:pPr>
    </w:p>
    <w:p w:rsidR="00FA6826" w:rsidRPr="00BC788A" w:rsidRDefault="00FA6826" w:rsidP="00FA6826">
      <w:pPr>
        <w:jc w:val="both"/>
        <w:rPr>
          <w:rFonts w:ascii="Times New Roman" w:hAnsi="Times New Roman" w:cs="Times New Roman"/>
          <w:sz w:val="24"/>
          <w:szCs w:val="24"/>
        </w:rPr>
      </w:pPr>
      <w:r w:rsidRPr="00BC788A">
        <w:rPr>
          <w:rFonts w:ascii="Times New Roman" w:hAnsi="Times New Roman" w:cs="Times New Roman"/>
          <w:b/>
          <w:i/>
          <w:sz w:val="24"/>
          <w:szCs w:val="24"/>
        </w:rPr>
        <w:t>Проект №6</w:t>
      </w:r>
    </w:p>
    <w:p w:rsidR="00FA6826" w:rsidRPr="00BC788A" w:rsidRDefault="00FA6826" w:rsidP="00FA6826">
      <w:pPr>
        <w:jc w:val="center"/>
        <w:rPr>
          <w:rFonts w:ascii="Times New Roman" w:hAnsi="Times New Roman" w:cs="Times New Roman"/>
          <w:sz w:val="24"/>
          <w:szCs w:val="24"/>
        </w:rPr>
      </w:pPr>
      <w:r w:rsidRPr="00BC788A">
        <w:rPr>
          <w:rFonts w:ascii="Times New Roman" w:hAnsi="Times New Roman" w:cs="Times New Roman"/>
          <w:b/>
          <w:i/>
          <w:sz w:val="24"/>
          <w:szCs w:val="24"/>
        </w:rPr>
        <w:t>Образование</w:t>
      </w:r>
    </w:p>
    <w:tbl>
      <w:tblPr>
        <w:tblStyle w:val="a8"/>
        <w:tblW w:w="0" w:type="auto"/>
        <w:tblLook w:val="04A0" w:firstRow="1" w:lastRow="0" w:firstColumn="1" w:lastColumn="0" w:noHBand="0" w:noVBand="1"/>
      </w:tblPr>
      <w:tblGrid>
        <w:gridCol w:w="4815"/>
        <w:gridCol w:w="296"/>
        <w:gridCol w:w="4234"/>
      </w:tblGrid>
      <w:tr w:rsidR="00FA6826" w:rsidRPr="00BC788A" w:rsidTr="00CD422F">
        <w:tc>
          <w:tcPr>
            <w:tcW w:w="4815" w:type="dxa"/>
          </w:tcPr>
          <w:p w:rsidR="00FA6826" w:rsidRPr="00BC788A" w:rsidRDefault="00FA6826" w:rsidP="00CD422F">
            <w:r w:rsidRPr="00BC788A">
              <w:t>1. Наименование проекта</w:t>
            </w:r>
          </w:p>
        </w:tc>
        <w:tc>
          <w:tcPr>
            <w:tcW w:w="296" w:type="dxa"/>
          </w:tcPr>
          <w:p w:rsidR="00FA6826" w:rsidRPr="00BC788A" w:rsidRDefault="00FA6826" w:rsidP="00CD422F">
            <w:r w:rsidRPr="00BC788A">
              <w:t>-</w:t>
            </w:r>
          </w:p>
        </w:tc>
        <w:tc>
          <w:tcPr>
            <w:tcW w:w="4234" w:type="dxa"/>
            <w:vAlign w:val="center"/>
          </w:tcPr>
          <w:p w:rsidR="00FA6826" w:rsidRPr="00BC788A" w:rsidRDefault="00FA6826" w:rsidP="00CD422F">
            <w:pPr>
              <w:jc w:val="both"/>
              <w:rPr>
                <w:color w:val="000000"/>
              </w:rPr>
            </w:pPr>
            <w:r w:rsidRPr="00BC788A">
              <w:rPr>
                <w:color w:val="000000"/>
              </w:rPr>
              <w:t>Реконструкция здания МБОУ «</w:t>
            </w:r>
            <w:proofErr w:type="spellStart"/>
            <w:proofErr w:type="gramStart"/>
            <w:r w:rsidRPr="00BC788A">
              <w:rPr>
                <w:color w:val="000000"/>
              </w:rPr>
              <w:t>Яльчикская</w:t>
            </w:r>
            <w:proofErr w:type="spellEnd"/>
            <w:r w:rsidRPr="00BC788A">
              <w:rPr>
                <w:color w:val="000000"/>
              </w:rPr>
              <w:t xml:space="preserve">  СОШ</w:t>
            </w:r>
            <w:proofErr w:type="gramEnd"/>
            <w:r w:rsidRPr="00BC788A">
              <w:rPr>
                <w:color w:val="000000"/>
              </w:rPr>
              <w:t>» со строительством столовой на 250 мест</w:t>
            </w:r>
          </w:p>
        </w:tc>
      </w:tr>
      <w:tr w:rsidR="00FA6826" w:rsidRPr="00BC788A" w:rsidTr="00CD422F">
        <w:tc>
          <w:tcPr>
            <w:tcW w:w="4815" w:type="dxa"/>
          </w:tcPr>
          <w:p w:rsidR="00FA6826" w:rsidRPr="00BC788A" w:rsidRDefault="00FA6826" w:rsidP="00CD422F">
            <w:r w:rsidRPr="00BC788A">
              <w:t>2. Инвестор</w:t>
            </w:r>
          </w:p>
        </w:tc>
        <w:tc>
          <w:tcPr>
            <w:tcW w:w="296" w:type="dxa"/>
          </w:tcPr>
          <w:p w:rsidR="00FA6826" w:rsidRPr="00BC788A" w:rsidRDefault="00FA6826" w:rsidP="00CD422F"/>
        </w:tc>
        <w:tc>
          <w:tcPr>
            <w:tcW w:w="4234" w:type="dxa"/>
          </w:tcPr>
          <w:p w:rsidR="00FA6826" w:rsidRPr="00BC788A" w:rsidRDefault="00FA6826" w:rsidP="00CD422F">
            <w:pPr>
              <w:jc w:val="both"/>
            </w:pPr>
            <w:r w:rsidRPr="00BC788A">
              <w:t>Администрация Яльчикского района</w:t>
            </w:r>
          </w:p>
        </w:tc>
      </w:tr>
      <w:tr w:rsidR="00FA6826" w:rsidRPr="00BC788A" w:rsidTr="00CD422F">
        <w:tc>
          <w:tcPr>
            <w:tcW w:w="4815" w:type="dxa"/>
          </w:tcPr>
          <w:p w:rsidR="00FA6826" w:rsidRPr="00BC788A" w:rsidRDefault="00FA6826" w:rsidP="00CD422F">
            <w:r w:rsidRPr="00BC788A">
              <w:t>3. Краткое описание проекта</w:t>
            </w:r>
          </w:p>
        </w:tc>
        <w:tc>
          <w:tcPr>
            <w:tcW w:w="296" w:type="dxa"/>
          </w:tcPr>
          <w:p w:rsidR="00FA6826" w:rsidRPr="00BC788A" w:rsidRDefault="00FA6826" w:rsidP="00CD422F">
            <w:r w:rsidRPr="00BC788A">
              <w:t>-</w:t>
            </w:r>
          </w:p>
        </w:tc>
        <w:tc>
          <w:tcPr>
            <w:tcW w:w="4234" w:type="dxa"/>
            <w:vAlign w:val="center"/>
          </w:tcPr>
          <w:p w:rsidR="00FA6826" w:rsidRPr="00BC788A" w:rsidRDefault="00FA6826" w:rsidP="00CD422F">
            <w:pPr>
              <w:jc w:val="both"/>
              <w:rPr>
                <w:color w:val="000000"/>
              </w:rPr>
            </w:pPr>
            <w:r w:rsidRPr="00BC788A">
              <w:rPr>
                <w:color w:val="000000"/>
              </w:rPr>
              <w:t>Реконструкция здания МБОУ «</w:t>
            </w:r>
            <w:proofErr w:type="spellStart"/>
            <w:proofErr w:type="gramStart"/>
            <w:r w:rsidRPr="00BC788A">
              <w:rPr>
                <w:color w:val="000000"/>
              </w:rPr>
              <w:t>Яльчикская</w:t>
            </w:r>
            <w:proofErr w:type="spellEnd"/>
            <w:r w:rsidRPr="00BC788A">
              <w:rPr>
                <w:color w:val="000000"/>
              </w:rPr>
              <w:t xml:space="preserve">  СОШ</w:t>
            </w:r>
            <w:proofErr w:type="gramEnd"/>
            <w:r w:rsidRPr="00BC788A">
              <w:rPr>
                <w:color w:val="000000"/>
              </w:rPr>
              <w:t>» со строительством столовой на 250 мест</w:t>
            </w:r>
          </w:p>
        </w:tc>
      </w:tr>
      <w:tr w:rsidR="00FA6826" w:rsidRPr="00BC788A" w:rsidTr="00CD422F">
        <w:tc>
          <w:tcPr>
            <w:tcW w:w="4815" w:type="dxa"/>
          </w:tcPr>
          <w:p w:rsidR="00FA6826" w:rsidRPr="00BC788A" w:rsidRDefault="00FA6826" w:rsidP="00CD422F">
            <w:pPr>
              <w:jc w:val="both"/>
            </w:pPr>
            <w:r w:rsidRPr="00BC788A">
              <w:t>4. Основные показатели проекта (</w:t>
            </w:r>
            <w:proofErr w:type="gramStart"/>
            <w:r w:rsidRPr="00BC788A">
              <w:t>общая  стоимость</w:t>
            </w:r>
            <w:proofErr w:type="gramEnd"/>
            <w:r w:rsidRPr="00BC788A">
              <w:t xml:space="preserve"> проекта, срок реализации       проекта</w:t>
            </w:r>
          </w:p>
        </w:tc>
        <w:tc>
          <w:tcPr>
            <w:tcW w:w="296" w:type="dxa"/>
          </w:tcPr>
          <w:p w:rsidR="00FA6826" w:rsidRPr="00BC788A" w:rsidRDefault="00FA6826" w:rsidP="00CD422F">
            <w:r w:rsidRPr="00BC788A">
              <w:t>-</w:t>
            </w:r>
          </w:p>
        </w:tc>
        <w:tc>
          <w:tcPr>
            <w:tcW w:w="4234" w:type="dxa"/>
          </w:tcPr>
          <w:p w:rsidR="00FA6826" w:rsidRPr="00BC788A" w:rsidRDefault="00FA6826" w:rsidP="00CD422F">
            <w:pPr>
              <w:contextualSpacing/>
              <w:jc w:val="both"/>
            </w:pPr>
            <w:r w:rsidRPr="00BC788A">
              <w:t>общая стоимость проекта – 32,0 млн. рублей;</w:t>
            </w:r>
          </w:p>
          <w:p w:rsidR="00FA6826" w:rsidRPr="00BC788A" w:rsidRDefault="00FA6826" w:rsidP="00CD422F">
            <w:pPr>
              <w:jc w:val="both"/>
            </w:pPr>
            <w:r w:rsidRPr="00BC788A">
              <w:t>срок реализации проекта – 2021 год</w:t>
            </w:r>
          </w:p>
        </w:tc>
      </w:tr>
      <w:tr w:rsidR="00FA6826" w:rsidRPr="00BC788A" w:rsidTr="00CD422F">
        <w:tc>
          <w:tcPr>
            <w:tcW w:w="4815" w:type="dxa"/>
          </w:tcPr>
          <w:p w:rsidR="00FA6826" w:rsidRPr="00BC788A" w:rsidRDefault="00FA6826" w:rsidP="00CD422F">
            <w:r w:rsidRPr="00BC788A">
              <w:t>5. Формы участия инвестора в проекте</w:t>
            </w:r>
          </w:p>
        </w:tc>
        <w:tc>
          <w:tcPr>
            <w:tcW w:w="296" w:type="dxa"/>
          </w:tcPr>
          <w:p w:rsidR="00FA6826" w:rsidRPr="00BC788A" w:rsidRDefault="00FA6826" w:rsidP="00CD422F">
            <w:r w:rsidRPr="00BC788A">
              <w:t>-</w:t>
            </w:r>
          </w:p>
        </w:tc>
        <w:tc>
          <w:tcPr>
            <w:tcW w:w="4234" w:type="dxa"/>
          </w:tcPr>
          <w:p w:rsidR="00FA6826" w:rsidRPr="00BC788A" w:rsidRDefault="00FA6826" w:rsidP="00CD422F">
            <w:pPr>
              <w:contextualSpacing/>
              <w:jc w:val="both"/>
            </w:pPr>
            <w:r w:rsidRPr="00BC788A">
              <w:t>консолидированный бюджет Чувашской Республики – 32,0 млн. рублей</w:t>
            </w:r>
          </w:p>
        </w:tc>
      </w:tr>
    </w:tbl>
    <w:p w:rsidR="00FA6826" w:rsidRPr="00BC788A" w:rsidRDefault="00FA6826" w:rsidP="00FA6826">
      <w:pPr>
        <w:jc w:val="center"/>
        <w:rPr>
          <w:rFonts w:ascii="Times New Roman" w:hAnsi="Times New Roman" w:cs="Times New Roman"/>
          <w:sz w:val="24"/>
          <w:szCs w:val="24"/>
        </w:rPr>
      </w:pPr>
    </w:p>
    <w:p w:rsidR="00FA6826" w:rsidRPr="00BC788A" w:rsidRDefault="00FA6826" w:rsidP="00FA6826">
      <w:pPr>
        <w:jc w:val="both"/>
        <w:rPr>
          <w:rFonts w:ascii="Times New Roman" w:hAnsi="Times New Roman" w:cs="Times New Roman"/>
          <w:sz w:val="24"/>
          <w:szCs w:val="24"/>
        </w:rPr>
      </w:pPr>
      <w:r w:rsidRPr="00BC788A">
        <w:rPr>
          <w:rFonts w:ascii="Times New Roman" w:hAnsi="Times New Roman" w:cs="Times New Roman"/>
          <w:b/>
          <w:i/>
          <w:sz w:val="24"/>
          <w:szCs w:val="24"/>
        </w:rPr>
        <w:t>Проект №7</w:t>
      </w:r>
    </w:p>
    <w:p w:rsidR="00FA6826" w:rsidRPr="00BC788A" w:rsidRDefault="00FA6826" w:rsidP="00FA6826">
      <w:pPr>
        <w:jc w:val="center"/>
        <w:rPr>
          <w:rFonts w:ascii="Times New Roman" w:hAnsi="Times New Roman" w:cs="Times New Roman"/>
          <w:sz w:val="24"/>
          <w:szCs w:val="24"/>
        </w:rPr>
      </w:pPr>
      <w:r w:rsidRPr="00BC788A">
        <w:rPr>
          <w:rFonts w:ascii="Times New Roman" w:hAnsi="Times New Roman" w:cs="Times New Roman"/>
          <w:b/>
          <w:i/>
          <w:sz w:val="24"/>
          <w:szCs w:val="24"/>
        </w:rPr>
        <w:t>Промышленность</w:t>
      </w:r>
    </w:p>
    <w:tbl>
      <w:tblPr>
        <w:tblStyle w:val="a8"/>
        <w:tblW w:w="0" w:type="auto"/>
        <w:tblLook w:val="04A0" w:firstRow="1" w:lastRow="0" w:firstColumn="1" w:lastColumn="0" w:noHBand="0" w:noVBand="1"/>
      </w:tblPr>
      <w:tblGrid>
        <w:gridCol w:w="4815"/>
        <w:gridCol w:w="296"/>
        <w:gridCol w:w="4234"/>
      </w:tblGrid>
      <w:tr w:rsidR="00FA6826" w:rsidRPr="00BC788A" w:rsidTr="00CD422F">
        <w:tc>
          <w:tcPr>
            <w:tcW w:w="4815" w:type="dxa"/>
          </w:tcPr>
          <w:p w:rsidR="00FA6826" w:rsidRPr="00BC788A" w:rsidRDefault="00FA6826" w:rsidP="00CD422F">
            <w:r w:rsidRPr="00BC788A">
              <w:t>1. Наименование проекта</w:t>
            </w:r>
          </w:p>
        </w:tc>
        <w:tc>
          <w:tcPr>
            <w:tcW w:w="296" w:type="dxa"/>
          </w:tcPr>
          <w:p w:rsidR="00FA6826" w:rsidRPr="00BC788A" w:rsidRDefault="00FA6826" w:rsidP="00CD422F">
            <w:r w:rsidRPr="00BC788A">
              <w:t>-</w:t>
            </w:r>
          </w:p>
        </w:tc>
        <w:tc>
          <w:tcPr>
            <w:tcW w:w="4234" w:type="dxa"/>
            <w:vAlign w:val="center"/>
          </w:tcPr>
          <w:p w:rsidR="00FA6826" w:rsidRPr="00BC788A" w:rsidRDefault="00FA6826" w:rsidP="00CD422F">
            <w:pPr>
              <w:jc w:val="both"/>
            </w:pPr>
            <w:r w:rsidRPr="00BC788A">
              <w:t xml:space="preserve">Строительство нового здания по производству </w:t>
            </w:r>
            <w:proofErr w:type="spellStart"/>
            <w:r w:rsidRPr="00BC788A">
              <w:t>карбоксиметилцеллюлозы</w:t>
            </w:r>
            <w:proofErr w:type="spellEnd"/>
          </w:p>
        </w:tc>
      </w:tr>
      <w:tr w:rsidR="00FA6826" w:rsidRPr="00BC788A" w:rsidTr="00CD422F">
        <w:tc>
          <w:tcPr>
            <w:tcW w:w="4815" w:type="dxa"/>
          </w:tcPr>
          <w:p w:rsidR="00FA6826" w:rsidRPr="00BC788A" w:rsidRDefault="00FA6826" w:rsidP="00CD422F">
            <w:r w:rsidRPr="00BC788A">
              <w:t>2. Инвестор</w:t>
            </w:r>
          </w:p>
        </w:tc>
        <w:tc>
          <w:tcPr>
            <w:tcW w:w="296" w:type="dxa"/>
          </w:tcPr>
          <w:p w:rsidR="00FA6826" w:rsidRPr="00BC788A" w:rsidRDefault="00FA6826" w:rsidP="00CD422F"/>
        </w:tc>
        <w:tc>
          <w:tcPr>
            <w:tcW w:w="4234" w:type="dxa"/>
          </w:tcPr>
          <w:p w:rsidR="00FA6826" w:rsidRPr="00BC788A" w:rsidRDefault="00FA6826" w:rsidP="00CD422F">
            <w:pPr>
              <w:jc w:val="both"/>
            </w:pPr>
            <w:r w:rsidRPr="00BC788A">
              <w:t>ООО «Современные химические технологии»</w:t>
            </w:r>
          </w:p>
        </w:tc>
      </w:tr>
      <w:tr w:rsidR="00FA6826" w:rsidRPr="00BC788A" w:rsidTr="00CD422F">
        <w:tc>
          <w:tcPr>
            <w:tcW w:w="4815" w:type="dxa"/>
          </w:tcPr>
          <w:p w:rsidR="00FA6826" w:rsidRPr="00BC788A" w:rsidRDefault="00FA6826" w:rsidP="00CD422F">
            <w:r w:rsidRPr="00BC788A">
              <w:t>3. Краткое описание проекта</w:t>
            </w:r>
          </w:p>
        </w:tc>
        <w:tc>
          <w:tcPr>
            <w:tcW w:w="296" w:type="dxa"/>
          </w:tcPr>
          <w:p w:rsidR="00FA6826" w:rsidRPr="00BC788A" w:rsidRDefault="00FA6826" w:rsidP="00CD422F">
            <w:r w:rsidRPr="00BC788A">
              <w:t>-</w:t>
            </w:r>
          </w:p>
        </w:tc>
        <w:tc>
          <w:tcPr>
            <w:tcW w:w="4234" w:type="dxa"/>
            <w:vAlign w:val="center"/>
          </w:tcPr>
          <w:p w:rsidR="00FA6826" w:rsidRPr="00BC788A" w:rsidRDefault="00FA6826" w:rsidP="00CD422F">
            <w:pPr>
              <w:jc w:val="both"/>
            </w:pPr>
            <w:r w:rsidRPr="00BC788A">
              <w:t xml:space="preserve">Строительство нового здания по производству </w:t>
            </w:r>
            <w:proofErr w:type="spellStart"/>
            <w:r w:rsidRPr="00BC788A">
              <w:t>карбоксиметилцеллюлозы</w:t>
            </w:r>
            <w:proofErr w:type="spellEnd"/>
          </w:p>
        </w:tc>
      </w:tr>
      <w:tr w:rsidR="00FA6826" w:rsidRPr="00BC788A" w:rsidTr="00CD422F">
        <w:tc>
          <w:tcPr>
            <w:tcW w:w="4815" w:type="dxa"/>
          </w:tcPr>
          <w:p w:rsidR="00FA6826" w:rsidRPr="00BC788A" w:rsidRDefault="00FA6826" w:rsidP="00CD422F">
            <w:pPr>
              <w:jc w:val="both"/>
            </w:pPr>
            <w:r w:rsidRPr="00BC788A">
              <w:t>4. Основные показатели проекта (</w:t>
            </w:r>
            <w:proofErr w:type="gramStart"/>
            <w:r w:rsidRPr="00BC788A">
              <w:t>общая  стоимость</w:t>
            </w:r>
            <w:proofErr w:type="gramEnd"/>
            <w:r w:rsidRPr="00BC788A">
              <w:t xml:space="preserve"> проекта, срок реализации       проекта</w:t>
            </w:r>
          </w:p>
        </w:tc>
        <w:tc>
          <w:tcPr>
            <w:tcW w:w="296" w:type="dxa"/>
          </w:tcPr>
          <w:p w:rsidR="00FA6826" w:rsidRPr="00BC788A" w:rsidRDefault="00FA6826" w:rsidP="00CD422F">
            <w:r w:rsidRPr="00BC788A">
              <w:t>-</w:t>
            </w:r>
          </w:p>
        </w:tc>
        <w:tc>
          <w:tcPr>
            <w:tcW w:w="4234" w:type="dxa"/>
          </w:tcPr>
          <w:p w:rsidR="00FA6826" w:rsidRPr="00BC788A" w:rsidRDefault="00FA6826" w:rsidP="00CD422F">
            <w:pPr>
              <w:contextualSpacing/>
              <w:jc w:val="both"/>
            </w:pPr>
            <w:r w:rsidRPr="00BC788A">
              <w:t>общая стоимость проекта – 240,0 млн. рублей;</w:t>
            </w:r>
          </w:p>
          <w:p w:rsidR="00FA6826" w:rsidRPr="00BC788A" w:rsidRDefault="00FA6826" w:rsidP="00CD422F">
            <w:pPr>
              <w:jc w:val="both"/>
            </w:pPr>
            <w:r w:rsidRPr="00BC788A">
              <w:t>срок реализации проекта – 2020-2021 годы</w:t>
            </w:r>
          </w:p>
        </w:tc>
      </w:tr>
      <w:tr w:rsidR="00FA6826" w:rsidRPr="00BC788A" w:rsidTr="00CD422F">
        <w:tc>
          <w:tcPr>
            <w:tcW w:w="4815" w:type="dxa"/>
          </w:tcPr>
          <w:p w:rsidR="00FA6826" w:rsidRPr="00BC788A" w:rsidRDefault="00FA6826" w:rsidP="00CD422F">
            <w:r w:rsidRPr="00BC788A">
              <w:t>5. Формы участия инвестора в проекте</w:t>
            </w:r>
          </w:p>
        </w:tc>
        <w:tc>
          <w:tcPr>
            <w:tcW w:w="296" w:type="dxa"/>
          </w:tcPr>
          <w:p w:rsidR="00FA6826" w:rsidRPr="00BC788A" w:rsidRDefault="00FA6826" w:rsidP="00CD422F">
            <w:r w:rsidRPr="00BC788A">
              <w:t>-</w:t>
            </w:r>
          </w:p>
        </w:tc>
        <w:tc>
          <w:tcPr>
            <w:tcW w:w="4234" w:type="dxa"/>
          </w:tcPr>
          <w:p w:rsidR="00FA6826" w:rsidRPr="00BC788A" w:rsidRDefault="00FA6826" w:rsidP="00CD422F">
            <w:pPr>
              <w:contextualSpacing/>
              <w:jc w:val="both"/>
            </w:pPr>
            <w:r w:rsidRPr="00BC788A">
              <w:t>собственные средства – 240,0 млн. рублей</w:t>
            </w:r>
          </w:p>
        </w:tc>
      </w:tr>
    </w:tbl>
    <w:p w:rsidR="00FA6826" w:rsidRPr="00BC788A" w:rsidRDefault="00FA6826" w:rsidP="00FA6826">
      <w:pPr>
        <w:rPr>
          <w:rFonts w:ascii="Times New Roman" w:hAnsi="Times New Roman" w:cs="Times New Roman"/>
          <w:sz w:val="24"/>
          <w:szCs w:val="24"/>
        </w:rPr>
      </w:pPr>
    </w:p>
    <w:p w:rsidR="00FA6826" w:rsidRPr="00BC788A" w:rsidRDefault="00FA6826" w:rsidP="00FA6826">
      <w:pPr>
        <w:jc w:val="both"/>
        <w:rPr>
          <w:rFonts w:ascii="Times New Roman" w:hAnsi="Times New Roman" w:cs="Times New Roman"/>
          <w:b/>
          <w:i/>
          <w:sz w:val="24"/>
          <w:szCs w:val="24"/>
        </w:rPr>
      </w:pPr>
      <w:r w:rsidRPr="00BC788A">
        <w:rPr>
          <w:rFonts w:ascii="Times New Roman" w:hAnsi="Times New Roman" w:cs="Times New Roman"/>
          <w:b/>
          <w:i/>
          <w:sz w:val="24"/>
          <w:szCs w:val="24"/>
        </w:rPr>
        <w:t>Проект №8</w:t>
      </w:r>
    </w:p>
    <w:p w:rsidR="00FA6826" w:rsidRPr="00BC788A" w:rsidRDefault="00FA6826" w:rsidP="00FA6826">
      <w:pPr>
        <w:jc w:val="center"/>
        <w:rPr>
          <w:rFonts w:ascii="Times New Roman" w:hAnsi="Times New Roman" w:cs="Times New Roman"/>
          <w:sz w:val="24"/>
          <w:szCs w:val="24"/>
        </w:rPr>
      </w:pPr>
      <w:r w:rsidRPr="00BC788A">
        <w:rPr>
          <w:rFonts w:ascii="Times New Roman" w:hAnsi="Times New Roman" w:cs="Times New Roman"/>
          <w:b/>
          <w:i/>
          <w:sz w:val="24"/>
          <w:szCs w:val="24"/>
        </w:rPr>
        <w:t>Промышленность</w:t>
      </w:r>
    </w:p>
    <w:tbl>
      <w:tblPr>
        <w:tblStyle w:val="a8"/>
        <w:tblW w:w="0" w:type="auto"/>
        <w:tblLook w:val="04A0" w:firstRow="1" w:lastRow="0" w:firstColumn="1" w:lastColumn="0" w:noHBand="0" w:noVBand="1"/>
      </w:tblPr>
      <w:tblGrid>
        <w:gridCol w:w="4815"/>
        <w:gridCol w:w="296"/>
        <w:gridCol w:w="4234"/>
      </w:tblGrid>
      <w:tr w:rsidR="00FA6826" w:rsidRPr="00BC788A" w:rsidTr="00CD422F">
        <w:tc>
          <w:tcPr>
            <w:tcW w:w="4815" w:type="dxa"/>
          </w:tcPr>
          <w:p w:rsidR="00FA6826" w:rsidRPr="00BC788A" w:rsidRDefault="00FA6826" w:rsidP="00CD422F">
            <w:r w:rsidRPr="00BC788A">
              <w:t>1. Наименование проекта</w:t>
            </w:r>
          </w:p>
        </w:tc>
        <w:tc>
          <w:tcPr>
            <w:tcW w:w="296" w:type="dxa"/>
          </w:tcPr>
          <w:p w:rsidR="00FA6826" w:rsidRPr="00BC788A" w:rsidRDefault="00FA6826" w:rsidP="00CD422F">
            <w:r w:rsidRPr="00BC788A">
              <w:t>-</w:t>
            </w:r>
          </w:p>
        </w:tc>
        <w:tc>
          <w:tcPr>
            <w:tcW w:w="4234" w:type="dxa"/>
            <w:vAlign w:val="center"/>
          </w:tcPr>
          <w:p w:rsidR="00FA6826" w:rsidRPr="00BC788A" w:rsidRDefault="00FA6826" w:rsidP="00CD422F">
            <w:pPr>
              <w:jc w:val="both"/>
            </w:pPr>
            <w:r w:rsidRPr="00BC788A">
              <w:t>Строительство здания по производству модифицированного кукурузного крахмала</w:t>
            </w:r>
          </w:p>
        </w:tc>
      </w:tr>
      <w:tr w:rsidR="00FA6826" w:rsidRPr="00BC788A" w:rsidTr="00CD422F">
        <w:tc>
          <w:tcPr>
            <w:tcW w:w="4815" w:type="dxa"/>
          </w:tcPr>
          <w:p w:rsidR="00FA6826" w:rsidRPr="00BC788A" w:rsidRDefault="00FA6826" w:rsidP="00CD422F">
            <w:r w:rsidRPr="00BC788A">
              <w:t>2. Инвестор</w:t>
            </w:r>
          </w:p>
        </w:tc>
        <w:tc>
          <w:tcPr>
            <w:tcW w:w="296" w:type="dxa"/>
          </w:tcPr>
          <w:p w:rsidR="00FA6826" w:rsidRPr="00BC788A" w:rsidRDefault="00FA6826" w:rsidP="00CD422F"/>
        </w:tc>
        <w:tc>
          <w:tcPr>
            <w:tcW w:w="4234" w:type="dxa"/>
          </w:tcPr>
          <w:p w:rsidR="00FA6826" w:rsidRPr="00BC788A" w:rsidRDefault="00FA6826" w:rsidP="00CD422F">
            <w:pPr>
              <w:jc w:val="both"/>
            </w:pPr>
            <w:r w:rsidRPr="00BC788A">
              <w:t>ООО «Современные химические технологии»</w:t>
            </w:r>
          </w:p>
        </w:tc>
      </w:tr>
      <w:tr w:rsidR="00FA6826" w:rsidRPr="00BC788A" w:rsidTr="00CD422F">
        <w:tc>
          <w:tcPr>
            <w:tcW w:w="4815" w:type="dxa"/>
          </w:tcPr>
          <w:p w:rsidR="00FA6826" w:rsidRPr="00BC788A" w:rsidRDefault="00FA6826" w:rsidP="00CD422F">
            <w:r w:rsidRPr="00BC788A">
              <w:t>3. Краткое описание проекта</w:t>
            </w:r>
          </w:p>
        </w:tc>
        <w:tc>
          <w:tcPr>
            <w:tcW w:w="296" w:type="dxa"/>
          </w:tcPr>
          <w:p w:rsidR="00FA6826" w:rsidRPr="00BC788A" w:rsidRDefault="00FA6826" w:rsidP="00CD422F">
            <w:r w:rsidRPr="00BC788A">
              <w:t>-</w:t>
            </w:r>
          </w:p>
        </w:tc>
        <w:tc>
          <w:tcPr>
            <w:tcW w:w="4234" w:type="dxa"/>
            <w:vAlign w:val="center"/>
          </w:tcPr>
          <w:p w:rsidR="00FA6826" w:rsidRPr="00BC788A" w:rsidRDefault="00FA6826" w:rsidP="00CD422F">
            <w:pPr>
              <w:jc w:val="both"/>
            </w:pPr>
            <w:r w:rsidRPr="00BC788A">
              <w:t>Строительство здания по производству модифицированного кукурузного крахмала</w:t>
            </w:r>
          </w:p>
        </w:tc>
      </w:tr>
      <w:tr w:rsidR="00FA6826" w:rsidRPr="00BC788A" w:rsidTr="00CD422F">
        <w:tc>
          <w:tcPr>
            <w:tcW w:w="4815" w:type="dxa"/>
          </w:tcPr>
          <w:p w:rsidR="00FA6826" w:rsidRPr="00BC788A" w:rsidRDefault="00FA6826" w:rsidP="00CD422F">
            <w:pPr>
              <w:jc w:val="both"/>
            </w:pPr>
            <w:r w:rsidRPr="00BC788A">
              <w:t>4. Основные показатели проекта (</w:t>
            </w:r>
            <w:proofErr w:type="gramStart"/>
            <w:r w:rsidRPr="00BC788A">
              <w:t>общая  стоимость</w:t>
            </w:r>
            <w:proofErr w:type="gramEnd"/>
            <w:r w:rsidRPr="00BC788A">
              <w:t xml:space="preserve"> проекта, срок реализации       проекта</w:t>
            </w:r>
          </w:p>
        </w:tc>
        <w:tc>
          <w:tcPr>
            <w:tcW w:w="296" w:type="dxa"/>
          </w:tcPr>
          <w:p w:rsidR="00FA6826" w:rsidRPr="00BC788A" w:rsidRDefault="00FA6826" w:rsidP="00CD422F">
            <w:r w:rsidRPr="00BC788A">
              <w:t>-</w:t>
            </w:r>
          </w:p>
        </w:tc>
        <w:tc>
          <w:tcPr>
            <w:tcW w:w="4234" w:type="dxa"/>
          </w:tcPr>
          <w:p w:rsidR="00FA6826" w:rsidRPr="00BC788A" w:rsidRDefault="00FA6826" w:rsidP="00CD422F">
            <w:pPr>
              <w:contextualSpacing/>
              <w:jc w:val="both"/>
            </w:pPr>
            <w:r w:rsidRPr="00BC788A">
              <w:t>общая стоимость проекта – 35,0 млн. рублей;</w:t>
            </w:r>
          </w:p>
          <w:p w:rsidR="00FA6826" w:rsidRPr="00BC788A" w:rsidRDefault="00FA6826" w:rsidP="00CD422F">
            <w:pPr>
              <w:jc w:val="both"/>
            </w:pPr>
            <w:r w:rsidRPr="00BC788A">
              <w:t>срок реализации проекта – 2021 год</w:t>
            </w:r>
          </w:p>
        </w:tc>
      </w:tr>
      <w:tr w:rsidR="00FA6826" w:rsidRPr="00BC788A" w:rsidTr="00CD422F">
        <w:tc>
          <w:tcPr>
            <w:tcW w:w="4815" w:type="dxa"/>
          </w:tcPr>
          <w:p w:rsidR="00FA6826" w:rsidRPr="00BC788A" w:rsidRDefault="00FA6826" w:rsidP="00CD422F">
            <w:r w:rsidRPr="00BC788A">
              <w:t>5. Формы участия инвестора в проекте</w:t>
            </w:r>
          </w:p>
        </w:tc>
        <w:tc>
          <w:tcPr>
            <w:tcW w:w="296" w:type="dxa"/>
          </w:tcPr>
          <w:p w:rsidR="00FA6826" w:rsidRPr="00BC788A" w:rsidRDefault="00FA6826" w:rsidP="00CD422F">
            <w:r w:rsidRPr="00BC788A">
              <w:t>-</w:t>
            </w:r>
          </w:p>
        </w:tc>
        <w:tc>
          <w:tcPr>
            <w:tcW w:w="4234" w:type="dxa"/>
          </w:tcPr>
          <w:p w:rsidR="00FA6826" w:rsidRPr="00BC788A" w:rsidRDefault="00FA6826" w:rsidP="00CD422F">
            <w:pPr>
              <w:contextualSpacing/>
              <w:jc w:val="both"/>
            </w:pPr>
            <w:r w:rsidRPr="00BC788A">
              <w:t>собственные средства – 35,0 млн. рублей</w:t>
            </w:r>
          </w:p>
        </w:tc>
      </w:tr>
    </w:tbl>
    <w:p w:rsidR="00FA6826" w:rsidRPr="00BC788A" w:rsidRDefault="00FA6826" w:rsidP="00FA6826">
      <w:pPr>
        <w:spacing w:after="0"/>
        <w:contextualSpacing/>
        <w:jc w:val="right"/>
        <w:rPr>
          <w:rFonts w:ascii="Times New Roman" w:hAnsi="Times New Roman" w:cs="Times New Roman"/>
          <w:sz w:val="24"/>
          <w:szCs w:val="24"/>
        </w:rPr>
        <w:sectPr w:rsidR="00FA6826" w:rsidRPr="00BC788A">
          <w:pgSz w:w="11906" w:h="16838"/>
          <w:pgMar w:top="1134" w:right="850" w:bottom="1134" w:left="1701" w:header="708" w:footer="708" w:gutter="0"/>
          <w:cols w:space="708"/>
          <w:docGrid w:linePitch="360"/>
        </w:sectPr>
      </w:pPr>
    </w:p>
    <w:p w:rsidR="00FA6826" w:rsidRPr="00BC788A" w:rsidRDefault="00FA6826" w:rsidP="00FA6826">
      <w:pPr>
        <w:spacing w:after="0"/>
        <w:contextualSpacing/>
        <w:jc w:val="right"/>
        <w:rPr>
          <w:rFonts w:ascii="Times New Roman" w:hAnsi="Times New Roman" w:cs="Times New Roman"/>
        </w:rPr>
      </w:pPr>
      <w:r w:rsidRPr="00BC788A">
        <w:rPr>
          <w:rFonts w:ascii="Times New Roman" w:hAnsi="Times New Roman" w:cs="Times New Roman"/>
        </w:rPr>
        <w:lastRenderedPageBreak/>
        <w:t>Приложение № 2</w:t>
      </w:r>
    </w:p>
    <w:p w:rsidR="00FA6826" w:rsidRPr="00BC788A" w:rsidRDefault="00FA6826" w:rsidP="00FA6826">
      <w:pPr>
        <w:spacing w:after="0"/>
        <w:contextualSpacing/>
        <w:jc w:val="right"/>
        <w:rPr>
          <w:rFonts w:ascii="Times New Roman" w:hAnsi="Times New Roman" w:cs="Times New Roman"/>
        </w:rPr>
      </w:pPr>
      <w:r w:rsidRPr="00BC788A">
        <w:rPr>
          <w:rFonts w:ascii="Times New Roman" w:hAnsi="Times New Roman" w:cs="Times New Roman"/>
        </w:rPr>
        <w:t xml:space="preserve">к Стратегии социально-экономического развития </w:t>
      </w:r>
    </w:p>
    <w:p w:rsidR="00FA6826" w:rsidRPr="00BC788A" w:rsidRDefault="00FA6826" w:rsidP="00FA6826">
      <w:pPr>
        <w:spacing w:after="0"/>
        <w:contextualSpacing/>
        <w:jc w:val="right"/>
        <w:rPr>
          <w:rFonts w:ascii="Times New Roman" w:hAnsi="Times New Roman" w:cs="Times New Roman"/>
        </w:rPr>
      </w:pPr>
      <w:r w:rsidRPr="00BC788A">
        <w:rPr>
          <w:rFonts w:ascii="Times New Roman" w:hAnsi="Times New Roman" w:cs="Times New Roman"/>
          <w:sz w:val="24"/>
          <w:szCs w:val="24"/>
        </w:rPr>
        <w:t>Яльчикского сельского поселения</w:t>
      </w:r>
      <w:r w:rsidRPr="00BC788A">
        <w:rPr>
          <w:rFonts w:ascii="Times New Roman" w:hAnsi="Times New Roman" w:cs="Times New Roman"/>
        </w:rPr>
        <w:t xml:space="preserve"> </w:t>
      </w:r>
    </w:p>
    <w:p w:rsidR="00FA6826" w:rsidRPr="00BC788A" w:rsidRDefault="00FA6826" w:rsidP="00FA6826">
      <w:pPr>
        <w:spacing w:after="0"/>
        <w:contextualSpacing/>
        <w:jc w:val="right"/>
        <w:rPr>
          <w:rFonts w:ascii="Times New Roman" w:hAnsi="Times New Roman" w:cs="Times New Roman"/>
        </w:rPr>
      </w:pPr>
      <w:r w:rsidRPr="00BC788A">
        <w:rPr>
          <w:rFonts w:ascii="Times New Roman" w:hAnsi="Times New Roman" w:cs="Times New Roman"/>
        </w:rPr>
        <w:t>Яльчикского района Чувашской Республики до 2035 года</w:t>
      </w:r>
    </w:p>
    <w:p w:rsidR="00FA6826" w:rsidRPr="00BC788A" w:rsidRDefault="00FA6826" w:rsidP="00FA6826">
      <w:pPr>
        <w:spacing w:after="0"/>
        <w:contextualSpacing/>
        <w:jc w:val="center"/>
        <w:rPr>
          <w:rFonts w:ascii="Times New Roman" w:hAnsi="Times New Roman" w:cs="Times New Roman"/>
          <w:b/>
        </w:rPr>
      </w:pPr>
    </w:p>
    <w:p w:rsidR="00FA6826" w:rsidRPr="00BC788A" w:rsidRDefault="00FA6826" w:rsidP="00FA6826">
      <w:pPr>
        <w:spacing w:after="0"/>
        <w:contextualSpacing/>
        <w:jc w:val="center"/>
        <w:rPr>
          <w:rFonts w:ascii="Times New Roman" w:hAnsi="Times New Roman" w:cs="Times New Roman"/>
          <w:b/>
          <w:sz w:val="24"/>
          <w:szCs w:val="24"/>
        </w:rPr>
      </w:pPr>
      <w:r w:rsidRPr="00BC788A">
        <w:rPr>
          <w:rFonts w:ascii="Times New Roman" w:hAnsi="Times New Roman" w:cs="Times New Roman"/>
          <w:b/>
          <w:sz w:val="24"/>
          <w:szCs w:val="24"/>
        </w:rPr>
        <w:t xml:space="preserve">О Ц Е Н К А </w:t>
      </w:r>
    </w:p>
    <w:p w:rsidR="00FA6826" w:rsidRPr="00BC788A" w:rsidRDefault="00FA6826" w:rsidP="00FA6826">
      <w:pPr>
        <w:spacing w:after="0"/>
        <w:contextualSpacing/>
        <w:jc w:val="center"/>
        <w:rPr>
          <w:rFonts w:ascii="Times New Roman" w:hAnsi="Times New Roman" w:cs="Times New Roman"/>
          <w:b/>
          <w:sz w:val="24"/>
          <w:szCs w:val="24"/>
        </w:rPr>
      </w:pPr>
      <w:r w:rsidRPr="00BC788A">
        <w:rPr>
          <w:rFonts w:ascii="Times New Roman" w:hAnsi="Times New Roman" w:cs="Times New Roman"/>
          <w:b/>
          <w:sz w:val="24"/>
          <w:szCs w:val="24"/>
        </w:rPr>
        <w:t xml:space="preserve">финансовых ресурсов, необходимых для реализации Стратегии социально-экономического развития </w:t>
      </w:r>
    </w:p>
    <w:p w:rsidR="00FA6826" w:rsidRPr="00BC788A" w:rsidRDefault="00FA6826" w:rsidP="00FA6826">
      <w:pPr>
        <w:spacing w:after="0"/>
        <w:contextualSpacing/>
        <w:jc w:val="center"/>
        <w:rPr>
          <w:rFonts w:ascii="Times New Roman" w:hAnsi="Times New Roman" w:cs="Times New Roman"/>
          <w:b/>
          <w:sz w:val="24"/>
          <w:szCs w:val="24"/>
        </w:rPr>
      </w:pPr>
      <w:r w:rsidRPr="00BC788A">
        <w:rPr>
          <w:rFonts w:ascii="Times New Roman" w:hAnsi="Times New Roman" w:cs="Times New Roman"/>
          <w:b/>
          <w:sz w:val="24"/>
          <w:szCs w:val="24"/>
        </w:rPr>
        <w:t>Яльчикского сельского поселения Яльчикского района Чувашской Республики до 2035 года</w:t>
      </w:r>
    </w:p>
    <w:p w:rsidR="00FA6826" w:rsidRPr="00BC788A" w:rsidRDefault="00FA6826" w:rsidP="00FA6826">
      <w:pPr>
        <w:spacing w:after="0"/>
        <w:contextualSpacing/>
        <w:jc w:val="center"/>
        <w:rPr>
          <w:rFonts w:ascii="Times New Roman" w:hAnsi="Times New Roman" w:cs="Times New Roman"/>
          <w:b/>
          <w:sz w:val="24"/>
          <w:szCs w:val="24"/>
        </w:rPr>
      </w:pPr>
      <w:r w:rsidRPr="00BC788A">
        <w:rPr>
          <w:rFonts w:ascii="Times New Roman" w:hAnsi="Times New Roman" w:cs="Times New Roman"/>
          <w:b/>
          <w:sz w:val="24"/>
          <w:szCs w:val="24"/>
        </w:rPr>
        <w:t xml:space="preserve"> (в рамках бюджетного прогноза Яльчикского сельского поселения Яльчикского района Чувашской Республики)</w:t>
      </w:r>
    </w:p>
    <w:p w:rsidR="00FA6826" w:rsidRPr="00BC788A" w:rsidRDefault="00FA6826" w:rsidP="00FA6826">
      <w:pPr>
        <w:spacing w:after="0"/>
        <w:contextualSpacing/>
        <w:jc w:val="right"/>
        <w:rPr>
          <w:rFonts w:ascii="Times New Roman" w:hAnsi="Times New Roman" w:cs="Times New Roman"/>
          <w:sz w:val="24"/>
          <w:szCs w:val="24"/>
        </w:rPr>
      </w:pPr>
      <w:r w:rsidRPr="00BC788A">
        <w:rPr>
          <w:rFonts w:ascii="Times New Roman" w:hAnsi="Times New Roman" w:cs="Times New Roman"/>
          <w:sz w:val="24"/>
          <w:szCs w:val="24"/>
        </w:rPr>
        <w:t>(тыс. рублей)</w:t>
      </w:r>
    </w:p>
    <w:tbl>
      <w:tblPr>
        <w:tblStyle w:val="a8"/>
        <w:tblW w:w="0" w:type="auto"/>
        <w:tblLook w:val="04A0" w:firstRow="1" w:lastRow="0" w:firstColumn="1" w:lastColumn="0" w:noHBand="0" w:noVBand="1"/>
      </w:tblPr>
      <w:tblGrid>
        <w:gridCol w:w="4754"/>
        <w:gridCol w:w="866"/>
        <w:gridCol w:w="866"/>
        <w:gridCol w:w="866"/>
        <w:gridCol w:w="866"/>
        <w:gridCol w:w="866"/>
        <w:gridCol w:w="866"/>
        <w:gridCol w:w="866"/>
        <w:gridCol w:w="1083"/>
        <w:gridCol w:w="1083"/>
        <w:gridCol w:w="1547"/>
      </w:tblGrid>
      <w:tr w:rsidR="00FA6826" w:rsidRPr="00BC788A" w:rsidTr="00CD422F">
        <w:tc>
          <w:tcPr>
            <w:tcW w:w="0" w:type="auto"/>
            <w:vMerge w:val="restart"/>
            <w:vAlign w:val="center"/>
          </w:tcPr>
          <w:p w:rsidR="00FA6826" w:rsidRPr="00BC788A" w:rsidRDefault="00FA6826" w:rsidP="00CD422F">
            <w:pPr>
              <w:contextualSpacing/>
              <w:jc w:val="center"/>
            </w:pPr>
            <w:r w:rsidRPr="00BC788A">
              <w:t>Источники финансирования</w:t>
            </w:r>
          </w:p>
        </w:tc>
        <w:tc>
          <w:tcPr>
            <w:tcW w:w="0" w:type="auto"/>
            <w:gridSpan w:val="9"/>
            <w:vAlign w:val="center"/>
          </w:tcPr>
          <w:p w:rsidR="00FA6826" w:rsidRPr="00BC788A" w:rsidRDefault="00FA6826" w:rsidP="00CD422F">
            <w:pPr>
              <w:contextualSpacing/>
              <w:jc w:val="center"/>
            </w:pPr>
            <w:r w:rsidRPr="00BC788A">
              <w:t>Годы</w:t>
            </w:r>
          </w:p>
        </w:tc>
        <w:tc>
          <w:tcPr>
            <w:tcW w:w="0" w:type="auto"/>
            <w:vMerge w:val="restart"/>
            <w:vAlign w:val="center"/>
          </w:tcPr>
          <w:p w:rsidR="00FA6826" w:rsidRPr="00BC788A" w:rsidRDefault="00FA6826" w:rsidP="00CD422F">
            <w:pPr>
              <w:contextualSpacing/>
              <w:jc w:val="center"/>
              <w:rPr>
                <w:b/>
              </w:rPr>
            </w:pPr>
            <w:r w:rsidRPr="00BC788A">
              <w:rPr>
                <w:b/>
              </w:rPr>
              <w:t>Всего – 2018– 2035 годы</w:t>
            </w:r>
          </w:p>
        </w:tc>
      </w:tr>
      <w:tr w:rsidR="00FA6826" w:rsidRPr="00BC788A" w:rsidTr="00CD422F">
        <w:tc>
          <w:tcPr>
            <w:tcW w:w="0" w:type="auto"/>
            <w:vMerge/>
            <w:vAlign w:val="center"/>
          </w:tcPr>
          <w:p w:rsidR="00FA6826" w:rsidRPr="00BC788A" w:rsidRDefault="00FA6826" w:rsidP="00CD422F">
            <w:pPr>
              <w:contextualSpacing/>
              <w:jc w:val="center"/>
            </w:pPr>
          </w:p>
        </w:tc>
        <w:tc>
          <w:tcPr>
            <w:tcW w:w="0" w:type="auto"/>
            <w:vAlign w:val="center"/>
          </w:tcPr>
          <w:p w:rsidR="00FA6826" w:rsidRPr="00BC788A" w:rsidRDefault="00FA6826" w:rsidP="00CD422F">
            <w:pPr>
              <w:contextualSpacing/>
              <w:jc w:val="center"/>
            </w:pPr>
            <w:r w:rsidRPr="00BC788A">
              <w:t>2019</w:t>
            </w:r>
          </w:p>
        </w:tc>
        <w:tc>
          <w:tcPr>
            <w:tcW w:w="0" w:type="auto"/>
            <w:vAlign w:val="center"/>
          </w:tcPr>
          <w:p w:rsidR="00FA6826" w:rsidRPr="00BC788A" w:rsidRDefault="00FA6826" w:rsidP="00CD422F">
            <w:pPr>
              <w:contextualSpacing/>
              <w:jc w:val="center"/>
            </w:pPr>
            <w:r w:rsidRPr="00BC788A">
              <w:t>2020</w:t>
            </w:r>
          </w:p>
        </w:tc>
        <w:tc>
          <w:tcPr>
            <w:tcW w:w="0" w:type="auto"/>
            <w:vAlign w:val="center"/>
          </w:tcPr>
          <w:p w:rsidR="00FA6826" w:rsidRPr="00BC788A" w:rsidRDefault="00FA6826" w:rsidP="00CD422F">
            <w:pPr>
              <w:contextualSpacing/>
              <w:jc w:val="center"/>
            </w:pPr>
            <w:r w:rsidRPr="00BC788A">
              <w:t>2021</w:t>
            </w:r>
          </w:p>
        </w:tc>
        <w:tc>
          <w:tcPr>
            <w:tcW w:w="0" w:type="auto"/>
            <w:vAlign w:val="center"/>
          </w:tcPr>
          <w:p w:rsidR="00FA6826" w:rsidRPr="00BC788A" w:rsidRDefault="00FA6826" w:rsidP="00CD422F">
            <w:pPr>
              <w:contextualSpacing/>
              <w:jc w:val="center"/>
            </w:pPr>
            <w:r w:rsidRPr="00BC788A">
              <w:t>2022</w:t>
            </w:r>
          </w:p>
        </w:tc>
        <w:tc>
          <w:tcPr>
            <w:tcW w:w="0" w:type="auto"/>
            <w:vAlign w:val="center"/>
          </w:tcPr>
          <w:p w:rsidR="00FA6826" w:rsidRPr="00BC788A" w:rsidRDefault="00FA6826" w:rsidP="00CD422F">
            <w:pPr>
              <w:contextualSpacing/>
              <w:jc w:val="center"/>
            </w:pPr>
            <w:r w:rsidRPr="00BC788A">
              <w:t>2023</w:t>
            </w:r>
          </w:p>
        </w:tc>
        <w:tc>
          <w:tcPr>
            <w:tcW w:w="0" w:type="auto"/>
            <w:vAlign w:val="center"/>
          </w:tcPr>
          <w:p w:rsidR="00FA6826" w:rsidRPr="00BC788A" w:rsidRDefault="00FA6826" w:rsidP="00CD422F">
            <w:pPr>
              <w:contextualSpacing/>
              <w:jc w:val="center"/>
            </w:pPr>
            <w:r w:rsidRPr="00BC788A">
              <w:t>2024</w:t>
            </w:r>
          </w:p>
        </w:tc>
        <w:tc>
          <w:tcPr>
            <w:tcW w:w="0" w:type="auto"/>
            <w:vAlign w:val="center"/>
          </w:tcPr>
          <w:p w:rsidR="00FA6826" w:rsidRPr="00BC788A" w:rsidRDefault="00FA6826" w:rsidP="00CD422F">
            <w:pPr>
              <w:contextualSpacing/>
              <w:jc w:val="center"/>
            </w:pPr>
            <w:r w:rsidRPr="00BC788A">
              <w:t>2025</w:t>
            </w:r>
          </w:p>
        </w:tc>
        <w:tc>
          <w:tcPr>
            <w:tcW w:w="0" w:type="auto"/>
            <w:vAlign w:val="center"/>
          </w:tcPr>
          <w:p w:rsidR="00FA6826" w:rsidRPr="00BC788A" w:rsidRDefault="00FA6826" w:rsidP="00CD422F">
            <w:pPr>
              <w:contextualSpacing/>
              <w:jc w:val="center"/>
            </w:pPr>
            <w:r w:rsidRPr="00BC788A">
              <w:t>2026-2030</w:t>
            </w:r>
          </w:p>
        </w:tc>
        <w:tc>
          <w:tcPr>
            <w:tcW w:w="0" w:type="auto"/>
            <w:vAlign w:val="center"/>
          </w:tcPr>
          <w:p w:rsidR="00FA6826" w:rsidRPr="00BC788A" w:rsidRDefault="00FA6826" w:rsidP="00CD422F">
            <w:pPr>
              <w:contextualSpacing/>
              <w:jc w:val="center"/>
            </w:pPr>
            <w:r w:rsidRPr="00BC788A">
              <w:t>3031-2035</w:t>
            </w:r>
          </w:p>
        </w:tc>
        <w:tc>
          <w:tcPr>
            <w:tcW w:w="1547" w:type="dxa"/>
            <w:vMerge/>
            <w:vAlign w:val="center"/>
          </w:tcPr>
          <w:p w:rsidR="00FA6826" w:rsidRPr="00BC788A" w:rsidRDefault="00FA6826" w:rsidP="00CD422F">
            <w:pPr>
              <w:contextualSpacing/>
              <w:jc w:val="center"/>
              <w:rPr>
                <w:b/>
              </w:rPr>
            </w:pPr>
          </w:p>
        </w:tc>
      </w:tr>
      <w:tr w:rsidR="00FA6826" w:rsidRPr="00BC788A" w:rsidTr="00CD422F">
        <w:tc>
          <w:tcPr>
            <w:tcW w:w="0" w:type="auto"/>
            <w:vAlign w:val="center"/>
          </w:tcPr>
          <w:p w:rsidR="00FA6826" w:rsidRPr="00BC788A" w:rsidRDefault="00FA6826" w:rsidP="00CD422F">
            <w:pPr>
              <w:contextualSpacing/>
              <w:jc w:val="center"/>
            </w:pPr>
            <w:r w:rsidRPr="00BC788A">
              <w:t>Федеральный бюджет</w:t>
            </w:r>
          </w:p>
        </w:tc>
        <w:tc>
          <w:tcPr>
            <w:tcW w:w="0" w:type="auto"/>
            <w:vAlign w:val="center"/>
          </w:tcPr>
          <w:p w:rsidR="00FA6826" w:rsidRPr="00BC788A" w:rsidRDefault="00FA6826" w:rsidP="00CD422F">
            <w:pPr>
              <w:contextualSpacing/>
              <w:jc w:val="center"/>
            </w:pPr>
            <w:r w:rsidRPr="00BC788A">
              <w:t>9646,3</w:t>
            </w:r>
          </w:p>
        </w:tc>
        <w:tc>
          <w:tcPr>
            <w:tcW w:w="0" w:type="auto"/>
            <w:vAlign w:val="center"/>
          </w:tcPr>
          <w:p w:rsidR="00FA6826" w:rsidRPr="00BC788A" w:rsidRDefault="00FA6826" w:rsidP="00CD422F">
            <w:pPr>
              <w:contextualSpacing/>
              <w:jc w:val="center"/>
            </w:pPr>
            <w:r w:rsidRPr="00BC788A">
              <w:t>198,4</w:t>
            </w:r>
          </w:p>
        </w:tc>
        <w:tc>
          <w:tcPr>
            <w:tcW w:w="0" w:type="auto"/>
            <w:vAlign w:val="center"/>
          </w:tcPr>
          <w:p w:rsidR="00FA6826" w:rsidRPr="00BC788A" w:rsidRDefault="00FA6826" w:rsidP="00CD422F">
            <w:pPr>
              <w:contextualSpacing/>
              <w:jc w:val="center"/>
            </w:pPr>
            <w:r w:rsidRPr="00BC788A">
              <w:t>3740,2</w:t>
            </w:r>
          </w:p>
        </w:tc>
        <w:tc>
          <w:tcPr>
            <w:tcW w:w="0" w:type="auto"/>
            <w:vAlign w:val="center"/>
          </w:tcPr>
          <w:p w:rsidR="00FA6826" w:rsidRPr="00BC788A" w:rsidRDefault="00FA6826" w:rsidP="00CD422F">
            <w:pPr>
              <w:contextualSpacing/>
              <w:jc w:val="center"/>
            </w:pPr>
            <w:r w:rsidRPr="00BC788A">
              <w:t>3693,4</w:t>
            </w:r>
          </w:p>
        </w:tc>
        <w:tc>
          <w:tcPr>
            <w:tcW w:w="0" w:type="auto"/>
            <w:vAlign w:val="center"/>
          </w:tcPr>
          <w:p w:rsidR="00FA6826" w:rsidRPr="00BC788A" w:rsidRDefault="00FA6826" w:rsidP="00CD422F">
            <w:pPr>
              <w:contextualSpacing/>
              <w:jc w:val="center"/>
            </w:pPr>
            <w:r w:rsidRPr="00BC788A">
              <w:t>3702,9</w:t>
            </w:r>
          </w:p>
        </w:tc>
        <w:tc>
          <w:tcPr>
            <w:tcW w:w="0" w:type="auto"/>
            <w:vAlign w:val="center"/>
          </w:tcPr>
          <w:p w:rsidR="00FA6826" w:rsidRPr="00BC788A" w:rsidRDefault="00FA6826" w:rsidP="00CD422F">
            <w:pPr>
              <w:jc w:val="center"/>
            </w:pPr>
            <w:r w:rsidRPr="00BC788A">
              <w:t>3702,9</w:t>
            </w:r>
          </w:p>
        </w:tc>
        <w:tc>
          <w:tcPr>
            <w:tcW w:w="0" w:type="auto"/>
            <w:vAlign w:val="center"/>
          </w:tcPr>
          <w:p w:rsidR="00FA6826" w:rsidRPr="00BC788A" w:rsidRDefault="00FA6826" w:rsidP="00CD422F">
            <w:pPr>
              <w:jc w:val="center"/>
            </w:pPr>
            <w:r w:rsidRPr="00BC788A">
              <w:t>3702,9</w:t>
            </w:r>
          </w:p>
        </w:tc>
        <w:tc>
          <w:tcPr>
            <w:tcW w:w="0" w:type="auto"/>
            <w:vAlign w:val="center"/>
          </w:tcPr>
          <w:p w:rsidR="00FA6826" w:rsidRPr="00BC788A" w:rsidRDefault="00FA6826" w:rsidP="00CD422F">
            <w:pPr>
              <w:jc w:val="center"/>
            </w:pPr>
            <w:r w:rsidRPr="00BC788A">
              <w:t>3702,9</w:t>
            </w:r>
          </w:p>
        </w:tc>
        <w:tc>
          <w:tcPr>
            <w:tcW w:w="0" w:type="auto"/>
            <w:vAlign w:val="center"/>
          </w:tcPr>
          <w:p w:rsidR="00FA6826" w:rsidRPr="00BC788A" w:rsidRDefault="00FA6826" w:rsidP="00CD422F">
            <w:pPr>
              <w:jc w:val="center"/>
            </w:pPr>
            <w:r w:rsidRPr="00BC788A">
              <w:t>3702,9</w:t>
            </w:r>
          </w:p>
        </w:tc>
        <w:tc>
          <w:tcPr>
            <w:tcW w:w="1547" w:type="dxa"/>
            <w:vAlign w:val="center"/>
          </w:tcPr>
          <w:p w:rsidR="00FA6826" w:rsidRPr="00BC788A" w:rsidRDefault="00FA6826" w:rsidP="00CD422F">
            <w:pPr>
              <w:contextualSpacing/>
              <w:jc w:val="center"/>
              <w:rPr>
                <w:b/>
              </w:rPr>
            </w:pPr>
            <w:r w:rsidRPr="00BC788A">
              <w:rPr>
                <w:b/>
              </w:rPr>
              <w:t>65416,0</w:t>
            </w:r>
          </w:p>
        </w:tc>
      </w:tr>
      <w:tr w:rsidR="00FA6826" w:rsidRPr="00BC788A" w:rsidTr="00CD422F">
        <w:tc>
          <w:tcPr>
            <w:tcW w:w="0" w:type="auto"/>
            <w:vAlign w:val="center"/>
          </w:tcPr>
          <w:p w:rsidR="00FA6826" w:rsidRPr="00BC788A" w:rsidRDefault="00FA6826" w:rsidP="00CD422F">
            <w:pPr>
              <w:contextualSpacing/>
              <w:jc w:val="center"/>
            </w:pPr>
            <w:r w:rsidRPr="00BC788A">
              <w:t>Республиканский бюджет Чувашской Республики</w:t>
            </w:r>
          </w:p>
        </w:tc>
        <w:tc>
          <w:tcPr>
            <w:tcW w:w="0" w:type="auto"/>
            <w:vAlign w:val="center"/>
          </w:tcPr>
          <w:p w:rsidR="00FA6826" w:rsidRPr="00BC788A" w:rsidRDefault="00FA6826" w:rsidP="00CD422F">
            <w:pPr>
              <w:contextualSpacing/>
              <w:jc w:val="center"/>
            </w:pPr>
            <w:r w:rsidRPr="00BC788A">
              <w:t>31902,1</w:t>
            </w:r>
          </w:p>
        </w:tc>
        <w:tc>
          <w:tcPr>
            <w:tcW w:w="0" w:type="auto"/>
            <w:vAlign w:val="center"/>
          </w:tcPr>
          <w:p w:rsidR="00FA6826" w:rsidRPr="00BC788A" w:rsidRDefault="00FA6826" w:rsidP="00CD422F">
            <w:pPr>
              <w:contextualSpacing/>
              <w:jc w:val="center"/>
            </w:pPr>
            <w:r w:rsidRPr="00BC788A">
              <w:t>21176,4</w:t>
            </w:r>
          </w:p>
        </w:tc>
        <w:tc>
          <w:tcPr>
            <w:tcW w:w="0" w:type="auto"/>
            <w:vAlign w:val="center"/>
          </w:tcPr>
          <w:p w:rsidR="00FA6826" w:rsidRPr="00BC788A" w:rsidRDefault="00FA6826" w:rsidP="00CD422F">
            <w:pPr>
              <w:contextualSpacing/>
              <w:jc w:val="center"/>
            </w:pPr>
            <w:r w:rsidRPr="00BC788A">
              <w:t>2384,4</w:t>
            </w:r>
          </w:p>
        </w:tc>
        <w:tc>
          <w:tcPr>
            <w:tcW w:w="0" w:type="auto"/>
            <w:vAlign w:val="center"/>
          </w:tcPr>
          <w:p w:rsidR="00FA6826" w:rsidRPr="00BC788A" w:rsidRDefault="00FA6826" w:rsidP="00CD422F">
            <w:pPr>
              <w:contextualSpacing/>
              <w:jc w:val="center"/>
            </w:pPr>
            <w:r w:rsidRPr="00BC788A">
              <w:t>1137,6</w:t>
            </w:r>
          </w:p>
        </w:tc>
        <w:tc>
          <w:tcPr>
            <w:tcW w:w="0" w:type="auto"/>
            <w:vAlign w:val="center"/>
          </w:tcPr>
          <w:p w:rsidR="00FA6826" w:rsidRPr="00BC788A" w:rsidRDefault="00FA6826" w:rsidP="00CD422F">
            <w:pPr>
              <w:contextualSpacing/>
              <w:jc w:val="center"/>
            </w:pPr>
            <w:r w:rsidRPr="00BC788A">
              <w:t>1137,6</w:t>
            </w:r>
          </w:p>
        </w:tc>
        <w:tc>
          <w:tcPr>
            <w:tcW w:w="0" w:type="auto"/>
            <w:vAlign w:val="center"/>
          </w:tcPr>
          <w:p w:rsidR="00FA6826" w:rsidRPr="00BC788A" w:rsidRDefault="00FA6826" w:rsidP="00CD422F">
            <w:pPr>
              <w:jc w:val="center"/>
            </w:pPr>
            <w:r w:rsidRPr="00BC788A">
              <w:t>1137,6</w:t>
            </w:r>
          </w:p>
        </w:tc>
        <w:tc>
          <w:tcPr>
            <w:tcW w:w="0" w:type="auto"/>
            <w:vAlign w:val="center"/>
          </w:tcPr>
          <w:p w:rsidR="00FA6826" w:rsidRPr="00BC788A" w:rsidRDefault="00FA6826" w:rsidP="00CD422F">
            <w:pPr>
              <w:jc w:val="center"/>
            </w:pPr>
            <w:r w:rsidRPr="00BC788A">
              <w:t>1137,6</w:t>
            </w:r>
          </w:p>
        </w:tc>
        <w:tc>
          <w:tcPr>
            <w:tcW w:w="0" w:type="auto"/>
            <w:vAlign w:val="center"/>
          </w:tcPr>
          <w:p w:rsidR="00FA6826" w:rsidRPr="00BC788A" w:rsidRDefault="00FA6826" w:rsidP="00CD422F">
            <w:pPr>
              <w:jc w:val="center"/>
            </w:pPr>
            <w:r w:rsidRPr="00BC788A">
              <w:t>1137,6</w:t>
            </w:r>
          </w:p>
        </w:tc>
        <w:tc>
          <w:tcPr>
            <w:tcW w:w="0" w:type="auto"/>
            <w:vAlign w:val="center"/>
          </w:tcPr>
          <w:p w:rsidR="00FA6826" w:rsidRPr="00BC788A" w:rsidRDefault="00FA6826" w:rsidP="00CD422F">
            <w:pPr>
              <w:jc w:val="center"/>
            </w:pPr>
            <w:r w:rsidRPr="00BC788A">
              <w:t>1137,6</w:t>
            </w:r>
          </w:p>
        </w:tc>
        <w:tc>
          <w:tcPr>
            <w:tcW w:w="1547" w:type="dxa"/>
            <w:vAlign w:val="center"/>
          </w:tcPr>
          <w:p w:rsidR="00FA6826" w:rsidRPr="00BC788A" w:rsidRDefault="00FA6826" w:rsidP="00CD422F">
            <w:pPr>
              <w:contextualSpacing/>
              <w:jc w:val="center"/>
              <w:rPr>
                <w:b/>
              </w:rPr>
            </w:pPr>
            <w:r w:rsidRPr="00BC788A">
              <w:rPr>
                <w:b/>
              </w:rPr>
              <w:t>71389,3</w:t>
            </w:r>
          </w:p>
        </w:tc>
      </w:tr>
      <w:tr w:rsidR="00FA6826" w:rsidRPr="00BC788A" w:rsidTr="00CD422F">
        <w:tc>
          <w:tcPr>
            <w:tcW w:w="0" w:type="auto"/>
            <w:vAlign w:val="center"/>
          </w:tcPr>
          <w:p w:rsidR="00FA6826" w:rsidRPr="00BC788A" w:rsidRDefault="00FA6826" w:rsidP="00CD422F">
            <w:pPr>
              <w:contextualSpacing/>
              <w:jc w:val="center"/>
            </w:pPr>
            <w:r w:rsidRPr="00BC788A">
              <w:t>Бюджет Яльчикского района Чувашской Республики</w:t>
            </w:r>
          </w:p>
        </w:tc>
        <w:tc>
          <w:tcPr>
            <w:tcW w:w="0" w:type="auto"/>
            <w:vAlign w:val="center"/>
          </w:tcPr>
          <w:p w:rsidR="00FA6826" w:rsidRPr="00BC788A" w:rsidRDefault="00FA6826" w:rsidP="00CD422F">
            <w:pPr>
              <w:contextualSpacing/>
              <w:jc w:val="center"/>
            </w:pPr>
            <w:r w:rsidRPr="00BC788A">
              <w:t>6844,2</w:t>
            </w:r>
          </w:p>
        </w:tc>
        <w:tc>
          <w:tcPr>
            <w:tcW w:w="0" w:type="auto"/>
            <w:vAlign w:val="center"/>
          </w:tcPr>
          <w:p w:rsidR="00FA6826" w:rsidRPr="00BC788A" w:rsidRDefault="00FA6826" w:rsidP="00CD422F">
            <w:pPr>
              <w:contextualSpacing/>
              <w:jc w:val="center"/>
            </w:pPr>
            <w:r w:rsidRPr="00BC788A">
              <w:t>2377,0</w:t>
            </w:r>
          </w:p>
        </w:tc>
        <w:tc>
          <w:tcPr>
            <w:tcW w:w="0" w:type="auto"/>
            <w:vAlign w:val="center"/>
          </w:tcPr>
          <w:p w:rsidR="00FA6826" w:rsidRPr="00BC788A" w:rsidRDefault="00FA6826" w:rsidP="00CD422F">
            <w:pPr>
              <w:contextualSpacing/>
              <w:jc w:val="center"/>
            </w:pPr>
            <w:r w:rsidRPr="00BC788A">
              <w:t>1373,9</w:t>
            </w:r>
          </w:p>
        </w:tc>
        <w:tc>
          <w:tcPr>
            <w:tcW w:w="0" w:type="auto"/>
            <w:vAlign w:val="center"/>
          </w:tcPr>
          <w:p w:rsidR="00FA6826" w:rsidRPr="00BC788A" w:rsidRDefault="00FA6826" w:rsidP="00CD422F">
            <w:pPr>
              <w:jc w:val="center"/>
            </w:pPr>
            <w:r w:rsidRPr="00BC788A">
              <w:t>82,5</w:t>
            </w:r>
          </w:p>
        </w:tc>
        <w:tc>
          <w:tcPr>
            <w:tcW w:w="0" w:type="auto"/>
            <w:vAlign w:val="center"/>
          </w:tcPr>
          <w:p w:rsidR="00FA6826" w:rsidRPr="00BC788A" w:rsidRDefault="00FA6826" w:rsidP="00CD422F">
            <w:pPr>
              <w:jc w:val="center"/>
            </w:pPr>
            <w:r w:rsidRPr="00BC788A">
              <w:t>82,5</w:t>
            </w:r>
          </w:p>
        </w:tc>
        <w:tc>
          <w:tcPr>
            <w:tcW w:w="0" w:type="auto"/>
            <w:vAlign w:val="center"/>
          </w:tcPr>
          <w:p w:rsidR="00FA6826" w:rsidRPr="00BC788A" w:rsidRDefault="00FA6826" w:rsidP="00CD422F">
            <w:pPr>
              <w:jc w:val="center"/>
            </w:pPr>
            <w:r w:rsidRPr="00BC788A">
              <w:t>82,5</w:t>
            </w:r>
          </w:p>
        </w:tc>
        <w:tc>
          <w:tcPr>
            <w:tcW w:w="0" w:type="auto"/>
            <w:vAlign w:val="center"/>
          </w:tcPr>
          <w:p w:rsidR="00FA6826" w:rsidRPr="00BC788A" w:rsidRDefault="00FA6826" w:rsidP="00CD422F">
            <w:pPr>
              <w:jc w:val="center"/>
            </w:pPr>
            <w:r w:rsidRPr="00BC788A">
              <w:t>82,5</w:t>
            </w:r>
          </w:p>
        </w:tc>
        <w:tc>
          <w:tcPr>
            <w:tcW w:w="0" w:type="auto"/>
            <w:vAlign w:val="center"/>
          </w:tcPr>
          <w:p w:rsidR="00FA6826" w:rsidRPr="00BC788A" w:rsidRDefault="00FA6826" w:rsidP="00CD422F">
            <w:pPr>
              <w:jc w:val="center"/>
            </w:pPr>
            <w:r w:rsidRPr="00BC788A">
              <w:t>82,5</w:t>
            </w:r>
          </w:p>
        </w:tc>
        <w:tc>
          <w:tcPr>
            <w:tcW w:w="0" w:type="auto"/>
            <w:vAlign w:val="center"/>
          </w:tcPr>
          <w:p w:rsidR="00FA6826" w:rsidRPr="00BC788A" w:rsidRDefault="00FA6826" w:rsidP="00CD422F">
            <w:pPr>
              <w:jc w:val="center"/>
            </w:pPr>
            <w:r w:rsidRPr="00BC788A">
              <w:t>82,5</w:t>
            </w:r>
          </w:p>
        </w:tc>
        <w:tc>
          <w:tcPr>
            <w:tcW w:w="1547" w:type="dxa"/>
            <w:vAlign w:val="center"/>
          </w:tcPr>
          <w:p w:rsidR="00FA6826" w:rsidRPr="00BC788A" w:rsidRDefault="00FA6826" w:rsidP="00CD422F">
            <w:pPr>
              <w:contextualSpacing/>
              <w:jc w:val="center"/>
              <w:rPr>
                <w:b/>
              </w:rPr>
            </w:pPr>
            <w:r w:rsidRPr="00BC788A">
              <w:rPr>
                <w:b/>
              </w:rPr>
              <w:t>11750,1</w:t>
            </w:r>
          </w:p>
        </w:tc>
      </w:tr>
      <w:tr w:rsidR="00FA6826" w:rsidRPr="00BC788A" w:rsidTr="00CD422F">
        <w:tc>
          <w:tcPr>
            <w:tcW w:w="0" w:type="auto"/>
            <w:vAlign w:val="center"/>
          </w:tcPr>
          <w:p w:rsidR="00FA6826" w:rsidRPr="00BC788A" w:rsidRDefault="00FA6826" w:rsidP="00CD422F">
            <w:pPr>
              <w:contextualSpacing/>
              <w:jc w:val="center"/>
            </w:pPr>
            <w:r w:rsidRPr="00BC788A">
              <w:t>Бюджет Яльчикского сельского поселения</w:t>
            </w:r>
          </w:p>
        </w:tc>
        <w:tc>
          <w:tcPr>
            <w:tcW w:w="0" w:type="auto"/>
            <w:vAlign w:val="center"/>
          </w:tcPr>
          <w:p w:rsidR="00FA6826" w:rsidRPr="00BC788A" w:rsidRDefault="00FA6826" w:rsidP="00CD422F">
            <w:pPr>
              <w:contextualSpacing/>
              <w:jc w:val="center"/>
            </w:pPr>
            <w:r w:rsidRPr="00BC788A">
              <w:t>9890,0</w:t>
            </w:r>
          </w:p>
        </w:tc>
        <w:tc>
          <w:tcPr>
            <w:tcW w:w="0" w:type="auto"/>
            <w:vAlign w:val="center"/>
          </w:tcPr>
          <w:p w:rsidR="00FA6826" w:rsidRPr="00BC788A" w:rsidRDefault="00FA6826" w:rsidP="00CD422F">
            <w:pPr>
              <w:contextualSpacing/>
              <w:jc w:val="center"/>
            </w:pPr>
            <w:r w:rsidRPr="00BC788A">
              <w:t>11208,0</w:t>
            </w:r>
          </w:p>
        </w:tc>
        <w:tc>
          <w:tcPr>
            <w:tcW w:w="0" w:type="auto"/>
            <w:vAlign w:val="center"/>
          </w:tcPr>
          <w:p w:rsidR="00FA6826" w:rsidRPr="00BC788A" w:rsidRDefault="00FA6826" w:rsidP="00CD422F">
            <w:pPr>
              <w:contextualSpacing/>
              <w:jc w:val="center"/>
            </w:pPr>
            <w:r w:rsidRPr="00BC788A">
              <w:t>11409,0</w:t>
            </w:r>
          </w:p>
        </w:tc>
        <w:tc>
          <w:tcPr>
            <w:tcW w:w="0" w:type="auto"/>
            <w:vAlign w:val="center"/>
          </w:tcPr>
          <w:p w:rsidR="00FA6826" w:rsidRPr="00BC788A" w:rsidRDefault="00FA6826" w:rsidP="00CD422F">
            <w:pPr>
              <w:jc w:val="center"/>
            </w:pPr>
            <w:r w:rsidRPr="00BC788A">
              <w:t>11554,1</w:t>
            </w:r>
          </w:p>
        </w:tc>
        <w:tc>
          <w:tcPr>
            <w:tcW w:w="0" w:type="auto"/>
            <w:vAlign w:val="center"/>
          </w:tcPr>
          <w:p w:rsidR="00FA6826" w:rsidRPr="00BC788A" w:rsidRDefault="00FA6826" w:rsidP="00CD422F">
            <w:pPr>
              <w:jc w:val="center"/>
            </w:pPr>
            <w:r w:rsidRPr="00BC788A">
              <w:t>11261,7</w:t>
            </w:r>
          </w:p>
        </w:tc>
        <w:tc>
          <w:tcPr>
            <w:tcW w:w="0" w:type="auto"/>
            <w:vAlign w:val="center"/>
          </w:tcPr>
          <w:p w:rsidR="00FA6826" w:rsidRPr="00BC788A" w:rsidRDefault="00FA6826" w:rsidP="00CD422F">
            <w:pPr>
              <w:jc w:val="center"/>
            </w:pPr>
            <w:r w:rsidRPr="00BC788A">
              <w:t>11261,7</w:t>
            </w:r>
          </w:p>
        </w:tc>
        <w:tc>
          <w:tcPr>
            <w:tcW w:w="0" w:type="auto"/>
            <w:vAlign w:val="center"/>
          </w:tcPr>
          <w:p w:rsidR="00FA6826" w:rsidRPr="00BC788A" w:rsidRDefault="00FA6826" w:rsidP="00CD422F">
            <w:pPr>
              <w:jc w:val="center"/>
            </w:pPr>
            <w:r w:rsidRPr="00BC788A">
              <w:t>11261,7</w:t>
            </w:r>
          </w:p>
        </w:tc>
        <w:tc>
          <w:tcPr>
            <w:tcW w:w="0" w:type="auto"/>
            <w:vAlign w:val="center"/>
          </w:tcPr>
          <w:p w:rsidR="00FA6826" w:rsidRPr="00BC788A" w:rsidRDefault="00FA6826" w:rsidP="00CD422F">
            <w:pPr>
              <w:jc w:val="center"/>
            </w:pPr>
            <w:r w:rsidRPr="00BC788A">
              <w:t>11261,7</w:t>
            </w:r>
          </w:p>
        </w:tc>
        <w:tc>
          <w:tcPr>
            <w:tcW w:w="0" w:type="auto"/>
            <w:vAlign w:val="center"/>
          </w:tcPr>
          <w:p w:rsidR="00FA6826" w:rsidRPr="00BC788A" w:rsidRDefault="00FA6826" w:rsidP="00CD422F">
            <w:pPr>
              <w:jc w:val="center"/>
            </w:pPr>
            <w:r w:rsidRPr="00BC788A">
              <w:t>11261,7</w:t>
            </w:r>
          </w:p>
        </w:tc>
        <w:tc>
          <w:tcPr>
            <w:tcW w:w="1547" w:type="dxa"/>
            <w:vAlign w:val="center"/>
          </w:tcPr>
          <w:p w:rsidR="00FA6826" w:rsidRPr="00BC788A" w:rsidRDefault="00FA6826" w:rsidP="00CD422F">
            <w:pPr>
              <w:contextualSpacing/>
              <w:jc w:val="center"/>
              <w:rPr>
                <w:b/>
              </w:rPr>
            </w:pPr>
            <w:r w:rsidRPr="00BC788A">
              <w:rPr>
                <w:b/>
              </w:rPr>
              <w:t>190463,2</w:t>
            </w:r>
          </w:p>
        </w:tc>
      </w:tr>
      <w:tr w:rsidR="00FA6826" w:rsidRPr="00BC788A" w:rsidTr="00CD422F">
        <w:tc>
          <w:tcPr>
            <w:tcW w:w="0" w:type="auto"/>
            <w:vAlign w:val="center"/>
          </w:tcPr>
          <w:p w:rsidR="00FA6826" w:rsidRPr="00BC788A" w:rsidRDefault="00FA6826" w:rsidP="00CD422F">
            <w:pPr>
              <w:contextualSpacing/>
              <w:jc w:val="center"/>
            </w:pPr>
            <w:r w:rsidRPr="00BC788A">
              <w:t>Внебюджетные средства</w:t>
            </w:r>
          </w:p>
        </w:tc>
        <w:tc>
          <w:tcPr>
            <w:tcW w:w="0" w:type="auto"/>
            <w:vAlign w:val="center"/>
          </w:tcPr>
          <w:p w:rsidR="00FA6826" w:rsidRPr="00BC788A" w:rsidRDefault="00FA6826" w:rsidP="00CD422F">
            <w:pPr>
              <w:contextualSpacing/>
              <w:jc w:val="center"/>
            </w:pPr>
            <w:r w:rsidRPr="00BC788A">
              <w:t>1013,9</w:t>
            </w:r>
          </w:p>
        </w:tc>
        <w:tc>
          <w:tcPr>
            <w:tcW w:w="0" w:type="auto"/>
            <w:vAlign w:val="center"/>
          </w:tcPr>
          <w:p w:rsidR="00FA6826" w:rsidRPr="00BC788A" w:rsidRDefault="00FA6826" w:rsidP="00CD422F">
            <w:pPr>
              <w:contextualSpacing/>
              <w:jc w:val="center"/>
            </w:pPr>
            <w:r w:rsidRPr="00BC788A">
              <w:t>445,1</w:t>
            </w:r>
          </w:p>
        </w:tc>
        <w:tc>
          <w:tcPr>
            <w:tcW w:w="0" w:type="auto"/>
            <w:vAlign w:val="center"/>
          </w:tcPr>
          <w:p w:rsidR="00FA6826" w:rsidRPr="00BC788A" w:rsidRDefault="00FA6826" w:rsidP="00CD422F">
            <w:pPr>
              <w:jc w:val="center"/>
            </w:pPr>
            <w:r w:rsidRPr="00BC788A">
              <w:t>0,0</w:t>
            </w:r>
          </w:p>
        </w:tc>
        <w:tc>
          <w:tcPr>
            <w:tcW w:w="0" w:type="auto"/>
            <w:vAlign w:val="center"/>
          </w:tcPr>
          <w:p w:rsidR="00FA6826" w:rsidRPr="00BC788A" w:rsidRDefault="00FA6826" w:rsidP="00CD422F">
            <w:pPr>
              <w:jc w:val="center"/>
            </w:pPr>
            <w:r w:rsidRPr="00BC788A">
              <w:t>0,0</w:t>
            </w:r>
          </w:p>
        </w:tc>
        <w:tc>
          <w:tcPr>
            <w:tcW w:w="0" w:type="auto"/>
            <w:vAlign w:val="center"/>
          </w:tcPr>
          <w:p w:rsidR="00FA6826" w:rsidRPr="00BC788A" w:rsidRDefault="00FA6826" w:rsidP="00CD422F">
            <w:pPr>
              <w:jc w:val="center"/>
            </w:pPr>
            <w:r w:rsidRPr="00BC788A">
              <w:t>0,0</w:t>
            </w:r>
          </w:p>
        </w:tc>
        <w:tc>
          <w:tcPr>
            <w:tcW w:w="0" w:type="auto"/>
            <w:vAlign w:val="center"/>
          </w:tcPr>
          <w:p w:rsidR="00FA6826" w:rsidRPr="00BC788A" w:rsidRDefault="00FA6826" w:rsidP="00CD422F">
            <w:pPr>
              <w:jc w:val="center"/>
            </w:pPr>
            <w:r w:rsidRPr="00BC788A">
              <w:t>0,0</w:t>
            </w:r>
          </w:p>
        </w:tc>
        <w:tc>
          <w:tcPr>
            <w:tcW w:w="0" w:type="auto"/>
            <w:vAlign w:val="center"/>
          </w:tcPr>
          <w:p w:rsidR="00FA6826" w:rsidRPr="00BC788A" w:rsidRDefault="00FA6826" w:rsidP="00CD422F">
            <w:pPr>
              <w:jc w:val="center"/>
            </w:pPr>
            <w:r w:rsidRPr="00BC788A">
              <w:t>0,0</w:t>
            </w:r>
          </w:p>
        </w:tc>
        <w:tc>
          <w:tcPr>
            <w:tcW w:w="0" w:type="auto"/>
            <w:vAlign w:val="center"/>
          </w:tcPr>
          <w:p w:rsidR="00FA6826" w:rsidRPr="00BC788A" w:rsidRDefault="00FA6826" w:rsidP="00CD422F">
            <w:pPr>
              <w:contextualSpacing/>
              <w:jc w:val="center"/>
            </w:pPr>
            <w:r w:rsidRPr="00BC788A">
              <w:t>0,0</w:t>
            </w:r>
          </w:p>
        </w:tc>
        <w:tc>
          <w:tcPr>
            <w:tcW w:w="0" w:type="auto"/>
            <w:vAlign w:val="center"/>
          </w:tcPr>
          <w:p w:rsidR="00FA6826" w:rsidRPr="00BC788A" w:rsidRDefault="00FA6826" w:rsidP="00CD422F">
            <w:pPr>
              <w:contextualSpacing/>
              <w:jc w:val="center"/>
            </w:pPr>
            <w:r w:rsidRPr="00BC788A">
              <w:t>0,0</w:t>
            </w:r>
          </w:p>
        </w:tc>
        <w:tc>
          <w:tcPr>
            <w:tcW w:w="1547" w:type="dxa"/>
            <w:vAlign w:val="center"/>
          </w:tcPr>
          <w:p w:rsidR="00FA6826" w:rsidRPr="00BC788A" w:rsidRDefault="00FA6826" w:rsidP="00CD422F">
            <w:pPr>
              <w:contextualSpacing/>
              <w:jc w:val="center"/>
              <w:rPr>
                <w:b/>
              </w:rPr>
            </w:pPr>
            <w:r w:rsidRPr="00BC788A">
              <w:rPr>
                <w:b/>
              </w:rPr>
              <w:t>1459,0</w:t>
            </w:r>
          </w:p>
        </w:tc>
      </w:tr>
      <w:tr w:rsidR="00FA6826" w:rsidRPr="00BC788A" w:rsidTr="00CD422F">
        <w:tc>
          <w:tcPr>
            <w:tcW w:w="0" w:type="auto"/>
            <w:vAlign w:val="center"/>
          </w:tcPr>
          <w:p w:rsidR="00FA6826" w:rsidRPr="00BC788A" w:rsidRDefault="00FA6826" w:rsidP="00CD422F">
            <w:pPr>
              <w:contextualSpacing/>
              <w:jc w:val="center"/>
              <w:rPr>
                <w:b/>
              </w:rPr>
            </w:pPr>
            <w:r w:rsidRPr="00BC788A">
              <w:rPr>
                <w:b/>
              </w:rPr>
              <w:t>Итого</w:t>
            </w:r>
          </w:p>
        </w:tc>
        <w:tc>
          <w:tcPr>
            <w:tcW w:w="0" w:type="auto"/>
            <w:vAlign w:val="center"/>
          </w:tcPr>
          <w:p w:rsidR="00FA6826" w:rsidRPr="00BC788A" w:rsidRDefault="00FA6826" w:rsidP="00CD422F">
            <w:pPr>
              <w:contextualSpacing/>
              <w:jc w:val="center"/>
              <w:rPr>
                <w:b/>
              </w:rPr>
            </w:pPr>
            <w:r w:rsidRPr="00BC788A">
              <w:rPr>
                <w:b/>
              </w:rPr>
              <w:t>59296,5</w:t>
            </w:r>
          </w:p>
        </w:tc>
        <w:tc>
          <w:tcPr>
            <w:tcW w:w="0" w:type="auto"/>
            <w:vAlign w:val="center"/>
          </w:tcPr>
          <w:p w:rsidR="00FA6826" w:rsidRPr="00BC788A" w:rsidRDefault="00FA6826" w:rsidP="00CD422F">
            <w:pPr>
              <w:contextualSpacing/>
              <w:jc w:val="center"/>
              <w:rPr>
                <w:b/>
              </w:rPr>
            </w:pPr>
            <w:r w:rsidRPr="00BC788A">
              <w:rPr>
                <w:b/>
              </w:rPr>
              <w:t>35404,9</w:t>
            </w:r>
          </w:p>
        </w:tc>
        <w:tc>
          <w:tcPr>
            <w:tcW w:w="0" w:type="auto"/>
            <w:vAlign w:val="center"/>
          </w:tcPr>
          <w:p w:rsidR="00FA6826" w:rsidRPr="00BC788A" w:rsidRDefault="00FA6826" w:rsidP="00CD422F">
            <w:pPr>
              <w:jc w:val="center"/>
              <w:rPr>
                <w:b/>
              </w:rPr>
            </w:pPr>
            <w:r w:rsidRPr="00BC788A">
              <w:rPr>
                <w:b/>
              </w:rPr>
              <w:t>18907,5</w:t>
            </w:r>
          </w:p>
        </w:tc>
        <w:tc>
          <w:tcPr>
            <w:tcW w:w="0" w:type="auto"/>
            <w:vAlign w:val="center"/>
          </w:tcPr>
          <w:p w:rsidR="00FA6826" w:rsidRPr="00BC788A" w:rsidRDefault="00FA6826" w:rsidP="00CD422F">
            <w:pPr>
              <w:jc w:val="center"/>
              <w:rPr>
                <w:b/>
              </w:rPr>
            </w:pPr>
            <w:r w:rsidRPr="00BC788A">
              <w:rPr>
                <w:b/>
              </w:rPr>
              <w:t>16467,6</w:t>
            </w:r>
          </w:p>
        </w:tc>
        <w:tc>
          <w:tcPr>
            <w:tcW w:w="0" w:type="auto"/>
            <w:vAlign w:val="center"/>
          </w:tcPr>
          <w:p w:rsidR="00FA6826" w:rsidRPr="00BC788A" w:rsidRDefault="00FA6826" w:rsidP="00CD422F">
            <w:pPr>
              <w:jc w:val="center"/>
              <w:rPr>
                <w:b/>
              </w:rPr>
            </w:pPr>
            <w:r w:rsidRPr="00BC788A">
              <w:rPr>
                <w:b/>
              </w:rPr>
              <w:t>16184,7</w:t>
            </w:r>
          </w:p>
        </w:tc>
        <w:tc>
          <w:tcPr>
            <w:tcW w:w="0" w:type="auto"/>
          </w:tcPr>
          <w:p w:rsidR="00FA6826" w:rsidRPr="00BC788A" w:rsidRDefault="00FA6826" w:rsidP="00CD422F">
            <w:pPr>
              <w:rPr>
                <w:b/>
              </w:rPr>
            </w:pPr>
            <w:r w:rsidRPr="00BC788A">
              <w:rPr>
                <w:b/>
              </w:rPr>
              <w:t>16184,7</w:t>
            </w:r>
          </w:p>
        </w:tc>
        <w:tc>
          <w:tcPr>
            <w:tcW w:w="0" w:type="auto"/>
          </w:tcPr>
          <w:p w:rsidR="00FA6826" w:rsidRPr="00BC788A" w:rsidRDefault="00FA6826" w:rsidP="00CD422F">
            <w:pPr>
              <w:rPr>
                <w:b/>
              </w:rPr>
            </w:pPr>
            <w:r w:rsidRPr="00BC788A">
              <w:rPr>
                <w:b/>
              </w:rPr>
              <w:t>16184,7</w:t>
            </w:r>
          </w:p>
        </w:tc>
        <w:tc>
          <w:tcPr>
            <w:tcW w:w="0" w:type="auto"/>
          </w:tcPr>
          <w:p w:rsidR="00FA6826" w:rsidRPr="00BC788A" w:rsidRDefault="00FA6826" w:rsidP="00CD422F">
            <w:pPr>
              <w:rPr>
                <w:b/>
              </w:rPr>
            </w:pPr>
            <w:r w:rsidRPr="00BC788A">
              <w:rPr>
                <w:b/>
              </w:rPr>
              <w:t>16184,7</w:t>
            </w:r>
          </w:p>
        </w:tc>
        <w:tc>
          <w:tcPr>
            <w:tcW w:w="0" w:type="auto"/>
          </w:tcPr>
          <w:p w:rsidR="00FA6826" w:rsidRPr="00BC788A" w:rsidRDefault="00FA6826" w:rsidP="00CD422F">
            <w:pPr>
              <w:rPr>
                <w:b/>
              </w:rPr>
            </w:pPr>
            <w:r w:rsidRPr="00BC788A">
              <w:rPr>
                <w:b/>
              </w:rPr>
              <w:t>16184,7</w:t>
            </w:r>
          </w:p>
        </w:tc>
        <w:tc>
          <w:tcPr>
            <w:tcW w:w="1547" w:type="dxa"/>
            <w:vAlign w:val="center"/>
          </w:tcPr>
          <w:p w:rsidR="00FA6826" w:rsidRPr="00BC788A" w:rsidRDefault="00FA6826" w:rsidP="00CD422F">
            <w:pPr>
              <w:contextualSpacing/>
              <w:jc w:val="center"/>
              <w:rPr>
                <w:b/>
              </w:rPr>
            </w:pPr>
            <w:r w:rsidRPr="00BC788A">
              <w:rPr>
                <w:b/>
              </w:rPr>
              <w:t>340477,6</w:t>
            </w:r>
          </w:p>
        </w:tc>
      </w:tr>
    </w:tbl>
    <w:p w:rsidR="00FA6826" w:rsidRPr="00BC788A" w:rsidRDefault="00FA6826" w:rsidP="00FA6826">
      <w:pPr>
        <w:spacing w:after="0"/>
        <w:contextualSpacing/>
        <w:jc w:val="center"/>
        <w:rPr>
          <w:rFonts w:ascii="Times New Roman" w:hAnsi="Times New Roman" w:cs="Times New Roman"/>
          <w:b/>
          <w:sz w:val="24"/>
          <w:szCs w:val="24"/>
        </w:rPr>
      </w:pPr>
    </w:p>
    <w:p w:rsidR="00FA6826" w:rsidRPr="00BC788A" w:rsidRDefault="00FA6826" w:rsidP="00FA6826">
      <w:pPr>
        <w:spacing w:after="0"/>
        <w:contextualSpacing/>
        <w:jc w:val="center"/>
        <w:rPr>
          <w:rFonts w:ascii="Times New Roman" w:hAnsi="Times New Roman" w:cs="Times New Roman"/>
          <w:b/>
          <w:sz w:val="24"/>
          <w:szCs w:val="24"/>
        </w:rPr>
      </w:pPr>
    </w:p>
    <w:p w:rsidR="00FA6826" w:rsidRPr="00BC788A" w:rsidRDefault="00FA6826" w:rsidP="00FA6826">
      <w:pPr>
        <w:tabs>
          <w:tab w:val="left" w:pos="4710"/>
        </w:tabs>
        <w:spacing w:after="0"/>
        <w:contextualSpacing/>
        <w:rPr>
          <w:rFonts w:ascii="Times New Roman" w:hAnsi="Times New Roman" w:cs="Times New Roman"/>
          <w:b/>
          <w:sz w:val="24"/>
          <w:szCs w:val="24"/>
        </w:rPr>
      </w:pPr>
      <w:r w:rsidRPr="00BC788A">
        <w:rPr>
          <w:rFonts w:ascii="Times New Roman" w:hAnsi="Times New Roman" w:cs="Times New Roman"/>
          <w:b/>
          <w:sz w:val="24"/>
          <w:szCs w:val="24"/>
        </w:rPr>
        <w:tab/>
      </w:r>
    </w:p>
    <w:p w:rsidR="00FA6826" w:rsidRPr="00BC788A" w:rsidRDefault="00FA6826" w:rsidP="00FA6826">
      <w:pPr>
        <w:spacing w:after="0"/>
        <w:contextualSpacing/>
        <w:jc w:val="center"/>
        <w:rPr>
          <w:rFonts w:ascii="Times New Roman" w:hAnsi="Times New Roman" w:cs="Times New Roman"/>
          <w:b/>
          <w:sz w:val="24"/>
          <w:szCs w:val="24"/>
        </w:rPr>
      </w:pPr>
    </w:p>
    <w:p w:rsidR="00FA6826" w:rsidRPr="00BC788A" w:rsidRDefault="00FA6826" w:rsidP="00FA6826">
      <w:pPr>
        <w:spacing w:after="0"/>
        <w:contextualSpacing/>
        <w:jc w:val="center"/>
        <w:rPr>
          <w:rFonts w:ascii="Times New Roman" w:hAnsi="Times New Roman" w:cs="Times New Roman"/>
          <w:b/>
          <w:sz w:val="24"/>
          <w:szCs w:val="24"/>
        </w:rPr>
      </w:pPr>
    </w:p>
    <w:p w:rsidR="00FA6826" w:rsidRPr="00BC788A" w:rsidRDefault="00FA6826" w:rsidP="00FA6826">
      <w:pPr>
        <w:spacing w:after="0"/>
        <w:contextualSpacing/>
        <w:jc w:val="center"/>
        <w:rPr>
          <w:rFonts w:ascii="Times New Roman" w:hAnsi="Times New Roman" w:cs="Times New Roman"/>
          <w:b/>
          <w:sz w:val="24"/>
          <w:szCs w:val="24"/>
        </w:rPr>
      </w:pPr>
    </w:p>
    <w:p w:rsidR="00FA6826" w:rsidRPr="00BC788A" w:rsidRDefault="00FA6826" w:rsidP="00FA6826">
      <w:pPr>
        <w:spacing w:after="0"/>
        <w:contextualSpacing/>
        <w:jc w:val="center"/>
        <w:rPr>
          <w:rFonts w:ascii="Times New Roman" w:hAnsi="Times New Roman" w:cs="Times New Roman"/>
          <w:b/>
          <w:sz w:val="24"/>
          <w:szCs w:val="24"/>
        </w:rPr>
      </w:pPr>
    </w:p>
    <w:p w:rsidR="00FA6826" w:rsidRPr="00BC788A" w:rsidRDefault="00FA6826" w:rsidP="00FA6826">
      <w:pPr>
        <w:spacing w:after="0"/>
        <w:contextualSpacing/>
        <w:jc w:val="center"/>
        <w:rPr>
          <w:rFonts w:ascii="Times New Roman" w:hAnsi="Times New Roman" w:cs="Times New Roman"/>
          <w:b/>
          <w:sz w:val="24"/>
          <w:szCs w:val="24"/>
        </w:rPr>
      </w:pPr>
    </w:p>
    <w:p w:rsidR="00FA6826" w:rsidRPr="00BC788A" w:rsidRDefault="00FA6826" w:rsidP="00FA6826">
      <w:pPr>
        <w:spacing w:after="0"/>
        <w:contextualSpacing/>
        <w:rPr>
          <w:rFonts w:ascii="Times New Roman" w:hAnsi="Times New Roman" w:cs="Times New Roman"/>
          <w:b/>
          <w:sz w:val="24"/>
          <w:szCs w:val="24"/>
        </w:rPr>
      </w:pPr>
    </w:p>
    <w:p w:rsidR="00FA6826" w:rsidRPr="00BC788A" w:rsidRDefault="00FA6826" w:rsidP="00FA6826">
      <w:pPr>
        <w:spacing w:after="0"/>
        <w:contextualSpacing/>
        <w:rPr>
          <w:rFonts w:ascii="Times New Roman" w:hAnsi="Times New Roman" w:cs="Times New Roman"/>
          <w:b/>
          <w:sz w:val="24"/>
          <w:szCs w:val="24"/>
        </w:rPr>
      </w:pPr>
    </w:p>
    <w:p w:rsidR="00FA6826" w:rsidRPr="00BC788A" w:rsidRDefault="00FA6826" w:rsidP="00FA6826">
      <w:pPr>
        <w:spacing w:after="0"/>
        <w:contextualSpacing/>
        <w:jc w:val="right"/>
        <w:rPr>
          <w:rFonts w:ascii="Times New Roman" w:hAnsi="Times New Roman" w:cs="Times New Roman"/>
        </w:rPr>
      </w:pPr>
      <w:r w:rsidRPr="00BC788A">
        <w:rPr>
          <w:rFonts w:ascii="Times New Roman" w:hAnsi="Times New Roman" w:cs="Times New Roman"/>
        </w:rPr>
        <w:t>Приложение № 3</w:t>
      </w:r>
    </w:p>
    <w:p w:rsidR="00FA6826" w:rsidRPr="00BC788A" w:rsidRDefault="00FA6826" w:rsidP="00FA6826">
      <w:pPr>
        <w:spacing w:after="0"/>
        <w:contextualSpacing/>
        <w:jc w:val="right"/>
        <w:rPr>
          <w:rFonts w:ascii="Times New Roman" w:hAnsi="Times New Roman" w:cs="Times New Roman"/>
        </w:rPr>
      </w:pPr>
      <w:r w:rsidRPr="00BC788A">
        <w:rPr>
          <w:rFonts w:ascii="Times New Roman" w:hAnsi="Times New Roman" w:cs="Times New Roman"/>
        </w:rPr>
        <w:t xml:space="preserve">к Стратегии социально-экономического развития </w:t>
      </w:r>
    </w:p>
    <w:p w:rsidR="00FA6826" w:rsidRPr="00BC788A" w:rsidRDefault="00FA6826" w:rsidP="00FA6826">
      <w:pPr>
        <w:spacing w:after="0"/>
        <w:contextualSpacing/>
        <w:jc w:val="right"/>
        <w:rPr>
          <w:rFonts w:ascii="Times New Roman" w:hAnsi="Times New Roman" w:cs="Times New Roman"/>
        </w:rPr>
      </w:pPr>
      <w:r w:rsidRPr="00BC788A">
        <w:rPr>
          <w:rFonts w:ascii="Times New Roman" w:hAnsi="Times New Roman" w:cs="Times New Roman"/>
          <w:sz w:val="24"/>
          <w:szCs w:val="24"/>
        </w:rPr>
        <w:t>Яльчикского сельского поселения</w:t>
      </w:r>
      <w:r w:rsidRPr="00BC788A">
        <w:rPr>
          <w:rFonts w:ascii="Times New Roman" w:hAnsi="Times New Roman" w:cs="Times New Roman"/>
        </w:rPr>
        <w:t xml:space="preserve"> </w:t>
      </w:r>
    </w:p>
    <w:p w:rsidR="00FA6826" w:rsidRPr="00BC788A" w:rsidRDefault="00FA6826" w:rsidP="00FA6826">
      <w:pPr>
        <w:spacing w:after="0"/>
        <w:contextualSpacing/>
        <w:jc w:val="right"/>
        <w:rPr>
          <w:rFonts w:ascii="Times New Roman" w:hAnsi="Times New Roman" w:cs="Times New Roman"/>
        </w:rPr>
      </w:pPr>
      <w:r w:rsidRPr="00BC788A">
        <w:rPr>
          <w:rFonts w:ascii="Times New Roman" w:hAnsi="Times New Roman" w:cs="Times New Roman"/>
        </w:rPr>
        <w:t>Яльчикского района Чувашской Республики до 2035 года</w:t>
      </w:r>
    </w:p>
    <w:p w:rsidR="00FA6826" w:rsidRPr="00BC788A" w:rsidRDefault="00FA6826" w:rsidP="00FA6826">
      <w:pPr>
        <w:spacing w:after="0"/>
        <w:contextualSpacing/>
        <w:jc w:val="right"/>
        <w:rPr>
          <w:rFonts w:ascii="Times New Roman" w:hAnsi="Times New Roman" w:cs="Times New Roman"/>
          <w:sz w:val="24"/>
          <w:szCs w:val="24"/>
        </w:rPr>
      </w:pPr>
    </w:p>
    <w:p w:rsidR="00FA6826" w:rsidRPr="00BC788A" w:rsidRDefault="00FA6826" w:rsidP="00FA6826">
      <w:pPr>
        <w:spacing w:after="0"/>
        <w:contextualSpacing/>
        <w:jc w:val="center"/>
        <w:rPr>
          <w:rFonts w:ascii="Times New Roman" w:hAnsi="Times New Roman" w:cs="Times New Roman"/>
          <w:b/>
          <w:sz w:val="24"/>
          <w:szCs w:val="24"/>
        </w:rPr>
      </w:pPr>
      <w:r w:rsidRPr="00BC788A">
        <w:rPr>
          <w:rFonts w:ascii="Times New Roman" w:hAnsi="Times New Roman" w:cs="Times New Roman"/>
          <w:b/>
          <w:sz w:val="24"/>
          <w:szCs w:val="24"/>
        </w:rPr>
        <w:t>ОЖИДАЕМЫЕ РЕЗУЛЬТАТЫ</w:t>
      </w:r>
    </w:p>
    <w:p w:rsidR="00FA6826" w:rsidRPr="00BC788A" w:rsidRDefault="00FA6826" w:rsidP="00FA6826">
      <w:pPr>
        <w:spacing w:after="0"/>
        <w:contextualSpacing/>
        <w:jc w:val="center"/>
        <w:rPr>
          <w:rFonts w:ascii="Times New Roman" w:hAnsi="Times New Roman" w:cs="Times New Roman"/>
          <w:b/>
          <w:sz w:val="24"/>
          <w:szCs w:val="24"/>
        </w:rPr>
      </w:pPr>
      <w:r w:rsidRPr="00BC788A">
        <w:rPr>
          <w:rFonts w:ascii="Times New Roman" w:hAnsi="Times New Roman" w:cs="Times New Roman"/>
          <w:b/>
          <w:sz w:val="24"/>
          <w:szCs w:val="24"/>
        </w:rPr>
        <w:t xml:space="preserve">реализации Стратегии социально-экономического развития Яльчикского сельского поселения </w:t>
      </w:r>
    </w:p>
    <w:p w:rsidR="00FA6826" w:rsidRPr="00BC788A" w:rsidRDefault="00FA6826" w:rsidP="00FA6826">
      <w:pPr>
        <w:spacing w:after="0"/>
        <w:contextualSpacing/>
        <w:jc w:val="center"/>
        <w:rPr>
          <w:rFonts w:ascii="Times New Roman" w:hAnsi="Times New Roman" w:cs="Times New Roman"/>
          <w:b/>
          <w:sz w:val="24"/>
          <w:szCs w:val="24"/>
        </w:rPr>
      </w:pPr>
      <w:r w:rsidRPr="00BC788A">
        <w:rPr>
          <w:rFonts w:ascii="Times New Roman" w:hAnsi="Times New Roman" w:cs="Times New Roman"/>
          <w:b/>
          <w:sz w:val="24"/>
          <w:szCs w:val="24"/>
        </w:rPr>
        <w:t xml:space="preserve">Яльчикского района Чувашской Республики до 2035 года </w:t>
      </w:r>
    </w:p>
    <w:p w:rsidR="00FA6826" w:rsidRPr="00BC788A" w:rsidRDefault="00FA6826" w:rsidP="00FA6826">
      <w:pPr>
        <w:spacing w:after="0"/>
        <w:contextualSpacing/>
        <w:jc w:val="center"/>
        <w:rPr>
          <w:rFonts w:ascii="Times New Roman" w:hAnsi="Times New Roman" w:cs="Times New Roman"/>
          <w:b/>
          <w:sz w:val="24"/>
          <w:szCs w:val="24"/>
        </w:rPr>
      </w:pPr>
    </w:p>
    <w:p w:rsidR="00FA6826" w:rsidRPr="00BC788A" w:rsidRDefault="00FA6826" w:rsidP="00FA6826">
      <w:pPr>
        <w:spacing w:after="0"/>
        <w:contextualSpacing/>
        <w:jc w:val="center"/>
        <w:rPr>
          <w:rFonts w:ascii="Times New Roman" w:hAnsi="Times New Roman" w:cs="Times New Roman"/>
          <w:b/>
        </w:rPr>
      </w:pPr>
      <w:r w:rsidRPr="00BC788A">
        <w:rPr>
          <w:rFonts w:ascii="Times New Roman" w:hAnsi="Times New Roman" w:cs="Times New Roman"/>
          <w:b/>
        </w:rPr>
        <w:t>Цель 1. Рост конкурентоспособности экономики, развитие отраслей наукоемкой экономики и создание высокотехнологичных производств</w:t>
      </w:r>
    </w:p>
    <w:tbl>
      <w:tblPr>
        <w:tblStyle w:val="a8"/>
        <w:tblpPr w:leftFromText="180" w:rightFromText="180" w:vertAnchor="text" w:horzAnchor="margin" w:tblpXSpec="right" w:tblpY="483"/>
        <w:tblW w:w="0" w:type="auto"/>
        <w:tblLook w:val="04A0" w:firstRow="1" w:lastRow="0" w:firstColumn="1" w:lastColumn="0" w:noHBand="0" w:noVBand="1"/>
      </w:tblPr>
      <w:tblGrid>
        <w:gridCol w:w="846"/>
        <w:gridCol w:w="3373"/>
        <w:gridCol w:w="1169"/>
        <w:gridCol w:w="1134"/>
        <w:gridCol w:w="992"/>
        <w:gridCol w:w="992"/>
        <w:gridCol w:w="1134"/>
        <w:gridCol w:w="992"/>
        <w:gridCol w:w="993"/>
        <w:gridCol w:w="1134"/>
        <w:gridCol w:w="1559"/>
      </w:tblGrid>
      <w:tr w:rsidR="00FA6826" w:rsidRPr="00BC788A" w:rsidTr="00CD422F">
        <w:tc>
          <w:tcPr>
            <w:tcW w:w="846" w:type="dxa"/>
          </w:tcPr>
          <w:p w:rsidR="00FA6826" w:rsidRPr="00BC788A" w:rsidRDefault="00FA6826" w:rsidP="00CD422F">
            <w:pPr>
              <w:contextualSpacing/>
              <w:jc w:val="center"/>
              <w:rPr>
                <w:sz w:val="22"/>
                <w:szCs w:val="22"/>
              </w:rPr>
            </w:pPr>
            <w:r w:rsidRPr="00BC788A">
              <w:rPr>
                <w:sz w:val="22"/>
                <w:szCs w:val="22"/>
              </w:rPr>
              <w:t>№ п/п</w:t>
            </w:r>
          </w:p>
        </w:tc>
        <w:tc>
          <w:tcPr>
            <w:tcW w:w="3373" w:type="dxa"/>
          </w:tcPr>
          <w:p w:rsidR="00FA6826" w:rsidRPr="00BC788A" w:rsidRDefault="00FA6826" w:rsidP="00CD422F">
            <w:pPr>
              <w:contextualSpacing/>
              <w:jc w:val="center"/>
              <w:rPr>
                <w:sz w:val="22"/>
                <w:szCs w:val="22"/>
              </w:rPr>
            </w:pPr>
            <w:r w:rsidRPr="00BC788A">
              <w:rPr>
                <w:sz w:val="22"/>
                <w:szCs w:val="22"/>
              </w:rPr>
              <w:t>Показатели</w:t>
            </w:r>
          </w:p>
        </w:tc>
        <w:tc>
          <w:tcPr>
            <w:tcW w:w="1169" w:type="dxa"/>
          </w:tcPr>
          <w:p w:rsidR="00FA6826" w:rsidRPr="00BC788A" w:rsidRDefault="00FA6826" w:rsidP="00CD422F">
            <w:pPr>
              <w:contextualSpacing/>
              <w:jc w:val="center"/>
              <w:rPr>
                <w:sz w:val="22"/>
                <w:szCs w:val="22"/>
              </w:rPr>
            </w:pPr>
            <w:r w:rsidRPr="00BC788A">
              <w:rPr>
                <w:sz w:val="22"/>
                <w:szCs w:val="22"/>
              </w:rPr>
              <w:t>2016 г.</w:t>
            </w:r>
          </w:p>
        </w:tc>
        <w:tc>
          <w:tcPr>
            <w:tcW w:w="1134" w:type="dxa"/>
          </w:tcPr>
          <w:p w:rsidR="00FA6826" w:rsidRPr="00BC788A" w:rsidRDefault="00FA6826" w:rsidP="00CD422F">
            <w:pPr>
              <w:contextualSpacing/>
              <w:jc w:val="center"/>
              <w:rPr>
                <w:sz w:val="22"/>
                <w:szCs w:val="22"/>
              </w:rPr>
            </w:pPr>
            <w:r w:rsidRPr="00BC788A">
              <w:rPr>
                <w:sz w:val="22"/>
                <w:szCs w:val="22"/>
              </w:rPr>
              <w:t>2017 г.</w:t>
            </w:r>
          </w:p>
        </w:tc>
        <w:tc>
          <w:tcPr>
            <w:tcW w:w="992" w:type="dxa"/>
          </w:tcPr>
          <w:p w:rsidR="00FA6826" w:rsidRPr="00BC788A" w:rsidRDefault="00FA6826" w:rsidP="00CD422F">
            <w:pPr>
              <w:contextualSpacing/>
              <w:jc w:val="center"/>
              <w:rPr>
                <w:sz w:val="22"/>
                <w:szCs w:val="22"/>
              </w:rPr>
            </w:pPr>
            <w:r w:rsidRPr="00BC788A">
              <w:rPr>
                <w:sz w:val="22"/>
                <w:szCs w:val="22"/>
              </w:rPr>
              <w:t>2018 г.</w:t>
            </w:r>
          </w:p>
        </w:tc>
        <w:tc>
          <w:tcPr>
            <w:tcW w:w="992" w:type="dxa"/>
          </w:tcPr>
          <w:p w:rsidR="00FA6826" w:rsidRPr="00BC788A" w:rsidRDefault="00FA6826" w:rsidP="00CD422F">
            <w:pPr>
              <w:contextualSpacing/>
              <w:jc w:val="center"/>
              <w:rPr>
                <w:sz w:val="22"/>
                <w:szCs w:val="22"/>
              </w:rPr>
            </w:pPr>
            <w:r w:rsidRPr="00BC788A">
              <w:rPr>
                <w:sz w:val="22"/>
                <w:szCs w:val="22"/>
              </w:rPr>
              <w:t>2019 г.</w:t>
            </w:r>
          </w:p>
        </w:tc>
        <w:tc>
          <w:tcPr>
            <w:tcW w:w="1134" w:type="dxa"/>
          </w:tcPr>
          <w:p w:rsidR="00FA6826" w:rsidRPr="00BC788A" w:rsidRDefault="00FA6826" w:rsidP="00CD422F">
            <w:pPr>
              <w:contextualSpacing/>
              <w:jc w:val="center"/>
              <w:rPr>
                <w:sz w:val="22"/>
                <w:szCs w:val="22"/>
              </w:rPr>
            </w:pPr>
            <w:r w:rsidRPr="00BC788A">
              <w:rPr>
                <w:sz w:val="22"/>
                <w:szCs w:val="22"/>
              </w:rPr>
              <w:t>2020 г.</w:t>
            </w:r>
          </w:p>
        </w:tc>
        <w:tc>
          <w:tcPr>
            <w:tcW w:w="992" w:type="dxa"/>
          </w:tcPr>
          <w:p w:rsidR="00FA6826" w:rsidRPr="00BC788A" w:rsidRDefault="00FA6826" w:rsidP="00CD422F">
            <w:pPr>
              <w:contextualSpacing/>
              <w:jc w:val="center"/>
              <w:rPr>
                <w:sz w:val="22"/>
                <w:szCs w:val="22"/>
              </w:rPr>
            </w:pPr>
            <w:r w:rsidRPr="00BC788A">
              <w:rPr>
                <w:sz w:val="22"/>
                <w:szCs w:val="22"/>
              </w:rPr>
              <w:t>2025 г.</w:t>
            </w:r>
          </w:p>
        </w:tc>
        <w:tc>
          <w:tcPr>
            <w:tcW w:w="993" w:type="dxa"/>
          </w:tcPr>
          <w:p w:rsidR="00FA6826" w:rsidRPr="00BC788A" w:rsidRDefault="00FA6826" w:rsidP="00CD422F">
            <w:pPr>
              <w:contextualSpacing/>
              <w:jc w:val="center"/>
              <w:rPr>
                <w:sz w:val="22"/>
                <w:szCs w:val="22"/>
              </w:rPr>
            </w:pPr>
            <w:r w:rsidRPr="00BC788A">
              <w:rPr>
                <w:sz w:val="22"/>
                <w:szCs w:val="22"/>
              </w:rPr>
              <w:t>2030 г.</w:t>
            </w:r>
          </w:p>
        </w:tc>
        <w:tc>
          <w:tcPr>
            <w:tcW w:w="1134" w:type="dxa"/>
          </w:tcPr>
          <w:p w:rsidR="00FA6826" w:rsidRPr="00BC788A" w:rsidRDefault="00FA6826" w:rsidP="00CD422F">
            <w:pPr>
              <w:contextualSpacing/>
              <w:jc w:val="center"/>
              <w:rPr>
                <w:sz w:val="22"/>
                <w:szCs w:val="22"/>
              </w:rPr>
            </w:pPr>
            <w:r w:rsidRPr="00BC788A">
              <w:rPr>
                <w:sz w:val="22"/>
                <w:szCs w:val="22"/>
              </w:rPr>
              <w:t>2035 г.</w:t>
            </w:r>
          </w:p>
        </w:tc>
        <w:tc>
          <w:tcPr>
            <w:tcW w:w="1559" w:type="dxa"/>
          </w:tcPr>
          <w:p w:rsidR="00FA6826" w:rsidRPr="00BC788A" w:rsidRDefault="00FA6826" w:rsidP="00CD422F">
            <w:pPr>
              <w:contextualSpacing/>
              <w:jc w:val="center"/>
              <w:rPr>
                <w:sz w:val="22"/>
                <w:szCs w:val="22"/>
              </w:rPr>
            </w:pPr>
            <w:r w:rsidRPr="00BC788A">
              <w:rPr>
                <w:sz w:val="22"/>
                <w:szCs w:val="22"/>
              </w:rPr>
              <w:t xml:space="preserve">2035 г. </w:t>
            </w:r>
          </w:p>
          <w:p w:rsidR="00FA6826" w:rsidRPr="00BC788A" w:rsidRDefault="00FA6826" w:rsidP="00CD422F">
            <w:pPr>
              <w:contextualSpacing/>
              <w:jc w:val="center"/>
              <w:rPr>
                <w:sz w:val="22"/>
                <w:szCs w:val="22"/>
              </w:rPr>
            </w:pPr>
            <w:r w:rsidRPr="00BC788A">
              <w:rPr>
                <w:sz w:val="22"/>
                <w:szCs w:val="22"/>
              </w:rPr>
              <w:t>к 2017 г., %</w:t>
            </w:r>
          </w:p>
        </w:tc>
      </w:tr>
      <w:tr w:rsidR="00FA6826" w:rsidRPr="00BC788A" w:rsidTr="00CD422F">
        <w:tc>
          <w:tcPr>
            <w:tcW w:w="846" w:type="dxa"/>
          </w:tcPr>
          <w:p w:rsidR="00FA6826" w:rsidRPr="00BC788A" w:rsidRDefault="00FA6826" w:rsidP="00CD422F">
            <w:pPr>
              <w:contextualSpacing/>
              <w:jc w:val="center"/>
              <w:rPr>
                <w:sz w:val="22"/>
                <w:szCs w:val="22"/>
              </w:rPr>
            </w:pPr>
            <w:r w:rsidRPr="00BC788A">
              <w:rPr>
                <w:sz w:val="22"/>
                <w:szCs w:val="22"/>
              </w:rPr>
              <w:t>1</w:t>
            </w:r>
          </w:p>
        </w:tc>
        <w:tc>
          <w:tcPr>
            <w:tcW w:w="3373" w:type="dxa"/>
          </w:tcPr>
          <w:p w:rsidR="00FA6826" w:rsidRPr="00BC788A" w:rsidRDefault="00FA6826" w:rsidP="00CD422F">
            <w:pPr>
              <w:contextualSpacing/>
              <w:jc w:val="center"/>
              <w:rPr>
                <w:sz w:val="22"/>
                <w:szCs w:val="22"/>
              </w:rPr>
            </w:pPr>
            <w:r w:rsidRPr="00BC788A">
              <w:rPr>
                <w:sz w:val="22"/>
                <w:szCs w:val="22"/>
              </w:rPr>
              <w:t>2</w:t>
            </w:r>
          </w:p>
        </w:tc>
        <w:tc>
          <w:tcPr>
            <w:tcW w:w="1169" w:type="dxa"/>
          </w:tcPr>
          <w:p w:rsidR="00FA6826" w:rsidRPr="00BC788A" w:rsidRDefault="00FA6826" w:rsidP="00CD422F">
            <w:pPr>
              <w:contextualSpacing/>
              <w:jc w:val="center"/>
              <w:rPr>
                <w:sz w:val="22"/>
                <w:szCs w:val="22"/>
              </w:rPr>
            </w:pPr>
            <w:r w:rsidRPr="00BC788A">
              <w:rPr>
                <w:sz w:val="22"/>
                <w:szCs w:val="22"/>
              </w:rPr>
              <w:t>3</w:t>
            </w:r>
          </w:p>
        </w:tc>
        <w:tc>
          <w:tcPr>
            <w:tcW w:w="1134" w:type="dxa"/>
          </w:tcPr>
          <w:p w:rsidR="00FA6826" w:rsidRPr="00BC788A" w:rsidRDefault="00FA6826" w:rsidP="00CD422F">
            <w:pPr>
              <w:contextualSpacing/>
              <w:jc w:val="center"/>
              <w:rPr>
                <w:sz w:val="22"/>
                <w:szCs w:val="22"/>
              </w:rPr>
            </w:pPr>
            <w:r w:rsidRPr="00BC788A">
              <w:rPr>
                <w:sz w:val="22"/>
                <w:szCs w:val="22"/>
              </w:rPr>
              <w:t>4</w:t>
            </w:r>
          </w:p>
        </w:tc>
        <w:tc>
          <w:tcPr>
            <w:tcW w:w="992" w:type="dxa"/>
          </w:tcPr>
          <w:p w:rsidR="00FA6826" w:rsidRPr="00BC788A" w:rsidRDefault="00FA6826" w:rsidP="00CD422F">
            <w:pPr>
              <w:contextualSpacing/>
              <w:jc w:val="center"/>
              <w:rPr>
                <w:sz w:val="22"/>
                <w:szCs w:val="22"/>
              </w:rPr>
            </w:pPr>
            <w:r w:rsidRPr="00BC788A">
              <w:rPr>
                <w:sz w:val="22"/>
                <w:szCs w:val="22"/>
              </w:rPr>
              <w:t>5</w:t>
            </w:r>
          </w:p>
        </w:tc>
        <w:tc>
          <w:tcPr>
            <w:tcW w:w="992" w:type="dxa"/>
          </w:tcPr>
          <w:p w:rsidR="00FA6826" w:rsidRPr="00BC788A" w:rsidRDefault="00FA6826" w:rsidP="00CD422F">
            <w:pPr>
              <w:contextualSpacing/>
              <w:jc w:val="center"/>
              <w:rPr>
                <w:sz w:val="22"/>
                <w:szCs w:val="22"/>
              </w:rPr>
            </w:pPr>
            <w:r w:rsidRPr="00BC788A">
              <w:rPr>
                <w:sz w:val="22"/>
                <w:szCs w:val="22"/>
              </w:rPr>
              <w:t>6</w:t>
            </w:r>
          </w:p>
        </w:tc>
        <w:tc>
          <w:tcPr>
            <w:tcW w:w="1134" w:type="dxa"/>
          </w:tcPr>
          <w:p w:rsidR="00FA6826" w:rsidRPr="00BC788A" w:rsidRDefault="00FA6826" w:rsidP="00CD422F">
            <w:pPr>
              <w:contextualSpacing/>
              <w:jc w:val="center"/>
              <w:rPr>
                <w:sz w:val="22"/>
                <w:szCs w:val="22"/>
              </w:rPr>
            </w:pPr>
            <w:r w:rsidRPr="00BC788A">
              <w:rPr>
                <w:sz w:val="22"/>
                <w:szCs w:val="22"/>
              </w:rPr>
              <w:t>7</w:t>
            </w:r>
          </w:p>
        </w:tc>
        <w:tc>
          <w:tcPr>
            <w:tcW w:w="992" w:type="dxa"/>
          </w:tcPr>
          <w:p w:rsidR="00FA6826" w:rsidRPr="00BC788A" w:rsidRDefault="00FA6826" w:rsidP="00CD422F">
            <w:pPr>
              <w:contextualSpacing/>
              <w:jc w:val="center"/>
              <w:rPr>
                <w:sz w:val="22"/>
                <w:szCs w:val="22"/>
              </w:rPr>
            </w:pPr>
            <w:r w:rsidRPr="00BC788A">
              <w:rPr>
                <w:sz w:val="22"/>
                <w:szCs w:val="22"/>
              </w:rPr>
              <w:t>8</w:t>
            </w:r>
          </w:p>
        </w:tc>
        <w:tc>
          <w:tcPr>
            <w:tcW w:w="993" w:type="dxa"/>
          </w:tcPr>
          <w:p w:rsidR="00FA6826" w:rsidRPr="00BC788A" w:rsidRDefault="00FA6826" w:rsidP="00CD422F">
            <w:pPr>
              <w:contextualSpacing/>
              <w:jc w:val="center"/>
              <w:rPr>
                <w:sz w:val="22"/>
                <w:szCs w:val="22"/>
              </w:rPr>
            </w:pPr>
            <w:r w:rsidRPr="00BC788A">
              <w:rPr>
                <w:sz w:val="22"/>
                <w:szCs w:val="22"/>
              </w:rPr>
              <w:t>9</w:t>
            </w:r>
          </w:p>
        </w:tc>
        <w:tc>
          <w:tcPr>
            <w:tcW w:w="1134" w:type="dxa"/>
          </w:tcPr>
          <w:p w:rsidR="00FA6826" w:rsidRPr="00BC788A" w:rsidRDefault="00FA6826" w:rsidP="00CD422F">
            <w:pPr>
              <w:contextualSpacing/>
              <w:jc w:val="center"/>
              <w:rPr>
                <w:sz w:val="22"/>
                <w:szCs w:val="22"/>
              </w:rPr>
            </w:pPr>
            <w:r w:rsidRPr="00BC788A">
              <w:rPr>
                <w:sz w:val="22"/>
                <w:szCs w:val="22"/>
              </w:rPr>
              <w:t>10</w:t>
            </w:r>
          </w:p>
        </w:tc>
        <w:tc>
          <w:tcPr>
            <w:tcW w:w="1559" w:type="dxa"/>
          </w:tcPr>
          <w:p w:rsidR="00FA6826" w:rsidRPr="00BC788A" w:rsidRDefault="00FA6826" w:rsidP="00CD422F">
            <w:pPr>
              <w:contextualSpacing/>
              <w:jc w:val="center"/>
              <w:rPr>
                <w:sz w:val="22"/>
                <w:szCs w:val="22"/>
              </w:rPr>
            </w:pPr>
            <w:r w:rsidRPr="00BC788A">
              <w:rPr>
                <w:sz w:val="22"/>
                <w:szCs w:val="22"/>
              </w:rPr>
              <w:t>11</w:t>
            </w:r>
          </w:p>
        </w:tc>
      </w:tr>
      <w:tr w:rsidR="00FA6826" w:rsidRPr="00BC788A" w:rsidTr="00CD422F">
        <w:tc>
          <w:tcPr>
            <w:tcW w:w="14318" w:type="dxa"/>
            <w:gridSpan w:val="11"/>
          </w:tcPr>
          <w:p w:rsidR="00FA6826" w:rsidRPr="00BC788A" w:rsidRDefault="00FA6826" w:rsidP="00CD422F">
            <w:pPr>
              <w:contextualSpacing/>
              <w:jc w:val="center"/>
              <w:rPr>
                <w:b/>
                <w:sz w:val="22"/>
                <w:szCs w:val="22"/>
              </w:rPr>
            </w:pPr>
            <w:r w:rsidRPr="00BC788A">
              <w:rPr>
                <w:b/>
                <w:sz w:val="22"/>
                <w:szCs w:val="22"/>
              </w:rPr>
              <w:t>Задача 1.1. Обеспечение конкурентоспособности промышленного комплекса за счет создания новых высокотехнологичных производств, проникновения цифровых и информационно-коммуникационных технологий в промышленность</w:t>
            </w:r>
          </w:p>
        </w:tc>
      </w:tr>
      <w:tr w:rsidR="00FA6826" w:rsidRPr="00BC788A" w:rsidTr="00CD422F">
        <w:tc>
          <w:tcPr>
            <w:tcW w:w="846" w:type="dxa"/>
          </w:tcPr>
          <w:p w:rsidR="00FA6826" w:rsidRPr="00BC788A" w:rsidRDefault="00FA6826" w:rsidP="00CD422F">
            <w:pPr>
              <w:contextualSpacing/>
              <w:jc w:val="center"/>
              <w:rPr>
                <w:sz w:val="22"/>
                <w:szCs w:val="22"/>
              </w:rPr>
            </w:pPr>
          </w:p>
        </w:tc>
        <w:tc>
          <w:tcPr>
            <w:tcW w:w="3373" w:type="dxa"/>
          </w:tcPr>
          <w:p w:rsidR="00FA6826" w:rsidRPr="00BC788A" w:rsidRDefault="00FA6826" w:rsidP="00CD422F">
            <w:pPr>
              <w:contextualSpacing/>
              <w:jc w:val="both"/>
              <w:rPr>
                <w:sz w:val="22"/>
                <w:szCs w:val="22"/>
              </w:rPr>
            </w:pPr>
            <w:r w:rsidRPr="00BC788A">
              <w:rPr>
                <w:sz w:val="22"/>
                <w:szCs w:val="22"/>
              </w:rPr>
              <w:t>Индекс промышленного производства, % к предыдущему году</w:t>
            </w:r>
          </w:p>
        </w:tc>
        <w:tc>
          <w:tcPr>
            <w:tcW w:w="1169" w:type="dxa"/>
            <w:vAlign w:val="center"/>
          </w:tcPr>
          <w:p w:rsidR="00FA6826" w:rsidRPr="00BC788A" w:rsidRDefault="00FA6826" w:rsidP="00CD422F">
            <w:pPr>
              <w:contextualSpacing/>
              <w:jc w:val="center"/>
              <w:rPr>
                <w:sz w:val="22"/>
                <w:szCs w:val="22"/>
              </w:rPr>
            </w:pPr>
            <w:r w:rsidRPr="00BC788A">
              <w:rPr>
                <w:sz w:val="22"/>
                <w:szCs w:val="22"/>
              </w:rPr>
              <w:t>119,0</w:t>
            </w:r>
          </w:p>
        </w:tc>
        <w:tc>
          <w:tcPr>
            <w:tcW w:w="1134" w:type="dxa"/>
            <w:vAlign w:val="center"/>
          </w:tcPr>
          <w:p w:rsidR="00FA6826" w:rsidRPr="00BC788A" w:rsidRDefault="00FA6826" w:rsidP="00CD422F">
            <w:pPr>
              <w:contextualSpacing/>
              <w:jc w:val="center"/>
              <w:rPr>
                <w:sz w:val="22"/>
                <w:szCs w:val="22"/>
              </w:rPr>
            </w:pPr>
            <w:r w:rsidRPr="00BC788A">
              <w:rPr>
                <w:sz w:val="22"/>
                <w:szCs w:val="22"/>
              </w:rPr>
              <w:t>101,0</w:t>
            </w:r>
          </w:p>
        </w:tc>
        <w:tc>
          <w:tcPr>
            <w:tcW w:w="992" w:type="dxa"/>
            <w:vAlign w:val="center"/>
          </w:tcPr>
          <w:p w:rsidR="00FA6826" w:rsidRPr="00BC788A" w:rsidRDefault="00FA6826" w:rsidP="00CD422F">
            <w:pPr>
              <w:contextualSpacing/>
              <w:jc w:val="center"/>
              <w:rPr>
                <w:sz w:val="22"/>
                <w:szCs w:val="22"/>
              </w:rPr>
            </w:pPr>
            <w:r w:rsidRPr="00BC788A">
              <w:rPr>
                <w:sz w:val="22"/>
                <w:szCs w:val="22"/>
              </w:rPr>
              <w:t>104,9</w:t>
            </w:r>
          </w:p>
        </w:tc>
        <w:tc>
          <w:tcPr>
            <w:tcW w:w="992" w:type="dxa"/>
            <w:vAlign w:val="center"/>
          </w:tcPr>
          <w:p w:rsidR="00FA6826" w:rsidRPr="00BC788A" w:rsidRDefault="00FA6826" w:rsidP="00CD422F">
            <w:pPr>
              <w:contextualSpacing/>
              <w:jc w:val="center"/>
              <w:rPr>
                <w:sz w:val="22"/>
                <w:szCs w:val="22"/>
              </w:rPr>
            </w:pPr>
            <w:r w:rsidRPr="00BC788A">
              <w:rPr>
                <w:sz w:val="22"/>
                <w:szCs w:val="22"/>
              </w:rPr>
              <w:t>105,0</w:t>
            </w:r>
          </w:p>
        </w:tc>
        <w:tc>
          <w:tcPr>
            <w:tcW w:w="1134" w:type="dxa"/>
            <w:vAlign w:val="center"/>
          </w:tcPr>
          <w:p w:rsidR="00FA6826" w:rsidRPr="00BC788A" w:rsidRDefault="00FA6826" w:rsidP="00CD422F">
            <w:pPr>
              <w:contextualSpacing/>
              <w:jc w:val="center"/>
              <w:rPr>
                <w:sz w:val="22"/>
                <w:szCs w:val="22"/>
              </w:rPr>
            </w:pPr>
            <w:r w:rsidRPr="00BC788A">
              <w:rPr>
                <w:sz w:val="22"/>
                <w:szCs w:val="22"/>
              </w:rPr>
              <w:t>105,2</w:t>
            </w:r>
          </w:p>
        </w:tc>
        <w:tc>
          <w:tcPr>
            <w:tcW w:w="992" w:type="dxa"/>
            <w:vAlign w:val="center"/>
          </w:tcPr>
          <w:p w:rsidR="00FA6826" w:rsidRPr="00BC788A" w:rsidRDefault="00FA6826" w:rsidP="00CD422F">
            <w:pPr>
              <w:contextualSpacing/>
              <w:jc w:val="center"/>
              <w:rPr>
                <w:sz w:val="22"/>
                <w:szCs w:val="22"/>
              </w:rPr>
            </w:pPr>
            <w:r w:rsidRPr="00BC788A">
              <w:rPr>
                <w:sz w:val="22"/>
                <w:szCs w:val="22"/>
              </w:rPr>
              <w:t>105,5</w:t>
            </w:r>
          </w:p>
        </w:tc>
        <w:tc>
          <w:tcPr>
            <w:tcW w:w="993" w:type="dxa"/>
            <w:vAlign w:val="center"/>
          </w:tcPr>
          <w:p w:rsidR="00FA6826" w:rsidRPr="00BC788A" w:rsidRDefault="00FA6826" w:rsidP="00CD422F">
            <w:pPr>
              <w:contextualSpacing/>
              <w:jc w:val="center"/>
              <w:rPr>
                <w:sz w:val="22"/>
                <w:szCs w:val="22"/>
              </w:rPr>
            </w:pPr>
            <w:r w:rsidRPr="00BC788A">
              <w:rPr>
                <w:sz w:val="22"/>
                <w:szCs w:val="22"/>
              </w:rPr>
              <w:t>105,7</w:t>
            </w:r>
          </w:p>
        </w:tc>
        <w:tc>
          <w:tcPr>
            <w:tcW w:w="1134" w:type="dxa"/>
            <w:vAlign w:val="center"/>
          </w:tcPr>
          <w:p w:rsidR="00FA6826" w:rsidRPr="00BC788A" w:rsidRDefault="00FA6826" w:rsidP="00CD422F">
            <w:pPr>
              <w:contextualSpacing/>
              <w:jc w:val="center"/>
              <w:rPr>
                <w:sz w:val="22"/>
                <w:szCs w:val="22"/>
              </w:rPr>
            </w:pPr>
            <w:r w:rsidRPr="00BC788A">
              <w:rPr>
                <w:sz w:val="22"/>
                <w:szCs w:val="22"/>
              </w:rPr>
              <w:t>107,0</w:t>
            </w:r>
          </w:p>
        </w:tc>
        <w:tc>
          <w:tcPr>
            <w:tcW w:w="1559" w:type="dxa"/>
            <w:vAlign w:val="center"/>
          </w:tcPr>
          <w:p w:rsidR="00FA6826" w:rsidRPr="00BC788A" w:rsidRDefault="00FA6826" w:rsidP="00CD422F">
            <w:pPr>
              <w:contextualSpacing/>
              <w:jc w:val="center"/>
              <w:rPr>
                <w:sz w:val="22"/>
                <w:szCs w:val="22"/>
              </w:rPr>
            </w:pPr>
            <w:r w:rsidRPr="00BC788A">
              <w:rPr>
                <w:sz w:val="22"/>
                <w:szCs w:val="22"/>
              </w:rPr>
              <w:t>в 2,8 раза</w:t>
            </w:r>
          </w:p>
        </w:tc>
      </w:tr>
      <w:tr w:rsidR="00FA6826" w:rsidRPr="00BC788A" w:rsidTr="00CD422F">
        <w:tc>
          <w:tcPr>
            <w:tcW w:w="846" w:type="dxa"/>
          </w:tcPr>
          <w:p w:rsidR="00FA6826" w:rsidRPr="00BC788A" w:rsidRDefault="00FA6826" w:rsidP="00CD422F">
            <w:pPr>
              <w:contextualSpacing/>
              <w:jc w:val="center"/>
              <w:rPr>
                <w:sz w:val="22"/>
                <w:szCs w:val="22"/>
              </w:rPr>
            </w:pPr>
          </w:p>
        </w:tc>
        <w:tc>
          <w:tcPr>
            <w:tcW w:w="3373" w:type="dxa"/>
          </w:tcPr>
          <w:p w:rsidR="00FA6826" w:rsidRPr="00BC788A" w:rsidRDefault="00FA6826" w:rsidP="00CD422F">
            <w:pPr>
              <w:contextualSpacing/>
              <w:jc w:val="both"/>
              <w:rPr>
                <w:sz w:val="22"/>
                <w:szCs w:val="22"/>
              </w:rPr>
            </w:pPr>
            <w:r w:rsidRPr="00BC788A">
              <w:rPr>
                <w:sz w:val="22"/>
                <w:szCs w:val="22"/>
              </w:rPr>
              <w:t>Отгружено товаров собственного производства, выполнено работ и оказано услуг», млн. рублей</w:t>
            </w:r>
          </w:p>
        </w:tc>
        <w:tc>
          <w:tcPr>
            <w:tcW w:w="1169" w:type="dxa"/>
            <w:vAlign w:val="center"/>
          </w:tcPr>
          <w:p w:rsidR="00FA6826" w:rsidRPr="00BC788A" w:rsidRDefault="00FA6826" w:rsidP="00CD422F">
            <w:pPr>
              <w:contextualSpacing/>
              <w:jc w:val="center"/>
              <w:rPr>
                <w:sz w:val="22"/>
                <w:szCs w:val="22"/>
              </w:rPr>
            </w:pPr>
            <w:r w:rsidRPr="00BC788A">
              <w:rPr>
                <w:sz w:val="22"/>
                <w:szCs w:val="22"/>
              </w:rPr>
              <w:t>206,5</w:t>
            </w:r>
          </w:p>
        </w:tc>
        <w:tc>
          <w:tcPr>
            <w:tcW w:w="1134" w:type="dxa"/>
            <w:vAlign w:val="center"/>
          </w:tcPr>
          <w:p w:rsidR="00FA6826" w:rsidRPr="00BC788A" w:rsidRDefault="00FA6826" w:rsidP="00CD422F">
            <w:pPr>
              <w:contextualSpacing/>
              <w:jc w:val="center"/>
              <w:rPr>
                <w:sz w:val="22"/>
                <w:szCs w:val="22"/>
              </w:rPr>
            </w:pPr>
            <w:r w:rsidRPr="00BC788A">
              <w:rPr>
                <w:sz w:val="22"/>
                <w:szCs w:val="22"/>
              </w:rPr>
              <w:t>282,5</w:t>
            </w:r>
          </w:p>
        </w:tc>
        <w:tc>
          <w:tcPr>
            <w:tcW w:w="992" w:type="dxa"/>
            <w:vAlign w:val="center"/>
          </w:tcPr>
          <w:p w:rsidR="00FA6826" w:rsidRPr="00BC788A" w:rsidRDefault="00FA6826" w:rsidP="00CD422F">
            <w:pPr>
              <w:contextualSpacing/>
              <w:jc w:val="center"/>
              <w:rPr>
                <w:sz w:val="22"/>
                <w:szCs w:val="22"/>
              </w:rPr>
            </w:pPr>
            <w:r w:rsidRPr="00BC788A">
              <w:rPr>
                <w:sz w:val="22"/>
                <w:szCs w:val="22"/>
              </w:rPr>
              <w:t>303,7</w:t>
            </w:r>
          </w:p>
        </w:tc>
        <w:tc>
          <w:tcPr>
            <w:tcW w:w="992" w:type="dxa"/>
            <w:vAlign w:val="center"/>
          </w:tcPr>
          <w:p w:rsidR="00FA6826" w:rsidRPr="00BC788A" w:rsidRDefault="00FA6826" w:rsidP="00CD422F">
            <w:pPr>
              <w:contextualSpacing/>
              <w:jc w:val="center"/>
              <w:rPr>
                <w:sz w:val="22"/>
                <w:szCs w:val="22"/>
              </w:rPr>
            </w:pPr>
            <w:r w:rsidRPr="00BC788A">
              <w:rPr>
                <w:sz w:val="22"/>
                <w:szCs w:val="22"/>
              </w:rPr>
              <w:t>320,7</w:t>
            </w:r>
          </w:p>
        </w:tc>
        <w:tc>
          <w:tcPr>
            <w:tcW w:w="1134" w:type="dxa"/>
            <w:vAlign w:val="center"/>
          </w:tcPr>
          <w:p w:rsidR="00FA6826" w:rsidRPr="00BC788A" w:rsidRDefault="00FA6826" w:rsidP="00CD422F">
            <w:pPr>
              <w:contextualSpacing/>
              <w:jc w:val="center"/>
              <w:rPr>
                <w:sz w:val="22"/>
                <w:szCs w:val="22"/>
              </w:rPr>
            </w:pPr>
            <w:r w:rsidRPr="00BC788A">
              <w:rPr>
                <w:sz w:val="22"/>
                <w:szCs w:val="22"/>
              </w:rPr>
              <w:t>346,4</w:t>
            </w:r>
          </w:p>
        </w:tc>
        <w:tc>
          <w:tcPr>
            <w:tcW w:w="992" w:type="dxa"/>
            <w:vAlign w:val="center"/>
          </w:tcPr>
          <w:p w:rsidR="00FA6826" w:rsidRPr="00BC788A" w:rsidRDefault="00FA6826" w:rsidP="00CD422F">
            <w:pPr>
              <w:contextualSpacing/>
              <w:jc w:val="center"/>
              <w:rPr>
                <w:sz w:val="22"/>
                <w:szCs w:val="22"/>
              </w:rPr>
            </w:pPr>
            <w:r w:rsidRPr="00BC788A">
              <w:rPr>
                <w:sz w:val="22"/>
                <w:szCs w:val="22"/>
              </w:rPr>
              <w:t>498,8</w:t>
            </w:r>
          </w:p>
        </w:tc>
        <w:tc>
          <w:tcPr>
            <w:tcW w:w="993" w:type="dxa"/>
            <w:vAlign w:val="center"/>
          </w:tcPr>
          <w:p w:rsidR="00FA6826" w:rsidRPr="00BC788A" w:rsidRDefault="00FA6826" w:rsidP="00CD422F">
            <w:pPr>
              <w:contextualSpacing/>
              <w:jc w:val="center"/>
              <w:rPr>
                <w:sz w:val="22"/>
                <w:szCs w:val="22"/>
              </w:rPr>
            </w:pPr>
            <w:r w:rsidRPr="00BC788A">
              <w:rPr>
                <w:sz w:val="22"/>
                <w:szCs w:val="22"/>
              </w:rPr>
              <w:t>748,2</w:t>
            </w:r>
          </w:p>
        </w:tc>
        <w:tc>
          <w:tcPr>
            <w:tcW w:w="1134" w:type="dxa"/>
            <w:vAlign w:val="center"/>
          </w:tcPr>
          <w:p w:rsidR="00FA6826" w:rsidRPr="00BC788A" w:rsidRDefault="00FA6826" w:rsidP="00CD422F">
            <w:pPr>
              <w:contextualSpacing/>
              <w:jc w:val="center"/>
              <w:rPr>
                <w:sz w:val="22"/>
                <w:szCs w:val="22"/>
              </w:rPr>
            </w:pPr>
            <w:r w:rsidRPr="00BC788A">
              <w:rPr>
                <w:sz w:val="22"/>
                <w:szCs w:val="22"/>
              </w:rPr>
              <w:t>1073,5</w:t>
            </w:r>
          </w:p>
        </w:tc>
        <w:tc>
          <w:tcPr>
            <w:tcW w:w="1559" w:type="dxa"/>
            <w:vAlign w:val="center"/>
          </w:tcPr>
          <w:p w:rsidR="00FA6826" w:rsidRPr="00BC788A" w:rsidRDefault="00FA6826" w:rsidP="00CD422F">
            <w:pPr>
              <w:contextualSpacing/>
              <w:jc w:val="center"/>
              <w:rPr>
                <w:sz w:val="22"/>
                <w:szCs w:val="22"/>
              </w:rPr>
            </w:pPr>
            <w:r w:rsidRPr="00BC788A">
              <w:rPr>
                <w:sz w:val="22"/>
                <w:szCs w:val="22"/>
              </w:rPr>
              <w:t>в 3,8 раза</w:t>
            </w:r>
          </w:p>
        </w:tc>
      </w:tr>
      <w:tr w:rsidR="00FA6826" w:rsidRPr="00BC788A" w:rsidTr="00CD422F">
        <w:tc>
          <w:tcPr>
            <w:tcW w:w="14318" w:type="dxa"/>
            <w:gridSpan w:val="11"/>
          </w:tcPr>
          <w:p w:rsidR="00FA6826" w:rsidRPr="00BC788A" w:rsidRDefault="00FA6826" w:rsidP="00CD422F">
            <w:pPr>
              <w:contextualSpacing/>
              <w:jc w:val="center"/>
              <w:rPr>
                <w:b/>
                <w:sz w:val="22"/>
                <w:szCs w:val="22"/>
              </w:rPr>
            </w:pPr>
            <w:r w:rsidRPr="00BC788A">
              <w:rPr>
                <w:b/>
                <w:sz w:val="22"/>
                <w:szCs w:val="22"/>
              </w:rPr>
              <w:t>Задача 1.2. Формирование инновационных территориальных кластеров и ускоренное развитие инфраструктуры наукоемкой экономики</w:t>
            </w:r>
          </w:p>
        </w:tc>
      </w:tr>
      <w:tr w:rsidR="00FA6826" w:rsidRPr="00BC788A" w:rsidTr="00CD422F">
        <w:tc>
          <w:tcPr>
            <w:tcW w:w="846" w:type="dxa"/>
          </w:tcPr>
          <w:p w:rsidR="00FA6826" w:rsidRPr="00BC788A" w:rsidRDefault="00FA6826" w:rsidP="00CD422F">
            <w:pPr>
              <w:contextualSpacing/>
              <w:jc w:val="center"/>
              <w:rPr>
                <w:sz w:val="22"/>
                <w:szCs w:val="22"/>
              </w:rPr>
            </w:pPr>
          </w:p>
        </w:tc>
        <w:tc>
          <w:tcPr>
            <w:tcW w:w="3373" w:type="dxa"/>
          </w:tcPr>
          <w:p w:rsidR="00FA6826" w:rsidRPr="00BC788A" w:rsidRDefault="00FA6826" w:rsidP="00CD422F">
            <w:pPr>
              <w:contextualSpacing/>
              <w:jc w:val="both"/>
              <w:rPr>
                <w:sz w:val="22"/>
                <w:szCs w:val="22"/>
              </w:rPr>
            </w:pPr>
            <w:r w:rsidRPr="00BC788A">
              <w:rPr>
                <w:sz w:val="22"/>
                <w:szCs w:val="22"/>
              </w:rPr>
              <w:t xml:space="preserve">Удельный вес отгруженной инновационной продукции в </w:t>
            </w:r>
            <w:r w:rsidRPr="00BC788A">
              <w:rPr>
                <w:sz w:val="22"/>
                <w:szCs w:val="22"/>
              </w:rPr>
              <w:lastRenderedPageBreak/>
              <w:t>общем объеме отгруженной продукции, %</w:t>
            </w:r>
          </w:p>
        </w:tc>
        <w:tc>
          <w:tcPr>
            <w:tcW w:w="1169" w:type="dxa"/>
            <w:vAlign w:val="center"/>
          </w:tcPr>
          <w:p w:rsidR="00FA6826" w:rsidRPr="00BC788A" w:rsidRDefault="00FA6826" w:rsidP="00CD422F">
            <w:pPr>
              <w:contextualSpacing/>
              <w:jc w:val="center"/>
              <w:rPr>
                <w:sz w:val="22"/>
                <w:szCs w:val="22"/>
              </w:rPr>
            </w:pPr>
            <w:r w:rsidRPr="00BC788A">
              <w:rPr>
                <w:sz w:val="22"/>
                <w:szCs w:val="22"/>
              </w:rPr>
              <w:lastRenderedPageBreak/>
              <w:t>5,0</w:t>
            </w:r>
          </w:p>
        </w:tc>
        <w:tc>
          <w:tcPr>
            <w:tcW w:w="1134" w:type="dxa"/>
            <w:vAlign w:val="center"/>
          </w:tcPr>
          <w:p w:rsidR="00FA6826" w:rsidRPr="00BC788A" w:rsidRDefault="00FA6826" w:rsidP="00CD422F">
            <w:pPr>
              <w:contextualSpacing/>
              <w:jc w:val="center"/>
              <w:rPr>
                <w:sz w:val="22"/>
                <w:szCs w:val="22"/>
              </w:rPr>
            </w:pPr>
            <w:r w:rsidRPr="00BC788A">
              <w:rPr>
                <w:sz w:val="22"/>
                <w:szCs w:val="22"/>
              </w:rPr>
              <w:t>5,1</w:t>
            </w:r>
          </w:p>
        </w:tc>
        <w:tc>
          <w:tcPr>
            <w:tcW w:w="992" w:type="dxa"/>
            <w:vAlign w:val="center"/>
          </w:tcPr>
          <w:p w:rsidR="00FA6826" w:rsidRPr="00BC788A" w:rsidRDefault="00FA6826" w:rsidP="00CD422F">
            <w:pPr>
              <w:contextualSpacing/>
              <w:jc w:val="center"/>
              <w:rPr>
                <w:sz w:val="22"/>
                <w:szCs w:val="22"/>
              </w:rPr>
            </w:pPr>
            <w:r w:rsidRPr="00BC788A">
              <w:rPr>
                <w:sz w:val="22"/>
                <w:szCs w:val="22"/>
              </w:rPr>
              <w:t>5,3</w:t>
            </w:r>
          </w:p>
        </w:tc>
        <w:tc>
          <w:tcPr>
            <w:tcW w:w="992" w:type="dxa"/>
            <w:vAlign w:val="center"/>
          </w:tcPr>
          <w:p w:rsidR="00FA6826" w:rsidRPr="00BC788A" w:rsidRDefault="00FA6826" w:rsidP="00CD422F">
            <w:pPr>
              <w:contextualSpacing/>
              <w:jc w:val="center"/>
              <w:rPr>
                <w:sz w:val="22"/>
                <w:szCs w:val="22"/>
              </w:rPr>
            </w:pPr>
            <w:r w:rsidRPr="00BC788A">
              <w:rPr>
                <w:sz w:val="22"/>
                <w:szCs w:val="22"/>
              </w:rPr>
              <w:t>5,5</w:t>
            </w:r>
          </w:p>
        </w:tc>
        <w:tc>
          <w:tcPr>
            <w:tcW w:w="1134" w:type="dxa"/>
            <w:vAlign w:val="center"/>
          </w:tcPr>
          <w:p w:rsidR="00FA6826" w:rsidRPr="00BC788A" w:rsidRDefault="00FA6826" w:rsidP="00CD422F">
            <w:pPr>
              <w:contextualSpacing/>
              <w:jc w:val="center"/>
              <w:rPr>
                <w:sz w:val="22"/>
                <w:szCs w:val="22"/>
              </w:rPr>
            </w:pPr>
            <w:r w:rsidRPr="00BC788A">
              <w:rPr>
                <w:sz w:val="22"/>
                <w:szCs w:val="22"/>
              </w:rPr>
              <w:t>5,7</w:t>
            </w:r>
          </w:p>
        </w:tc>
        <w:tc>
          <w:tcPr>
            <w:tcW w:w="992" w:type="dxa"/>
            <w:vAlign w:val="center"/>
          </w:tcPr>
          <w:p w:rsidR="00FA6826" w:rsidRPr="00BC788A" w:rsidRDefault="00FA6826" w:rsidP="00CD422F">
            <w:pPr>
              <w:contextualSpacing/>
              <w:jc w:val="center"/>
              <w:rPr>
                <w:sz w:val="22"/>
                <w:szCs w:val="22"/>
              </w:rPr>
            </w:pPr>
            <w:r w:rsidRPr="00BC788A">
              <w:rPr>
                <w:sz w:val="22"/>
                <w:szCs w:val="22"/>
              </w:rPr>
              <w:t>13,5</w:t>
            </w:r>
          </w:p>
        </w:tc>
        <w:tc>
          <w:tcPr>
            <w:tcW w:w="993" w:type="dxa"/>
            <w:vAlign w:val="center"/>
          </w:tcPr>
          <w:p w:rsidR="00FA6826" w:rsidRPr="00BC788A" w:rsidRDefault="00FA6826" w:rsidP="00CD422F">
            <w:pPr>
              <w:contextualSpacing/>
              <w:jc w:val="center"/>
              <w:rPr>
                <w:sz w:val="22"/>
                <w:szCs w:val="22"/>
              </w:rPr>
            </w:pPr>
            <w:r w:rsidRPr="00BC788A">
              <w:rPr>
                <w:sz w:val="22"/>
                <w:szCs w:val="22"/>
              </w:rPr>
              <w:t>19,3</w:t>
            </w:r>
          </w:p>
        </w:tc>
        <w:tc>
          <w:tcPr>
            <w:tcW w:w="1134" w:type="dxa"/>
            <w:vAlign w:val="center"/>
          </w:tcPr>
          <w:p w:rsidR="00FA6826" w:rsidRPr="00BC788A" w:rsidRDefault="00FA6826" w:rsidP="00CD422F">
            <w:pPr>
              <w:contextualSpacing/>
              <w:jc w:val="center"/>
              <w:rPr>
                <w:sz w:val="22"/>
                <w:szCs w:val="22"/>
              </w:rPr>
            </w:pPr>
            <w:r w:rsidRPr="00BC788A">
              <w:rPr>
                <w:sz w:val="22"/>
                <w:szCs w:val="22"/>
              </w:rPr>
              <w:t>26,6</w:t>
            </w:r>
          </w:p>
        </w:tc>
        <w:tc>
          <w:tcPr>
            <w:tcW w:w="1559" w:type="dxa"/>
            <w:vAlign w:val="center"/>
          </w:tcPr>
          <w:p w:rsidR="00FA6826" w:rsidRPr="00BC788A" w:rsidRDefault="00FA6826" w:rsidP="00CD422F">
            <w:pPr>
              <w:contextualSpacing/>
              <w:jc w:val="center"/>
              <w:rPr>
                <w:sz w:val="22"/>
                <w:szCs w:val="22"/>
              </w:rPr>
            </w:pPr>
            <w:r w:rsidRPr="00BC788A">
              <w:rPr>
                <w:sz w:val="22"/>
                <w:szCs w:val="22"/>
              </w:rPr>
              <w:t>х</w:t>
            </w:r>
          </w:p>
        </w:tc>
      </w:tr>
      <w:tr w:rsidR="00FA6826" w:rsidRPr="00BC788A" w:rsidTr="00CD422F">
        <w:tc>
          <w:tcPr>
            <w:tcW w:w="846" w:type="dxa"/>
          </w:tcPr>
          <w:p w:rsidR="00FA6826" w:rsidRPr="00BC788A" w:rsidRDefault="00FA6826" w:rsidP="00CD422F">
            <w:pPr>
              <w:contextualSpacing/>
              <w:jc w:val="center"/>
              <w:rPr>
                <w:sz w:val="22"/>
                <w:szCs w:val="22"/>
              </w:rPr>
            </w:pPr>
          </w:p>
        </w:tc>
        <w:tc>
          <w:tcPr>
            <w:tcW w:w="3373" w:type="dxa"/>
          </w:tcPr>
          <w:p w:rsidR="00FA6826" w:rsidRPr="00BC788A" w:rsidRDefault="00FA6826" w:rsidP="00CD422F">
            <w:pPr>
              <w:contextualSpacing/>
              <w:jc w:val="both"/>
              <w:rPr>
                <w:sz w:val="22"/>
                <w:szCs w:val="22"/>
              </w:rPr>
            </w:pPr>
            <w:r w:rsidRPr="00BC788A">
              <w:rPr>
                <w:sz w:val="22"/>
                <w:szCs w:val="22"/>
              </w:rPr>
              <w:t>Удельный вес организаций, осуществляющих технологические инновации, в общем числе обследованных организаций, %</w:t>
            </w:r>
          </w:p>
        </w:tc>
        <w:tc>
          <w:tcPr>
            <w:tcW w:w="1169" w:type="dxa"/>
            <w:vAlign w:val="center"/>
          </w:tcPr>
          <w:p w:rsidR="00FA6826" w:rsidRPr="00BC788A" w:rsidRDefault="00FA6826" w:rsidP="00CD422F">
            <w:pPr>
              <w:contextualSpacing/>
              <w:jc w:val="center"/>
              <w:rPr>
                <w:sz w:val="22"/>
                <w:szCs w:val="22"/>
              </w:rPr>
            </w:pPr>
            <w:r w:rsidRPr="00BC788A">
              <w:rPr>
                <w:sz w:val="22"/>
                <w:szCs w:val="22"/>
              </w:rPr>
              <w:t>14,0</w:t>
            </w:r>
          </w:p>
        </w:tc>
        <w:tc>
          <w:tcPr>
            <w:tcW w:w="1134" w:type="dxa"/>
            <w:vAlign w:val="center"/>
          </w:tcPr>
          <w:p w:rsidR="00FA6826" w:rsidRPr="00BC788A" w:rsidRDefault="00FA6826" w:rsidP="00CD422F">
            <w:pPr>
              <w:contextualSpacing/>
              <w:jc w:val="center"/>
              <w:rPr>
                <w:sz w:val="22"/>
                <w:szCs w:val="22"/>
              </w:rPr>
            </w:pPr>
            <w:r w:rsidRPr="00BC788A">
              <w:rPr>
                <w:sz w:val="22"/>
                <w:szCs w:val="22"/>
              </w:rPr>
              <w:t>14,2</w:t>
            </w:r>
          </w:p>
        </w:tc>
        <w:tc>
          <w:tcPr>
            <w:tcW w:w="992" w:type="dxa"/>
            <w:vAlign w:val="center"/>
          </w:tcPr>
          <w:p w:rsidR="00FA6826" w:rsidRPr="00BC788A" w:rsidRDefault="00FA6826" w:rsidP="00CD422F">
            <w:pPr>
              <w:contextualSpacing/>
              <w:jc w:val="center"/>
              <w:rPr>
                <w:sz w:val="22"/>
                <w:szCs w:val="22"/>
              </w:rPr>
            </w:pPr>
            <w:r w:rsidRPr="00BC788A">
              <w:rPr>
                <w:sz w:val="22"/>
                <w:szCs w:val="22"/>
              </w:rPr>
              <w:t>14,6</w:t>
            </w:r>
          </w:p>
        </w:tc>
        <w:tc>
          <w:tcPr>
            <w:tcW w:w="992" w:type="dxa"/>
            <w:vAlign w:val="center"/>
          </w:tcPr>
          <w:p w:rsidR="00FA6826" w:rsidRPr="00BC788A" w:rsidRDefault="00FA6826" w:rsidP="00CD422F">
            <w:pPr>
              <w:contextualSpacing/>
              <w:jc w:val="center"/>
              <w:rPr>
                <w:sz w:val="22"/>
                <w:szCs w:val="22"/>
              </w:rPr>
            </w:pPr>
            <w:r w:rsidRPr="00BC788A">
              <w:rPr>
                <w:sz w:val="22"/>
                <w:szCs w:val="22"/>
              </w:rPr>
              <w:t>15,6</w:t>
            </w:r>
          </w:p>
        </w:tc>
        <w:tc>
          <w:tcPr>
            <w:tcW w:w="1134" w:type="dxa"/>
            <w:vAlign w:val="center"/>
          </w:tcPr>
          <w:p w:rsidR="00FA6826" w:rsidRPr="00BC788A" w:rsidRDefault="00FA6826" w:rsidP="00CD422F">
            <w:pPr>
              <w:contextualSpacing/>
              <w:jc w:val="center"/>
              <w:rPr>
                <w:sz w:val="22"/>
                <w:szCs w:val="22"/>
              </w:rPr>
            </w:pPr>
            <w:r w:rsidRPr="00BC788A">
              <w:rPr>
                <w:sz w:val="22"/>
                <w:szCs w:val="22"/>
              </w:rPr>
              <w:t>16,8</w:t>
            </w:r>
          </w:p>
        </w:tc>
        <w:tc>
          <w:tcPr>
            <w:tcW w:w="992" w:type="dxa"/>
            <w:vAlign w:val="center"/>
          </w:tcPr>
          <w:p w:rsidR="00FA6826" w:rsidRPr="00BC788A" w:rsidRDefault="00FA6826" w:rsidP="00CD422F">
            <w:pPr>
              <w:contextualSpacing/>
              <w:jc w:val="center"/>
              <w:rPr>
                <w:sz w:val="22"/>
                <w:szCs w:val="22"/>
              </w:rPr>
            </w:pPr>
            <w:r w:rsidRPr="00BC788A">
              <w:rPr>
                <w:sz w:val="22"/>
                <w:szCs w:val="22"/>
              </w:rPr>
              <w:t>30,2</w:t>
            </w:r>
          </w:p>
        </w:tc>
        <w:tc>
          <w:tcPr>
            <w:tcW w:w="993" w:type="dxa"/>
            <w:vAlign w:val="center"/>
          </w:tcPr>
          <w:p w:rsidR="00FA6826" w:rsidRPr="00BC788A" w:rsidRDefault="00FA6826" w:rsidP="00CD422F">
            <w:pPr>
              <w:contextualSpacing/>
              <w:jc w:val="center"/>
              <w:rPr>
                <w:sz w:val="22"/>
                <w:szCs w:val="22"/>
              </w:rPr>
            </w:pPr>
            <w:r w:rsidRPr="00BC788A">
              <w:rPr>
                <w:sz w:val="22"/>
                <w:szCs w:val="22"/>
              </w:rPr>
              <w:t>31,1</w:t>
            </w:r>
          </w:p>
        </w:tc>
        <w:tc>
          <w:tcPr>
            <w:tcW w:w="1134" w:type="dxa"/>
            <w:vAlign w:val="center"/>
          </w:tcPr>
          <w:p w:rsidR="00FA6826" w:rsidRPr="00BC788A" w:rsidRDefault="00FA6826" w:rsidP="00CD422F">
            <w:pPr>
              <w:contextualSpacing/>
              <w:jc w:val="center"/>
              <w:rPr>
                <w:sz w:val="22"/>
                <w:szCs w:val="22"/>
              </w:rPr>
            </w:pPr>
            <w:r w:rsidRPr="00BC788A">
              <w:rPr>
                <w:sz w:val="22"/>
                <w:szCs w:val="22"/>
              </w:rPr>
              <w:t>32,5</w:t>
            </w:r>
          </w:p>
        </w:tc>
        <w:tc>
          <w:tcPr>
            <w:tcW w:w="1559" w:type="dxa"/>
            <w:vAlign w:val="center"/>
          </w:tcPr>
          <w:p w:rsidR="00FA6826" w:rsidRPr="00BC788A" w:rsidRDefault="00FA6826" w:rsidP="00CD422F">
            <w:pPr>
              <w:contextualSpacing/>
              <w:jc w:val="center"/>
              <w:rPr>
                <w:sz w:val="22"/>
                <w:szCs w:val="22"/>
              </w:rPr>
            </w:pPr>
            <w:r w:rsidRPr="00BC788A">
              <w:rPr>
                <w:sz w:val="22"/>
                <w:szCs w:val="22"/>
              </w:rPr>
              <w:t>х</w:t>
            </w:r>
          </w:p>
        </w:tc>
      </w:tr>
      <w:tr w:rsidR="00FA6826" w:rsidRPr="00BC788A" w:rsidTr="00CD422F">
        <w:tc>
          <w:tcPr>
            <w:tcW w:w="14318" w:type="dxa"/>
            <w:gridSpan w:val="11"/>
          </w:tcPr>
          <w:p w:rsidR="00FA6826" w:rsidRPr="00BC788A" w:rsidRDefault="00FA6826" w:rsidP="00CD422F">
            <w:pPr>
              <w:contextualSpacing/>
              <w:jc w:val="center"/>
              <w:rPr>
                <w:b/>
                <w:sz w:val="22"/>
                <w:szCs w:val="22"/>
              </w:rPr>
            </w:pPr>
            <w:r w:rsidRPr="00BC788A">
              <w:rPr>
                <w:b/>
                <w:sz w:val="22"/>
                <w:szCs w:val="22"/>
              </w:rPr>
              <w:t>Задача 1.3. Создание высокотехнологичного агропромышленного комплекса, обеспечивающего население качественной и экологически чистой продукцией</w:t>
            </w:r>
          </w:p>
        </w:tc>
      </w:tr>
      <w:tr w:rsidR="00FA6826" w:rsidRPr="00BC788A" w:rsidTr="00CD422F">
        <w:tc>
          <w:tcPr>
            <w:tcW w:w="846" w:type="dxa"/>
          </w:tcPr>
          <w:p w:rsidR="00FA6826" w:rsidRPr="00BC788A" w:rsidRDefault="00FA6826" w:rsidP="00CD422F">
            <w:pPr>
              <w:contextualSpacing/>
              <w:jc w:val="center"/>
              <w:rPr>
                <w:sz w:val="22"/>
                <w:szCs w:val="22"/>
              </w:rPr>
            </w:pPr>
          </w:p>
        </w:tc>
        <w:tc>
          <w:tcPr>
            <w:tcW w:w="3373" w:type="dxa"/>
          </w:tcPr>
          <w:p w:rsidR="00FA6826" w:rsidRPr="00BC788A" w:rsidRDefault="00FA6826" w:rsidP="00CD422F">
            <w:pPr>
              <w:contextualSpacing/>
              <w:jc w:val="both"/>
              <w:rPr>
                <w:sz w:val="22"/>
                <w:szCs w:val="22"/>
              </w:rPr>
            </w:pPr>
            <w:r w:rsidRPr="00BC788A">
              <w:rPr>
                <w:sz w:val="22"/>
                <w:szCs w:val="22"/>
              </w:rPr>
              <w:t>Индекс производства продукции сельского хозяйства в хозяйствах всех категорий, % к предыдущему году</w:t>
            </w:r>
          </w:p>
        </w:tc>
        <w:tc>
          <w:tcPr>
            <w:tcW w:w="1169" w:type="dxa"/>
            <w:vAlign w:val="center"/>
          </w:tcPr>
          <w:p w:rsidR="00FA6826" w:rsidRPr="00BC788A" w:rsidRDefault="00FA6826" w:rsidP="00CD422F">
            <w:pPr>
              <w:contextualSpacing/>
              <w:jc w:val="center"/>
              <w:rPr>
                <w:sz w:val="22"/>
                <w:szCs w:val="22"/>
              </w:rPr>
            </w:pPr>
            <w:r w:rsidRPr="00BC788A">
              <w:rPr>
                <w:sz w:val="22"/>
                <w:szCs w:val="22"/>
              </w:rPr>
              <w:t>101,6</w:t>
            </w:r>
          </w:p>
        </w:tc>
        <w:tc>
          <w:tcPr>
            <w:tcW w:w="1134" w:type="dxa"/>
            <w:vAlign w:val="center"/>
          </w:tcPr>
          <w:p w:rsidR="00FA6826" w:rsidRPr="00BC788A" w:rsidRDefault="00FA6826" w:rsidP="00CD422F">
            <w:pPr>
              <w:contextualSpacing/>
              <w:jc w:val="center"/>
              <w:rPr>
                <w:sz w:val="22"/>
                <w:szCs w:val="22"/>
              </w:rPr>
            </w:pPr>
            <w:r w:rsidRPr="00BC788A">
              <w:rPr>
                <w:sz w:val="22"/>
                <w:szCs w:val="22"/>
              </w:rPr>
              <w:t>101,1</w:t>
            </w:r>
          </w:p>
        </w:tc>
        <w:tc>
          <w:tcPr>
            <w:tcW w:w="992" w:type="dxa"/>
            <w:vAlign w:val="center"/>
          </w:tcPr>
          <w:p w:rsidR="00FA6826" w:rsidRPr="00BC788A" w:rsidRDefault="00FA6826" w:rsidP="00CD422F">
            <w:pPr>
              <w:contextualSpacing/>
              <w:jc w:val="center"/>
              <w:rPr>
                <w:sz w:val="22"/>
                <w:szCs w:val="22"/>
              </w:rPr>
            </w:pPr>
            <w:r w:rsidRPr="00BC788A">
              <w:rPr>
                <w:sz w:val="22"/>
                <w:szCs w:val="22"/>
              </w:rPr>
              <w:t>101,2</w:t>
            </w:r>
          </w:p>
        </w:tc>
        <w:tc>
          <w:tcPr>
            <w:tcW w:w="992" w:type="dxa"/>
            <w:vAlign w:val="center"/>
          </w:tcPr>
          <w:p w:rsidR="00FA6826" w:rsidRPr="00BC788A" w:rsidRDefault="00FA6826" w:rsidP="00CD422F">
            <w:pPr>
              <w:contextualSpacing/>
              <w:jc w:val="center"/>
              <w:rPr>
                <w:sz w:val="22"/>
                <w:szCs w:val="22"/>
              </w:rPr>
            </w:pPr>
            <w:r w:rsidRPr="00BC788A">
              <w:rPr>
                <w:sz w:val="22"/>
                <w:szCs w:val="22"/>
              </w:rPr>
              <w:t>101,2</w:t>
            </w:r>
          </w:p>
        </w:tc>
        <w:tc>
          <w:tcPr>
            <w:tcW w:w="1134" w:type="dxa"/>
            <w:vAlign w:val="center"/>
          </w:tcPr>
          <w:p w:rsidR="00FA6826" w:rsidRPr="00BC788A" w:rsidRDefault="00FA6826" w:rsidP="00CD422F">
            <w:pPr>
              <w:contextualSpacing/>
              <w:jc w:val="center"/>
              <w:rPr>
                <w:sz w:val="22"/>
                <w:szCs w:val="22"/>
              </w:rPr>
            </w:pPr>
            <w:r w:rsidRPr="00BC788A">
              <w:rPr>
                <w:sz w:val="22"/>
                <w:szCs w:val="22"/>
              </w:rPr>
              <w:t>101,3</w:t>
            </w:r>
          </w:p>
        </w:tc>
        <w:tc>
          <w:tcPr>
            <w:tcW w:w="992" w:type="dxa"/>
            <w:vAlign w:val="center"/>
          </w:tcPr>
          <w:p w:rsidR="00FA6826" w:rsidRPr="00BC788A" w:rsidRDefault="00FA6826" w:rsidP="00CD422F">
            <w:pPr>
              <w:contextualSpacing/>
              <w:jc w:val="center"/>
              <w:rPr>
                <w:sz w:val="22"/>
                <w:szCs w:val="22"/>
              </w:rPr>
            </w:pPr>
            <w:r w:rsidRPr="00BC788A">
              <w:rPr>
                <w:sz w:val="22"/>
                <w:szCs w:val="22"/>
              </w:rPr>
              <w:t>100,9</w:t>
            </w:r>
          </w:p>
        </w:tc>
        <w:tc>
          <w:tcPr>
            <w:tcW w:w="993" w:type="dxa"/>
            <w:vAlign w:val="center"/>
          </w:tcPr>
          <w:p w:rsidR="00FA6826" w:rsidRPr="00BC788A" w:rsidRDefault="00FA6826" w:rsidP="00CD422F">
            <w:pPr>
              <w:contextualSpacing/>
              <w:jc w:val="center"/>
              <w:rPr>
                <w:sz w:val="22"/>
                <w:szCs w:val="22"/>
              </w:rPr>
            </w:pPr>
            <w:r w:rsidRPr="00BC788A">
              <w:rPr>
                <w:sz w:val="22"/>
                <w:szCs w:val="22"/>
              </w:rPr>
              <w:t>101,1</w:t>
            </w:r>
          </w:p>
        </w:tc>
        <w:tc>
          <w:tcPr>
            <w:tcW w:w="1134" w:type="dxa"/>
            <w:vAlign w:val="center"/>
          </w:tcPr>
          <w:p w:rsidR="00FA6826" w:rsidRPr="00BC788A" w:rsidRDefault="00FA6826" w:rsidP="00CD422F">
            <w:pPr>
              <w:contextualSpacing/>
              <w:jc w:val="center"/>
              <w:rPr>
                <w:sz w:val="22"/>
                <w:szCs w:val="22"/>
              </w:rPr>
            </w:pPr>
            <w:r w:rsidRPr="00BC788A">
              <w:rPr>
                <w:sz w:val="22"/>
                <w:szCs w:val="22"/>
              </w:rPr>
              <w:t>101,2</w:t>
            </w:r>
          </w:p>
        </w:tc>
        <w:tc>
          <w:tcPr>
            <w:tcW w:w="1559" w:type="dxa"/>
            <w:vAlign w:val="center"/>
          </w:tcPr>
          <w:p w:rsidR="00FA6826" w:rsidRPr="00BC788A" w:rsidRDefault="00FA6826" w:rsidP="00CD422F">
            <w:pPr>
              <w:contextualSpacing/>
              <w:jc w:val="center"/>
              <w:rPr>
                <w:sz w:val="22"/>
                <w:szCs w:val="22"/>
              </w:rPr>
            </w:pPr>
            <w:r w:rsidRPr="00BC788A">
              <w:rPr>
                <w:sz w:val="22"/>
                <w:szCs w:val="22"/>
              </w:rPr>
              <w:t>в 1,7 раза</w:t>
            </w:r>
          </w:p>
        </w:tc>
      </w:tr>
      <w:tr w:rsidR="00FA6826" w:rsidRPr="00BC788A" w:rsidTr="00CD422F">
        <w:tc>
          <w:tcPr>
            <w:tcW w:w="14318" w:type="dxa"/>
            <w:gridSpan w:val="11"/>
          </w:tcPr>
          <w:p w:rsidR="00FA6826" w:rsidRPr="00BC788A" w:rsidRDefault="00FA6826" w:rsidP="00CD422F">
            <w:pPr>
              <w:contextualSpacing/>
              <w:jc w:val="center"/>
              <w:rPr>
                <w:b/>
                <w:sz w:val="22"/>
                <w:szCs w:val="22"/>
              </w:rPr>
            </w:pPr>
            <w:r w:rsidRPr="00BC788A">
              <w:rPr>
                <w:b/>
                <w:sz w:val="22"/>
                <w:szCs w:val="22"/>
              </w:rPr>
              <w:t>Задача 1.4. Развитие транспортной инфраструктуры</w:t>
            </w:r>
          </w:p>
        </w:tc>
      </w:tr>
      <w:tr w:rsidR="00FA6826" w:rsidRPr="00BC788A" w:rsidTr="00CD422F">
        <w:tc>
          <w:tcPr>
            <w:tcW w:w="846" w:type="dxa"/>
          </w:tcPr>
          <w:p w:rsidR="00FA6826" w:rsidRPr="00BC788A" w:rsidRDefault="00FA6826" w:rsidP="00CD422F">
            <w:pPr>
              <w:contextualSpacing/>
              <w:jc w:val="center"/>
              <w:rPr>
                <w:sz w:val="22"/>
                <w:szCs w:val="22"/>
              </w:rPr>
            </w:pPr>
          </w:p>
        </w:tc>
        <w:tc>
          <w:tcPr>
            <w:tcW w:w="3373" w:type="dxa"/>
          </w:tcPr>
          <w:p w:rsidR="00FA6826" w:rsidRPr="00BC788A" w:rsidRDefault="00FA6826" w:rsidP="00CD422F">
            <w:pPr>
              <w:contextualSpacing/>
              <w:jc w:val="both"/>
              <w:rPr>
                <w:sz w:val="22"/>
                <w:szCs w:val="22"/>
              </w:rPr>
            </w:pPr>
            <w:r w:rsidRPr="00BC788A">
              <w:rPr>
                <w:sz w:val="22"/>
                <w:szCs w:val="22"/>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w:t>
            </w:r>
          </w:p>
        </w:tc>
        <w:tc>
          <w:tcPr>
            <w:tcW w:w="1169" w:type="dxa"/>
            <w:vAlign w:val="center"/>
          </w:tcPr>
          <w:p w:rsidR="00FA6826" w:rsidRPr="00BC788A" w:rsidRDefault="00FA6826" w:rsidP="00CD422F">
            <w:pPr>
              <w:contextualSpacing/>
              <w:jc w:val="center"/>
              <w:rPr>
                <w:sz w:val="22"/>
                <w:szCs w:val="22"/>
              </w:rPr>
            </w:pPr>
            <w:r w:rsidRPr="00BC788A">
              <w:rPr>
                <w:sz w:val="22"/>
                <w:szCs w:val="22"/>
              </w:rPr>
              <w:t>69,4</w:t>
            </w:r>
          </w:p>
        </w:tc>
        <w:tc>
          <w:tcPr>
            <w:tcW w:w="1134" w:type="dxa"/>
            <w:vAlign w:val="center"/>
          </w:tcPr>
          <w:p w:rsidR="00FA6826" w:rsidRPr="00BC788A" w:rsidRDefault="00FA6826" w:rsidP="00CD422F">
            <w:pPr>
              <w:contextualSpacing/>
              <w:jc w:val="center"/>
              <w:rPr>
                <w:sz w:val="22"/>
                <w:szCs w:val="22"/>
              </w:rPr>
            </w:pPr>
            <w:r w:rsidRPr="00BC788A">
              <w:rPr>
                <w:sz w:val="22"/>
                <w:szCs w:val="22"/>
              </w:rPr>
              <w:t>65,9</w:t>
            </w:r>
          </w:p>
        </w:tc>
        <w:tc>
          <w:tcPr>
            <w:tcW w:w="992" w:type="dxa"/>
            <w:vAlign w:val="center"/>
          </w:tcPr>
          <w:p w:rsidR="00FA6826" w:rsidRPr="00BC788A" w:rsidRDefault="00FA6826" w:rsidP="00CD422F">
            <w:pPr>
              <w:contextualSpacing/>
              <w:jc w:val="center"/>
              <w:rPr>
                <w:sz w:val="22"/>
                <w:szCs w:val="22"/>
              </w:rPr>
            </w:pPr>
            <w:r w:rsidRPr="00BC788A">
              <w:rPr>
                <w:sz w:val="22"/>
                <w:szCs w:val="22"/>
              </w:rPr>
              <w:t>65,1</w:t>
            </w:r>
          </w:p>
        </w:tc>
        <w:tc>
          <w:tcPr>
            <w:tcW w:w="992" w:type="dxa"/>
            <w:vAlign w:val="center"/>
          </w:tcPr>
          <w:p w:rsidR="00FA6826" w:rsidRPr="00BC788A" w:rsidRDefault="00FA6826" w:rsidP="00CD422F">
            <w:pPr>
              <w:contextualSpacing/>
              <w:jc w:val="center"/>
              <w:rPr>
                <w:sz w:val="22"/>
                <w:szCs w:val="22"/>
              </w:rPr>
            </w:pPr>
            <w:r w:rsidRPr="00BC788A">
              <w:rPr>
                <w:sz w:val="22"/>
                <w:szCs w:val="22"/>
              </w:rPr>
              <w:t>64,3</w:t>
            </w:r>
          </w:p>
        </w:tc>
        <w:tc>
          <w:tcPr>
            <w:tcW w:w="1134" w:type="dxa"/>
            <w:vAlign w:val="center"/>
          </w:tcPr>
          <w:p w:rsidR="00FA6826" w:rsidRPr="00BC788A" w:rsidRDefault="00FA6826" w:rsidP="00CD422F">
            <w:pPr>
              <w:contextualSpacing/>
              <w:jc w:val="center"/>
              <w:rPr>
                <w:sz w:val="22"/>
                <w:szCs w:val="22"/>
              </w:rPr>
            </w:pPr>
            <w:r w:rsidRPr="00BC788A">
              <w:rPr>
                <w:sz w:val="22"/>
                <w:szCs w:val="22"/>
              </w:rPr>
              <w:t>63,5</w:t>
            </w:r>
          </w:p>
        </w:tc>
        <w:tc>
          <w:tcPr>
            <w:tcW w:w="992" w:type="dxa"/>
            <w:vAlign w:val="center"/>
          </w:tcPr>
          <w:p w:rsidR="00FA6826" w:rsidRPr="00BC788A" w:rsidRDefault="00FA6826" w:rsidP="00CD422F">
            <w:pPr>
              <w:contextualSpacing/>
              <w:jc w:val="center"/>
              <w:rPr>
                <w:sz w:val="22"/>
                <w:szCs w:val="22"/>
              </w:rPr>
            </w:pPr>
            <w:r w:rsidRPr="00BC788A">
              <w:rPr>
                <w:sz w:val="22"/>
                <w:szCs w:val="22"/>
              </w:rPr>
              <w:t>58,8</w:t>
            </w:r>
          </w:p>
        </w:tc>
        <w:tc>
          <w:tcPr>
            <w:tcW w:w="993" w:type="dxa"/>
            <w:vAlign w:val="center"/>
          </w:tcPr>
          <w:p w:rsidR="00FA6826" w:rsidRPr="00BC788A" w:rsidRDefault="00FA6826" w:rsidP="00CD422F">
            <w:pPr>
              <w:contextualSpacing/>
              <w:jc w:val="center"/>
              <w:rPr>
                <w:sz w:val="22"/>
                <w:szCs w:val="22"/>
              </w:rPr>
            </w:pPr>
            <w:r w:rsidRPr="00BC788A">
              <w:rPr>
                <w:sz w:val="22"/>
                <w:szCs w:val="22"/>
              </w:rPr>
              <w:t>58,2</w:t>
            </w:r>
          </w:p>
        </w:tc>
        <w:tc>
          <w:tcPr>
            <w:tcW w:w="1134" w:type="dxa"/>
            <w:vAlign w:val="center"/>
          </w:tcPr>
          <w:p w:rsidR="00FA6826" w:rsidRPr="00BC788A" w:rsidRDefault="00FA6826" w:rsidP="00CD422F">
            <w:pPr>
              <w:contextualSpacing/>
              <w:jc w:val="center"/>
              <w:rPr>
                <w:sz w:val="22"/>
                <w:szCs w:val="22"/>
              </w:rPr>
            </w:pPr>
            <w:r w:rsidRPr="00BC788A">
              <w:rPr>
                <w:sz w:val="22"/>
                <w:szCs w:val="22"/>
              </w:rPr>
              <w:t>44,8</w:t>
            </w:r>
          </w:p>
        </w:tc>
        <w:tc>
          <w:tcPr>
            <w:tcW w:w="1559" w:type="dxa"/>
            <w:vAlign w:val="center"/>
          </w:tcPr>
          <w:p w:rsidR="00FA6826" w:rsidRPr="00BC788A" w:rsidRDefault="00FA6826" w:rsidP="00CD422F">
            <w:pPr>
              <w:contextualSpacing/>
              <w:jc w:val="center"/>
              <w:rPr>
                <w:sz w:val="22"/>
                <w:szCs w:val="22"/>
              </w:rPr>
            </w:pPr>
            <w:r w:rsidRPr="00BC788A">
              <w:rPr>
                <w:sz w:val="22"/>
                <w:szCs w:val="22"/>
              </w:rPr>
              <w:t>х</w:t>
            </w:r>
          </w:p>
        </w:tc>
      </w:tr>
      <w:tr w:rsidR="00FA6826" w:rsidRPr="00BC788A" w:rsidTr="00CD422F">
        <w:tc>
          <w:tcPr>
            <w:tcW w:w="14318" w:type="dxa"/>
            <w:gridSpan w:val="11"/>
          </w:tcPr>
          <w:p w:rsidR="00FA6826" w:rsidRPr="00BC788A" w:rsidRDefault="00FA6826" w:rsidP="00CD422F">
            <w:pPr>
              <w:contextualSpacing/>
              <w:jc w:val="center"/>
              <w:rPr>
                <w:b/>
                <w:sz w:val="22"/>
                <w:szCs w:val="22"/>
              </w:rPr>
            </w:pPr>
            <w:r w:rsidRPr="00BC788A">
              <w:rPr>
                <w:b/>
                <w:sz w:val="22"/>
                <w:szCs w:val="22"/>
              </w:rPr>
              <w:t>Задача 1.5. Развитие информатизации и связи</w:t>
            </w:r>
          </w:p>
        </w:tc>
      </w:tr>
      <w:tr w:rsidR="00FA6826" w:rsidRPr="00BC788A" w:rsidTr="00CD422F">
        <w:tc>
          <w:tcPr>
            <w:tcW w:w="846" w:type="dxa"/>
          </w:tcPr>
          <w:p w:rsidR="00FA6826" w:rsidRPr="00BC788A" w:rsidRDefault="00FA6826" w:rsidP="00CD422F">
            <w:pPr>
              <w:contextualSpacing/>
              <w:jc w:val="center"/>
              <w:rPr>
                <w:sz w:val="22"/>
                <w:szCs w:val="22"/>
              </w:rPr>
            </w:pPr>
          </w:p>
        </w:tc>
        <w:tc>
          <w:tcPr>
            <w:tcW w:w="3373" w:type="dxa"/>
          </w:tcPr>
          <w:p w:rsidR="00FA6826" w:rsidRPr="00BC788A" w:rsidRDefault="00FA6826" w:rsidP="00CD422F">
            <w:pPr>
              <w:contextualSpacing/>
              <w:jc w:val="both"/>
              <w:rPr>
                <w:sz w:val="22"/>
                <w:szCs w:val="22"/>
              </w:rPr>
            </w:pPr>
            <w:r w:rsidRPr="00BC788A">
              <w:rPr>
                <w:sz w:val="22"/>
                <w:szCs w:val="22"/>
              </w:rPr>
              <w:t>Число домашних хозяйств, имеющих широкополосный доступ к информационно-телекоммуникационной сети «Интернет», в расчете на 100 домашних хозяйств,</w:t>
            </w:r>
          </w:p>
        </w:tc>
        <w:tc>
          <w:tcPr>
            <w:tcW w:w="1169" w:type="dxa"/>
            <w:vAlign w:val="center"/>
          </w:tcPr>
          <w:p w:rsidR="00FA6826" w:rsidRPr="00BC788A" w:rsidRDefault="00FA6826" w:rsidP="00CD422F">
            <w:pPr>
              <w:contextualSpacing/>
              <w:jc w:val="center"/>
              <w:rPr>
                <w:sz w:val="22"/>
                <w:szCs w:val="22"/>
              </w:rPr>
            </w:pPr>
            <w:r w:rsidRPr="00BC788A">
              <w:rPr>
                <w:sz w:val="22"/>
                <w:szCs w:val="22"/>
              </w:rPr>
              <w:t>50</w:t>
            </w:r>
          </w:p>
        </w:tc>
        <w:tc>
          <w:tcPr>
            <w:tcW w:w="1134" w:type="dxa"/>
            <w:vAlign w:val="center"/>
          </w:tcPr>
          <w:p w:rsidR="00FA6826" w:rsidRPr="00BC788A" w:rsidRDefault="00FA6826" w:rsidP="00CD422F">
            <w:pPr>
              <w:contextualSpacing/>
              <w:jc w:val="center"/>
              <w:rPr>
                <w:sz w:val="22"/>
                <w:szCs w:val="22"/>
              </w:rPr>
            </w:pPr>
            <w:r w:rsidRPr="00BC788A">
              <w:rPr>
                <w:sz w:val="22"/>
                <w:szCs w:val="22"/>
              </w:rPr>
              <w:t>52</w:t>
            </w:r>
          </w:p>
        </w:tc>
        <w:tc>
          <w:tcPr>
            <w:tcW w:w="992" w:type="dxa"/>
            <w:vAlign w:val="center"/>
          </w:tcPr>
          <w:p w:rsidR="00FA6826" w:rsidRPr="00BC788A" w:rsidRDefault="00FA6826" w:rsidP="00CD422F">
            <w:pPr>
              <w:contextualSpacing/>
              <w:jc w:val="center"/>
              <w:rPr>
                <w:sz w:val="22"/>
                <w:szCs w:val="22"/>
              </w:rPr>
            </w:pPr>
            <w:r w:rsidRPr="00BC788A">
              <w:rPr>
                <w:sz w:val="22"/>
                <w:szCs w:val="22"/>
              </w:rPr>
              <w:t>55</w:t>
            </w:r>
          </w:p>
        </w:tc>
        <w:tc>
          <w:tcPr>
            <w:tcW w:w="992" w:type="dxa"/>
            <w:vAlign w:val="center"/>
          </w:tcPr>
          <w:p w:rsidR="00FA6826" w:rsidRPr="00BC788A" w:rsidRDefault="00FA6826" w:rsidP="00CD422F">
            <w:pPr>
              <w:contextualSpacing/>
              <w:jc w:val="center"/>
              <w:rPr>
                <w:sz w:val="22"/>
                <w:szCs w:val="22"/>
              </w:rPr>
            </w:pPr>
            <w:r w:rsidRPr="00BC788A">
              <w:rPr>
                <w:sz w:val="22"/>
                <w:szCs w:val="22"/>
              </w:rPr>
              <w:t>58,3</w:t>
            </w:r>
          </w:p>
        </w:tc>
        <w:tc>
          <w:tcPr>
            <w:tcW w:w="1134" w:type="dxa"/>
            <w:vAlign w:val="center"/>
          </w:tcPr>
          <w:p w:rsidR="00FA6826" w:rsidRPr="00BC788A" w:rsidRDefault="00FA6826" w:rsidP="00CD422F">
            <w:pPr>
              <w:contextualSpacing/>
              <w:jc w:val="center"/>
              <w:rPr>
                <w:sz w:val="22"/>
                <w:szCs w:val="22"/>
              </w:rPr>
            </w:pPr>
            <w:r w:rsidRPr="00BC788A">
              <w:rPr>
                <w:sz w:val="22"/>
                <w:szCs w:val="22"/>
              </w:rPr>
              <w:t>61,2</w:t>
            </w:r>
          </w:p>
        </w:tc>
        <w:tc>
          <w:tcPr>
            <w:tcW w:w="992" w:type="dxa"/>
            <w:vAlign w:val="center"/>
          </w:tcPr>
          <w:p w:rsidR="00FA6826" w:rsidRPr="00BC788A" w:rsidRDefault="00FA6826" w:rsidP="00CD422F">
            <w:pPr>
              <w:contextualSpacing/>
              <w:jc w:val="center"/>
              <w:rPr>
                <w:sz w:val="22"/>
                <w:szCs w:val="22"/>
              </w:rPr>
            </w:pPr>
            <w:r w:rsidRPr="00BC788A">
              <w:rPr>
                <w:sz w:val="22"/>
                <w:szCs w:val="22"/>
              </w:rPr>
              <w:t>71,6</w:t>
            </w:r>
          </w:p>
        </w:tc>
        <w:tc>
          <w:tcPr>
            <w:tcW w:w="993" w:type="dxa"/>
            <w:vAlign w:val="center"/>
          </w:tcPr>
          <w:p w:rsidR="00FA6826" w:rsidRPr="00BC788A" w:rsidRDefault="00FA6826" w:rsidP="00CD422F">
            <w:pPr>
              <w:contextualSpacing/>
              <w:jc w:val="center"/>
              <w:rPr>
                <w:sz w:val="22"/>
                <w:szCs w:val="22"/>
              </w:rPr>
            </w:pPr>
            <w:r w:rsidRPr="00BC788A">
              <w:rPr>
                <w:sz w:val="22"/>
                <w:szCs w:val="22"/>
              </w:rPr>
              <w:t>76,6</w:t>
            </w:r>
          </w:p>
        </w:tc>
        <w:tc>
          <w:tcPr>
            <w:tcW w:w="1134" w:type="dxa"/>
            <w:vAlign w:val="center"/>
          </w:tcPr>
          <w:p w:rsidR="00FA6826" w:rsidRPr="00BC788A" w:rsidRDefault="00FA6826" w:rsidP="00CD422F">
            <w:pPr>
              <w:contextualSpacing/>
              <w:jc w:val="center"/>
              <w:rPr>
                <w:sz w:val="22"/>
                <w:szCs w:val="22"/>
              </w:rPr>
            </w:pPr>
            <w:r w:rsidRPr="00BC788A">
              <w:rPr>
                <w:sz w:val="22"/>
                <w:szCs w:val="22"/>
              </w:rPr>
              <w:t>76,6</w:t>
            </w:r>
          </w:p>
        </w:tc>
        <w:tc>
          <w:tcPr>
            <w:tcW w:w="1559" w:type="dxa"/>
            <w:vAlign w:val="center"/>
          </w:tcPr>
          <w:p w:rsidR="00FA6826" w:rsidRPr="00BC788A" w:rsidRDefault="00FA6826" w:rsidP="00CD422F">
            <w:pPr>
              <w:contextualSpacing/>
              <w:jc w:val="center"/>
              <w:rPr>
                <w:sz w:val="22"/>
                <w:szCs w:val="22"/>
              </w:rPr>
            </w:pPr>
            <w:r w:rsidRPr="00BC788A">
              <w:rPr>
                <w:sz w:val="22"/>
                <w:szCs w:val="22"/>
              </w:rPr>
              <w:t>х</w:t>
            </w:r>
          </w:p>
        </w:tc>
      </w:tr>
      <w:tr w:rsidR="00FA6826" w:rsidRPr="00BC788A" w:rsidTr="00CD422F">
        <w:tc>
          <w:tcPr>
            <w:tcW w:w="846" w:type="dxa"/>
          </w:tcPr>
          <w:p w:rsidR="00FA6826" w:rsidRPr="00BC788A" w:rsidRDefault="00FA6826" w:rsidP="00CD422F">
            <w:pPr>
              <w:contextualSpacing/>
              <w:jc w:val="center"/>
              <w:rPr>
                <w:sz w:val="22"/>
                <w:szCs w:val="22"/>
              </w:rPr>
            </w:pPr>
          </w:p>
        </w:tc>
        <w:tc>
          <w:tcPr>
            <w:tcW w:w="3373" w:type="dxa"/>
          </w:tcPr>
          <w:p w:rsidR="00FA6826" w:rsidRPr="00BC788A" w:rsidRDefault="00FA6826" w:rsidP="00CD422F">
            <w:pPr>
              <w:contextualSpacing/>
              <w:jc w:val="both"/>
              <w:rPr>
                <w:sz w:val="22"/>
                <w:szCs w:val="22"/>
              </w:rPr>
            </w:pPr>
            <w:r w:rsidRPr="00BC788A">
              <w:rPr>
                <w:sz w:val="22"/>
                <w:szCs w:val="22"/>
              </w:rPr>
              <w:t>Доля граждан, использующих механизм получения государственных (муниципальных) услуг в электронной форме, %</w:t>
            </w:r>
          </w:p>
        </w:tc>
        <w:tc>
          <w:tcPr>
            <w:tcW w:w="1169" w:type="dxa"/>
            <w:vAlign w:val="center"/>
          </w:tcPr>
          <w:p w:rsidR="00FA6826" w:rsidRPr="00BC788A" w:rsidRDefault="00FA6826" w:rsidP="00CD422F">
            <w:pPr>
              <w:contextualSpacing/>
              <w:jc w:val="center"/>
              <w:rPr>
                <w:sz w:val="22"/>
                <w:szCs w:val="22"/>
              </w:rPr>
            </w:pPr>
            <w:r w:rsidRPr="00BC788A">
              <w:rPr>
                <w:sz w:val="22"/>
                <w:szCs w:val="22"/>
              </w:rPr>
              <w:t>69</w:t>
            </w:r>
          </w:p>
        </w:tc>
        <w:tc>
          <w:tcPr>
            <w:tcW w:w="1134" w:type="dxa"/>
            <w:vAlign w:val="center"/>
          </w:tcPr>
          <w:p w:rsidR="00FA6826" w:rsidRPr="00BC788A" w:rsidRDefault="00FA6826" w:rsidP="00CD422F">
            <w:pPr>
              <w:contextualSpacing/>
              <w:jc w:val="center"/>
              <w:rPr>
                <w:sz w:val="22"/>
                <w:szCs w:val="22"/>
              </w:rPr>
            </w:pPr>
            <w:r w:rsidRPr="00BC788A">
              <w:rPr>
                <w:sz w:val="22"/>
                <w:szCs w:val="22"/>
              </w:rPr>
              <w:t>60</w:t>
            </w:r>
          </w:p>
        </w:tc>
        <w:tc>
          <w:tcPr>
            <w:tcW w:w="992" w:type="dxa"/>
            <w:vAlign w:val="center"/>
          </w:tcPr>
          <w:p w:rsidR="00FA6826" w:rsidRPr="00BC788A" w:rsidRDefault="00FA6826" w:rsidP="00CD422F">
            <w:pPr>
              <w:contextualSpacing/>
              <w:jc w:val="center"/>
              <w:rPr>
                <w:sz w:val="22"/>
                <w:szCs w:val="22"/>
              </w:rPr>
            </w:pPr>
            <w:r w:rsidRPr="00BC788A">
              <w:rPr>
                <w:sz w:val="22"/>
                <w:szCs w:val="22"/>
              </w:rPr>
              <w:t>70</w:t>
            </w:r>
          </w:p>
        </w:tc>
        <w:tc>
          <w:tcPr>
            <w:tcW w:w="992" w:type="dxa"/>
            <w:vAlign w:val="center"/>
          </w:tcPr>
          <w:p w:rsidR="00FA6826" w:rsidRPr="00BC788A" w:rsidRDefault="00FA6826" w:rsidP="00CD422F">
            <w:pPr>
              <w:contextualSpacing/>
              <w:jc w:val="center"/>
              <w:rPr>
                <w:sz w:val="22"/>
                <w:szCs w:val="22"/>
              </w:rPr>
            </w:pPr>
            <w:r w:rsidRPr="00BC788A">
              <w:rPr>
                <w:sz w:val="22"/>
                <w:szCs w:val="22"/>
              </w:rPr>
              <w:t>70</w:t>
            </w:r>
          </w:p>
        </w:tc>
        <w:tc>
          <w:tcPr>
            <w:tcW w:w="1134" w:type="dxa"/>
            <w:vAlign w:val="center"/>
          </w:tcPr>
          <w:p w:rsidR="00FA6826" w:rsidRPr="00BC788A" w:rsidRDefault="00FA6826" w:rsidP="00CD422F">
            <w:pPr>
              <w:contextualSpacing/>
              <w:jc w:val="center"/>
              <w:rPr>
                <w:sz w:val="22"/>
                <w:szCs w:val="22"/>
              </w:rPr>
            </w:pPr>
            <w:r w:rsidRPr="00BC788A">
              <w:rPr>
                <w:sz w:val="22"/>
                <w:szCs w:val="22"/>
              </w:rPr>
              <w:t>70</w:t>
            </w:r>
          </w:p>
        </w:tc>
        <w:tc>
          <w:tcPr>
            <w:tcW w:w="992" w:type="dxa"/>
            <w:vAlign w:val="center"/>
          </w:tcPr>
          <w:p w:rsidR="00FA6826" w:rsidRPr="00BC788A" w:rsidRDefault="00FA6826" w:rsidP="00CD422F">
            <w:pPr>
              <w:contextualSpacing/>
              <w:jc w:val="center"/>
              <w:rPr>
                <w:sz w:val="22"/>
                <w:szCs w:val="22"/>
              </w:rPr>
            </w:pPr>
            <w:r w:rsidRPr="00BC788A">
              <w:rPr>
                <w:sz w:val="22"/>
                <w:szCs w:val="22"/>
              </w:rPr>
              <w:t>75</w:t>
            </w:r>
          </w:p>
        </w:tc>
        <w:tc>
          <w:tcPr>
            <w:tcW w:w="993" w:type="dxa"/>
            <w:vAlign w:val="center"/>
          </w:tcPr>
          <w:p w:rsidR="00FA6826" w:rsidRPr="00BC788A" w:rsidRDefault="00FA6826" w:rsidP="00CD422F">
            <w:pPr>
              <w:contextualSpacing/>
              <w:jc w:val="center"/>
              <w:rPr>
                <w:sz w:val="22"/>
                <w:szCs w:val="22"/>
              </w:rPr>
            </w:pPr>
            <w:r w:rsidRPr="00BC788A">
              <w:rPr>
                <w:sz w:val="22"/>
                <w:szCs w:val="22"/>
              </w:rPr>
              <w:t>75</w:t>
            </w:r>
          </w:p>
        </w:tc>
        <w:tc>
          <w:tcPr>
            <w:tcW w:w="1134" w:type="dxa"/>
            <w:vAlign w:val="center"/>
          </w:tcPr>
          <w:p w:rsidR="00FA6826" w:rsidRPr="00BC788A" w:rsidRDefault="00FA6826" w:rsidP="00CD422F">
            <w:pPr>
              <w:contextualSpacing/>
              <w:jc w:val="center"/>
              <w:rPr>
                <w:sz w:val="22"/>
                <w:szCs w:val="22"/>
              </w:rPr>
            </w:pPr>
            <w:r w:rsidRPr="00BC788A">
              <w:rPr>
                <w:sz w:val="22"/>
                <w:szCs w:val="22"/>
              </w:rPr>
              <w:t>80</w:t>
            </w:r>
          </w:p>
        </w:tc>
        <w:tc>
          <w:tcPr>
            <w:tcW w:w="1559" w:type="dxa"/>
            <w:vAlign w:val="center"/>
          </w:tcPr>
          <w:p w:rsidR="00FA6826" w:rsidRPr="00BC788A" w:rsidRDefault="00FA6826" w:rsidP="00CD422F">
            <w:pPr>
              <w:contextualSpacing/>
              <w:jc w:val="center"/>
              <w:rPr>
                <w:sz w:val="22"/>
                <w:szCs w:val="22"/>
              </w:rPr>
            </w:pPr>
            <w:r w:rsidRPr="00BC788A">
              <w:rPr>
                <w:sz w:val="22"/>
                <w:szCs w:val="22"/>
              </w:rPr>
              <w:t>х</w:t>
            </w:r>
          </w:p>
        </w:tc>
      </w:tr>
    </w:tbl>
    <w:p w:rsidR="00FA6826" w:rsidRPr="00BC788A" w:rsidRDefault="00FA6826" w:rsidP="00FA6826">
      <w:pPr>
        <w:spacing w:after="0"/>
        <w:ind w:firstLine="708"/>
        <w:contextualSpacing/>
        <w:jc w:val="center"/>
        <w:rPr>
          <w:rFonts w:ascii="Times New Roman" w:hAnsi="Times New Roman" w:cs="Times New Roman"/>
          <w:b/>
          <w:sz w:val="24"/>
          <w:szCs w:val="24"/>
        </w:rPr>
      </w:pPr>
    </w:p>
    <w:p w:rsidR="00FA6826" w:rsidRPr="00BC788A" w:rsidRDefault="00FA6826" w:rsidP="00FA6826">
      <w:pPr>
        <w:spacing w:after="0"/>
        <w:ind w:firstLine="708"/>
        <w:contextualSpacing/>
        <w:jc w:val="center"/>
        <w:rPr>
          <w:rFonts w:ascii="Times New Roman" w:hAnsi="Times New Roman" w:cs="Times New Roman"/>
          <w:b/>
          <w:sz w:val="24"/>
          <w:szCs w:val="24"/>
        </w:rPr>
      </w:pPr>
      <w:r w:rsidRPr="00BC788A">
        <w:rPr>
          <w:rFonts w:ascii="Times New Roman" w:hAnsi="Times New Roman" w:cs="Times New Roman"/>
          <w:b/>
          <w:sz w:val="24"/>
          <w:szCs w:val="24"/>
        </w:rPr>
        <w:t>Цель 2. Совершенствование институциональной среды, обеспечивающей благоприятные условия для привлечения инвестиций, развития бизнеса и предпринимательских инициатив, повышение эффективности муниципального управления на всех уровнях</w:t>
      </w:r>
    </w:p>
    <w:tbl>
      <w:tblPr>
        <w:tblStyle w:val="a8"/>
        <w:tblpPr w:leftFromText="180" w:rightFromText="180" w:vertAnchor="text" w:horzAnchor="margin" w:tblpXSpec="right" w:tblpY="483"/>
        <w:tblW w:w="0" w:type="auto"/>
        <w:tblLook w:val="04A0" w:firstRow="1" w:lastRow="0" w:firstColumn="1" w:lastColumn="0" w:noHBand="0" w:noVBand="1"/>
      </w:tblPr>
      <w:tblGrid>
        <w:gridCol w:w="846"/>
        <w:gridCol w:w="3373"/>
        <w:gridCol w:w="1169"/>
        <w:gridCol w:w="1134"/>
        <w:gridCol w:w="992"/>
        <w:gridCol w:w="992"/>
        <w:gridCol w:w="1134"/>
        <w:gridCol w:w="992"/>
        <w:gridCol w:w="993"/>
        <w:gridCol w:w="1134"/>
        <w:gridCol w:w="1559"/>
      </w:tblGrid>
      <w:tr w:rsidR="00FA6826" w:rsidRPr="00BC788A" w:rsidTr="00CD422F">
        <w:tc>
          <w:tcPr>
            <w:tcW w:w="846" w:type="dxa"/>
          </w:tcPr>
          <w:p w:rsidR="00FA6826" w:rsidRPr="00BC788A" w:rsidRDefault="00FA6826" w:rsidP="00CD422F">
            <w:pPr>
              <w:contextualSpacing/>
              <w:jc w:val="center"/>
            </w:pPr>
            <w:r w:rsidRPr="00BC788A">
              <w:t>№ п/п</w:t>
            </w:r>
          </w:p>
        </w:tc>
        <w:tc>
          <w:tcPr>
            <w:tcW w:w="3373" w:type="dxa"/>
          </w:tcPr>
          <w:p w:rsidR="00FA6826" w:rsidRPr="00BC788A" w:rsidRDefault="00FA6826" w:rsidP="00CD422F">
            <w:pPr>
              <w:contextualSpacing/>
              <w:jc w:val="center"/>
            </w:pPr>
            <w:r w:rsidRPr="00BC788A">
              <w:t>Показатели</w:t>
            </w:r>
          </w:p>
        </w:tc>
        <w:tc>
          <w:tcPr>
            <w:tcW w:w="1169" w:type="dxa"/>
          </w:tcPr>
          <w:p w:rsidR="00FA6826" w:rsidRPr="00BC788A" w:rsidRDefault="00FA6826" w:rsidP="00CD422F">
            <w:pPr>
              <w:contextualSpacing/>
              <w:jc w:val="center"/>
            </w:pPr>
            <w:r w:rsidRPr="00BC788A">
              <w:t>2016 г.</w:t>
            </w:r>
          </w:p>
        </w:tc>
        <w:tc>
          <w:tcPr>
            <w:tcW w:w="1134" w:type="dxa"/>
          </w:tcPr>
          <w:p w:rsidR="00FA6826" w:rsidRPr="00BC788A" w:rsidRDefault="00FA6826" w:rsidP="00CD422F">
            <w:pPr>
              <w:contextualSpacing/>
              <w:jc w:val="center"/>
            </w:pPr>
            <w:r w:rsidRPr="00BC788A">
              <w:t>2017 г.</w:t>
            </w:r>
          </w:p>
        </w:tc>
        <w:tc>
          <w:tcPr>
            <w:tcW w:w="992" w:type="dxa"/>
          </w:tcPr>
          <w:p w:rsidR="00FA6826" w:rsidRPr="00BC788A" w:rsidRDefault="00FA6826" w:rsidP="00CD422F">
            <w:pPr>
              <w:contextualSpacing/>
              <w:jc w:val="center"/>
            </w:pPr>
            <w:r w:rsidRPr="00BC788A">
              <w:t>2018 г.</w:t>
            </w:r>
          </w:p>
        </w:tc>
        <w:tc>
          <w:tcPr>
            <w:tcW w:w="992" w:type="dxa"/>
          </w:tcPr>
          <w:p w:rsidR="00FA6826" w:rsidRPr="00BC788A" w:rsidRDefault="00FA6826" w:rsidP="00CD422F">
            <w:pPr>
              <w:contextualSpacing/>
              <w:jc w:val="center"/>
            </w:pPr>
            <w:r w:rsidRPr="00BC788A">
              <w:t>2019 г.</w:t>
            </w:r>
          </w:p>
        </w:tc>
        <w:tc>
          <w:tcPr>
            <w:tcW w:w="1134" w:type="dxa"/>
          </w:tcPr>
          <w:p w:rsidR="00FA6826" w:rsidRPr="00BC788A" w:rsidRDefault="00FA6826" w:rsidP="00CD422F">
            <w:pPr>
              <w:contextualSpacing/>
              <w:jc w:val="center"/>
            </w:pPr>
            <w:r w:rsidRPr="00BC788A">
              <w:t>2020 г.</w:t>
            </w:r>
          </w:p>
        </w:tc>
        <w:tc>
          <w:tcPr>
            <w:tcW w:w="992" w:type="dxa"/>
          </w:tcPr>
          <w:p w:rsidR="00FA6826" w:rsidRPr="00BC788A" w:rsidRDefault="00FA6826" w:rsidP="00CD422F">
            <w:pPr>
              <w:contextualSpacing/>
              <w:jc w:val="center"/>
            </w:pPr>
            <w:r w:rsidRPr="00BC788A">
              <w:t>2025 г.</w:t>
            </w:r>
          </w:p>
        </w:tc>
        <w:tc>
          <w:tcPr>
            <w:tcW w:w="993" w:type="dxa"/>
          </w:tcPr>
          <w:p w:rsidR="00FA6826" w:rsidRPr="00BC788A" w:rsidRDefault="00FA6826" w:rsidP="00CD422F">
            <w:pPr>
              <w:contextualSpacing/>
              <w:jc w:val="center"/>
            </w:pPr>
            <w:r w:rsidRPr="00BC788A">
              <w:t>2030 г.</w:t>
            </w:r>
          </w:p>
        </w:tc>
        <w:tc>
          <w:tcPr>
            <w:tcW w:w="1134" w:type="dxa"/>
          </w:tcPr>
          <w:p w:rsidR="00FA6826" w:rsidRPr="00BC788A" w:rsidRDefault="00FA6826" w:rsidP="00CD422F">
            <w:pPr>
              <w:contextualSpacing/>
              <w:jc w:val="center"/>
            </w:pPr>
            <w:r w:rsidRPr="00BC788A">
              <w:t>2035 г.</w:t>
            </w:r>
          </w:p>
        </w:tc>
        <w:tc>
          <w:tcPr>
            <w:tcW w:w="1559" w:type="dxa"/>
          </w:tcPr>
          <w:p w:rsidR="00FA6826" w:rsidRPr="00BC788A" w:rsidRDefault="00FA6826" w:rsidP="00CD422F">
            <w:pPr>
              <w:contextualSpacing/>
              <w:jc w:val="center"/>
            </w:pPr>
            <w:r w:rsidRPr="00BC788A">
              <w:t xml:space="preserve">2035 г. </w:t>
            </w:r>
          </w:p>
          <w:p w:rsidR="00FA6826" w:rsidRPr="00BC788A" w:rsidRDefault="00FA6826" w:rsidP="00CD422F">
            <w:pPr>
              <w:contextualSpacing/>
              <w:jc w:val="center"/>
            </w:pPr>
            <w:r w:rsidRPr="00BC788A">
              <w:t>к 2017 г., %</w:t>
            </w:r>
          </w:p>
        </w:tc>
      </w:tr>
      <w:tr w:rsidR="00FA6826" w:rsidRPr="00BC788A" w:rsidTr="00CD422F">
        <w:tc>
          <w:tcPr>
            <w:tcW w:w="846" w:type="dxa"/>
          </w:tcPr>
          <w:p w:rsidR="00FA6826" w:rsidRPr="00BC788A" w:rsidRDefault="00FA6826" w:rsidP="00CD422F">
            <w:pPr>
              <w:contextualSpacing/>
              <w:jc w:val="center"/>
            </w:pPr>
            <w:r w:rsidRPr="00BC788A">
              <w:t>1</w:t>
            </w:r>
          </w:p>
        </w:tc>
        <w:tc>
          <w:tcPr>
            <w:tcW w:w="3373" w:type="dxa"/>
          </w:tcPr>
          <w:p w:rsidR="00FA6826" w:rsidRPr="00BC788A" w:rsidRDefault="00FA6826" w:rsidP="00CD422F">
            <w:pPr>
              <w:contextualSpacing/>
              <w:jc w:val="center"/>
            </w:pPr>
            <w:r w:rsidRPr="00BC788A">
              <w:t>2</w:t>
            </w:r>
          </w:p>
        </w:tc>
        <w:tc>
          <w:tcPr>
            <w:tcW w:w="1169" w:type="dxa"/>
          </w:tcPr>
          <w:p w:rsidR="00FA6826" w:rsidRPr="00BC788A" w:rsidRDefault="00FA6826" w:rsidP="00CD422F">
            <w:pPr>
              <w:contextualSpacing/>
              <w:jc w:val="center"/>
            </w:pPr>
            <w:r w:rsidRPr="00BC788A">
              <w:t>3</w:t>
            </w:r>
          </w:p>
        </w:tc>
        <w:tc>
          <w:tcPr>
            <w:tcW w:w="1134" w:type="dxa"/>
          </w:tcPr>
          <w:p w:rsidR="00FA6826" w:rsidRPr="00BC788A" w:rsidRDefault="00FA6826" w:rsidP="00CD422F">
            <w:pPr>
              <w:contextualSpacing/>
              <w:jc w:val="center"/>
            </w:pPr>
            <w:r w:rsidRPr="00BC788A">
              <w:t>4</w:t>
            </w:r>
          </w:p>
        </w:tc>
        <w:tc>
          <w:tcPr>
            <w:tcW w:w="992" w:type="dxa"/>
          </w:tcPr>
          <w:p w:rsidR="00FA6826" w:rsidRPr="00BC788A" w:rsidRDefault="00FA6826" w:rsidP="00CD422F">
            <w:pPr>
              <w:contextualSpacing/>
              <w:jc w:val="center"/>
            </w:pPr>
            <w:r w:rsidRPr="00BC788A">
              <w:t>5</w:t>
            </w:r>
          </w:p>
        </w:tc>
        <w:tc>
          <w:tcPr>
            <w:tcW w:w="992" w:type="dxa"/>
          </w:tcPr>
          <w:p w:rsidR="00FA6826" w:rsidRPr="00BC788A" w:rsidRDefault="00FA6826" w:rsidP="00CD422F">
            <w:pPr>
              <w:contextualSpacing/>
              <w:jc w:val="center"/>
            </w:pPr>
            <w:r w:rsidRPr="00BC788A">
              <w:t>6</w:t>
            </w:r>
          </w:p>
        </w:tc>
        <w:tc>
          <w:tcPr>
            <w:tcW w:w="1134" w:type="dxa"/>
          </w:tcPr>
          <w:p w:rsidR="00FA6826" w:rsidRPr="00BC788A" w:rsidRDefault="00FA6826" w:rsidP="00CD422F">
            <w:pPr>
              <w:contextualSpacing/>
              <w:jc w:val="center"/>
            </w:pPr>
            <w:r w:rsidRPr="00BC788A">
              <w:t>7</w:t>
            </w:r>
          </w:p>
        </w:tc>
        <w:tc>
          <w:tcPr>
            <w:tcW w:w="992" w:type="dxa"/>
          </w:tcPr>
          <w:p w:rsidR="00FA6826" w:rsidRPr="00BC788A" w:rsidRDefault="00FA6826" w:rsidP="00CD422F">
            <w:pPr>
              <w:contextualSpacing/>
              <w:jc w:val="center"/>
            </w:pPr>
            <w:r w:rsidRPr="00BC788A">
              <w:t>8</w:t>
            </w:r>
          </w:p>
        </w:tc>
        <w:tc>
          <w:tcPr>
            <w:tcW w:w="993" w:type="dxa"/>
          </w:tcPr>
          <w:p w:rsidR="00FA6826" w:rsidRPr="00BC788A" w:rsidRDefault="00FA6826" w:rsidP="00CD422F">
            <w:pPr>
              <w:contextualSpacing/>
              <w:jc w:val="center"/>
            </w:pPr>
            <w:r w:rsidRPr="00BC788A">
              <w:t>9</w:t>
            </w:r>
          </w:p>
        </w:tc>
        <w:tc>
          <w:tcPr>
            <w:tcW w:w="1134" w:type="dxa"/>
          </w:tcPr>
          <w:p w:rsidR="00FA6826" w:rsidRPr="00BC788A" w:rsidRDefault="00FA6826" w:rsidP="00CD422F">
            <w:pPr>
              <w:contextualSpacing/>
              <w:jc w:val="center"/>
            </w:pPr>
            <w:r w:rsidRPr="00BC788A">
              <w:t>10</w:t>
            </w:r>
          </w:p>
        </w:tc>
        <w:tc>
          <w:tcPr>
            <w:tcW w:w="1559" w:type="dxa"/>
          </w:tcPr>
          <w:p w:rsidR="00FA6826" w:rsidRPr="00BC788A" w:rsidRDefault="00FA6826" w:rsidP="00CD422F">
            <w:pPr>
              <w:contextualSpacing/>
              <w:jc w:val="center"/>
            </w:pPr>
            <w:r w:rsidRPr="00BC788A">
              <w:t>11</w:t>
            </w:r>
          </w:p>
        </w:tc>
      </w:tr>
      <w:tr w:rsidR="00FA6826" w:rsidRPr="00BC788A" w:rsidTr="00CD422F">
        <w:tc>
          <w:tcPr>
            <w:tcW w:w="14318" w:type="dxa"/>
            <w:gridSpan w:val="11"/>
          </w:tcPr>
          <w:p w:rsidR="00FA6826" w:rsidRPr="00BC788A" w:rsidRDefault="00FA6826" w:rsidP="00CD422F">
            <w:pPr>
              <w:contextualSpacing/>
              <w:jc w:val="center"/>
              <w:rPr>
                <w:b/>
              </w:rPr>
            </w:pPr>
            <w:r w:rsidRPr="00BC788A">
              <w:rPr>
                <w:b/>
              </w:rPr>
              <w:t>Задача 2.1. Формирование привлекательного инвестиционного климата для привлечения инвестиций</w:t>
            </w:r>
          </w:p>
        </w:tc>
      </w:tr>
      <w:tr w:rsidR="00FA6826" w:rsidRPr="00BC788A" w:rsidTr="00CD422F">
        <w:tc>
          <w:tcPr>
            <w:tcW w:w="846" w:type="dxa"/>
          </w:tcPr>
          <w:p w:rsidR="00FA6826" w:rsidRPr="00BC788A" w:rsidRDefault="00FA6826" w:rsidP="00CD422F">
            <w:pPr>
              <w:contextualSpacing/>
              <w:jc w:val="center"/>
            </w:pPr>
          </w:p>
        </w:tc>
        <w:tc>
          <w:tcPr>
            <w:tcW w:w="3373" w:type="dxa"/>
            <w:shd w:val="clear" w:color="auto" w:fill="auto"/>
          </w:tcPr>
          <w:p w:rsidR="00FA6826" w:rsidRPr="00BC788A" w:rsidRDefault="00FA6826" w:rsidP="00CD422F">
            <w:pPr>
              <w:contextualSpacing/>
              <w:jc w:val="both"/>
            </w:pPr>
            <w:r w:rsidRPr="00BC788A">
              <w:t xml:space="preserve">Темп </w:t>
            </w:r>
            <w:proofErr w:type="gramStart"/>
            <w:r w:rsidRPr="00BC788A">
              <w:t>роста  инвестиций</w:t>
            </w:r>
            <w:proofErr w:type="gramEnd"/>
            <w:r w:rsidRPr="00BC788A">
              <w:t xml:space="preserve"> в основной капитал за счет всех источников финансирования, % к предыдущему году</w:t>
            </w:r>
          </w:p>
        </w:tc>
        <w:tc>
          <w:tcPr>
            <w:tcW w:w="1169" w:type="dxa"/>
            <w:shd w:val="clear" w:color="auto" w:fill="auto"/>
            <w:vAlign w:val="center"/>
          </w:tcPr>
          <w:p w:rsidR="00FA6826" w:rsidRPr="00BC788A" w:rsidRDefault="00FA6826" w:rsidP="00CD422F">
            <w:pPr>
              <w:contextualSpacing/>
              <w:jc w:val="center"/>
            </w:pPr>
            <w:r w:rsidRPr="00BC788A">
              <w:t>227,7</w:t>
            </w:r>
          </w:p>
        </w:tc>
        <w:tc>
          <w:tcPr>
            <w:tcW w:w="1134" w:type="dxa"/>
            <w:shd w:val="clear" w:color="auto" w:fill="auto"/>
            <w:vAlign w:val="center"/>
          </w:tcPr>
          <w:p w:rsidR="00FA6826" w:rsidRPr="00BC788A" w:rsidRDefault="00FA6826" w:rsidP="00CD422F">
            <w:pPr>
              <w:contextualSpacing/>
              <w:jc w:val="center"/>
            </w:pPr>
            <w:r w:rsidRPr="00BC788A">
              <w:t>150,6</w:t>
            </w:r>
          </w:p>
        </w:tc>
        <w:tc>
          <w:tcPr>
            <w:tcW w:w="992" w:type="dxa"/>
            <w:shd w:val="clear" w:color="auto" w:fill="auto"/>
            <w:vAlign w:val="center"/>
          </w:tcPr>
          <w:p w:rsidR="00FA6826" w:rsidRPr="00BC788A" w:rsidRDefault="00FA6826" w:rsidP="00CD422F">
            <w:pPr>
              <w:contextualSpacing/>
              <w:jc w:val="center"/>
            </w:pPr>
            <w:r w:rsidRPr="00BC788A">
              <w:t>100,1</w:t>
            </w:r>
          </w:p>
        </w:tc>
        <w:tc>
          <w:tcPr>
            <w:tcW w:w="992" w:type="dxa"/>
            <w:shd w:val="clear" w:color="auto" w:fill="auto"/>
            <w:vAlign w:val="center"/>
          </w:tcPr>
          <w:p w:rsidR="00FA6826" w:rsidRPr="00BC788A" w:rsidRDefault="00FA6826" w:rsidP="00CD422F">
            <w:pPr>
              <w:contextualSpacing/>
              <w:jc w:val="center"/>
            </w:pPr>
            <w:r w:rsidRPr="00BC788A">
              <w:t>100,2</w:t>
            </w:r>
          </w:p>
        </w:tc>
        <w:tc>
          <w:tcPr>
            <w:tcW w:w="1134" w:type="dxa"/>
            <w:shd w:val="clear" w:color="auto" w:fill="auto"/>
            <w:vAlign w:val="center"/>
          </w:tcPr>
          <w:p w:rsidR="00FA6826" w:rsidRPr="00BC788A" w:rsidRDefault="00FA6826" w:rsidP="00CD422F">
            <w:pPr>
              <w:contextualSpacing/>
              <w:jc w:val="center"/>
            </w:pPr>
            <w:r w:rsidRPr="00BC788A">
              <w:t>101,8</w:t>
            </w:r>
          </w:p>
        </w:tc>
        <w:tc>
          <w:tcPr>
            <w:tcW w:w="992" w:type="dxa"/>
            <w:shd w:val="clear" w:color="auto" w:fill="auto"/>
            <w:vAlign w:val="center"/>
          </w:tcPr>
          <w:p w:rsidR="00FA6826" w:rsidRPr="00BC788A" w:rsidRDefault="00FA6826" w:rsidP="00CD422F">
            <w:pPr>
              <w:contextualSpacing/>
              <w:jc w:val="center"/>
            </w:pPr>
            <w:r w:rsidRPr="00BC788A">
              <w:t>105,2</w:t>
            </w:r>
          </w:p>
        </w:tc>
        <w:tc>
          <w:tcPr>
            <w:tcW w:w="993" w:type="dxa"/>
            <w:shd w:val="clear" w:color="auto" w:fill="auto"/>
            <w:vAlign w:val="center"/>
          </w:tcPr>
          <w:p w:rsidR="00FA6826" w:rsidRPr="00BC788A" w:rsidRDefault="00FA6826" w:rsidP="00CD422F">
            <w:pPr>
              <w:contextualSpacing/>
              <w:jc w:val="center"/>
            </w:pPr>
            <w:r w:rsidRPr="00BC788A">
              <w:t>104,6</w:t>
            </w:r>
          </w:p>
        </w:tc>
        <w:tc>
          <w:tcPr>
            <w:tcW w:w="1134" w:type="dxa"/>
            <w:shd w:val="clear" w:color="auto" w:fill="auto"/>
            <w:vAlign w:val="center"/>
          </w:tcPr>
          <w:p w:rsidR="00FA6826" w:rsidRPr="00BC788A" w:rsidRDefault="00FA6826" w:rsidP="00CD422F">
            <w:pPr>
              <w:contextualSpacing/>
              <w:jc w:val="center"/>
            </w:pPr>
            <w:r w:rsidRPr="00BC788A">
              <w:t>104,0</w:t>
            </w:r>
          </w:p>
        </w:tc>
        <w:tc>
          <w:tcPr>
            <w:tcW w:w="1559" w:type="dxa"/>
            <w:shd w:val="clear" w:color="auto" w:fill="auto"/>
            <w:vAlign w:val="center"/>
          </w:tcPr>
          <w:p w:rsidR="00FA6826" w:rsidRPr="00BC788A" w:rsidRDefault="00FA6826" w:rsidP="00CD422F">
            <w:pPr>
              <w:contextualSpacing/>
              <w:jc w:val="center"/>
            </w:pPr>
            <w:r w:rsidRPr="00BC788A">
              <w:t>в 1,4 раза</w:t>
            </w:r>
          </w:p>
          <w:p w:rsidR="00FA6826" w:rsidRPr="00BC788A" w:rsidRDefault="00FA6826" w:rsidP="00CD422F">
            <w:pPr>
              <w:contextualSpacing/>
              <w:jc w:val="center"/>
            </w:pPr>
          </w:p>
          <w:p w:rsidR="00FA6826" w:rsidRPr="00BC788A" w:rsidRDefault="00FA6826" w:rsidP="00CD422F">
            <w:pPr>
              <w:contextualSpacing/>
              <w:jc w:val="center"/>
            </w:pPr>
          </w:p>
          <w:p w:rsidR="00FA6826" w:rsidRPr="00BC788A" w:rsidRDefault="00FA6826" w:rsidP="00CD422F">
            <w:pPr>
              <w:contextualSpacing/>
              <w:jc w:val="center"/>
            </w:pPr>
          </w:p>
          <w:p w:rsidR="00FA6826" w:rsidRPr="00BC788A" w:rsidRDefault="00FA6826" w:rsidP="00CD422F">
            <w:pPr>
              <w:contextualSpacing/>
              <w:jc w:val="center"/>
            </w:pPr>
          </w:p>
          <w:p w:rsidR="00FA6826" w:rsidRPr="00BC788A" w:rsidRDefault="00FA6826" w:rsidP="00CD422F">
            <w:pPr>
              <w:contextualSpacing/>
              <w:jc w:val="center"/>
            </w:pPr>
            <w:r w:rsidRPr="00BC788A">
              <w:t>х</w:t>
            </w:r>
          </w:p>
        </w:tc>
      </w:tr>
      <w:tr w:rsidR="00FA6826" w:rsidRPr="00BC788A" w:rsidTr="00CD422F">
        <w:tc>
          <w:tcPr>
            <w:tcW w:w="14318" w:type="dxa"/>
            <w:gridSpan w:val="11"/>
          </w:tcPr>
          <w:p w:rsidR="00FA6826" w:rsidRPr="00BC788A" w:rsidRDefault="00FA6826" w:rsidP="00CD422F">
            <w:pPr>
              <w:contextualSpacing/>
              <w:jc w:val="center"/>
              <w:rPr>
                <w:b/>
              </w:rPr>
            </w:pPr>
            <w:r w:rsidRPr="00BC788A">
              <w:rPr>
                <w:b/>
              </w:rPr>
              <w:t>Задача 2.2. Обеспечение благоприятного предпринимательского климата</w:t>
            </w:r>
          </w:p>
        </w:tc>
      </w:tr>
      <w:tr w:rsidR="00FA6826" w:rsidRPr="00BC788A" w:rsidTr="00CD422F">
        <w:tc>
          <w:tcPr>
            <w:tcW w:w="846" w:type="dxa"/>
          </w:tcPr>
          <w:p w:rsidR="00FA6826" w:rsidRPr="00BC788A" w:rsidRDefault="00FA6826" w:rsidP="00CD422F">
            <w:pPr>
              <w:contextualSpacing/>
              <w:jc w:val="both"/>
            </w:pPr>
          </w:p>
        </w:tc>
        <w:tc>
          <w:tcPr>
            <w:tcW w:w="3373" w:type="dxa"/>
          </w:tcPr>
          <w:p w:rsidR="00FA6826" w:rsidRPr="00BC788A" w:rsidRDefault="00FA6826" w:rsidP="00CD422F">
            <w:pPr>
              <w:contextualSpacing/>
              <w:jc w:val="both"/>
            </w:pPr>
            <w:r w:rsidRPr="00BC788A">
              <w:t>Количество субъектов малого и среднего предпринимательства (включая индивидуальных предпринимателей) в расчете на 1 тыс. человек населения, единиц</w:t>
            </w:r>
          </w:p>
        </w:tc>
        <w:tc>
          <w:tcPr>
            <w:tcW w:w="1169" w:type="dxa"/>
            <w:vAlign w:val="center"/>
          </w:tcPr>
          <w:p w:rsidR="00FA6826" w:rsidRPr="00BC788A" w:rsidRDefault="00FA6826" w:rsidP="00CD422F">
            <w:pPr>
              <w:contextualSpacing/>
              <w:jc w:val="center"/>
            </w:pPr>
            <w:r w:rsidRPr="00BC788A">
              <w:t>31</w:t>
            </w:r>
          </w:p>
        </w:tc>
        <w:tc>
          <w:tcPr>
            <w:tcW w:w="1134" w:type="dxa"/>
            <w:vAlign w:val="center"/>
          </w:tcPr>
          <w:p w:rsidR="00FA6826" w:rsidRPr="00BC788A" w:rsidRDefault="00FA6826" w:rsidP="00CD422F">
            <w:pPr>
              <w:contextualSpacing/>
              <w:jc w:val="center"/>
            </w:pPr>
            <w:r w:rsidRPr="00BC788A">
              <w:t>34</w:t>
            </w:r>
          </w:p>
        </w:tc>
        <w:tc>
          <w:tcPr>
            <w:tcW w:w="992" w:type="dxa"/>
            <w:vAlign w:val="center"/>
          </w:tcPr>
          <w:p w:rsidR="00FA6826" w:rsidRPr="00BC788A" w:rsidRDefault="00FA6826" w:rsidP="00CD422F">
            <w:pPr>
              <w:contextualSpacing/>
              <w:jc w:val="center"/>
            </w:pPr>
            <w:r w:rsidRPr="00BC788A">
              <w:t>35</w:t>
            </w:r>
          </w:p>
        </w:tc>
        <w:tc>
          <w:tcPr>
            <w:tcW w:w="992" w:type="dxa"/>
            <w:vAlign w:val="center"/>
          </w:tcPr>
          <w:p w:rsidR="00FA6826" w:rsidRPr="00BC788A" w:rsidRDefault="00FA6826" w:rsidP="00CD422F">
            <w:pPr>
              <w:contextualSpacing/>
              <w:jc w:val="center"/>
            </w:pPr>
            <w:r w:rsidRPr="00BC788A">
              <w:t>36</w:t>
            </w:r>
          </w:p>
        </w:tc>
        <w:tc>
          <w:tcPr>
            <w:tcW w:w="1134" w:type="dxa"/>
            <w:vAlign w:val="center"/>
          </w:tcPr>
          <w:p w:rsidR="00FA6826" w:rsidRPr="00BC788A" w:rsidRDefault="00FA6826" w:rsidP="00CD422F">
            <w:pPr>
              <w:contextualSpacing/>
              <w:jc w:val="center"/>
            </w:pPr>
            <w:r w:rsidRPr="00BC788A">
              <w:t>36</w:t>
            </w:r>
          </w:p>
        </w:tc>
        <w:tc>
          <w:tcPr>
            <w:tcW w:w="992" w:type="dxa"/>
            <w:vAlign w:val="center"/>
          </w:tcPr>
          <w:p w:rsidR="00FA6826" w:rsidRPr="00BC788A" w:rsidRDefault="00FA6826" w:rsidP="00CD422F">
            <w:pPr>
              <w:contextualSpacing/>
              <w:jc w:val="center"/>
            </w:pPr>
            <w:r w:rsidRPr="00BC788A">
              <w:t>42</w:t>
            </w:r>
          </w:p>
        </w:tc>
        <w:tc>
          <w:tcPr>
            <w:tcW w:w="993" w:type="dxa"/>
            <w:vAlign w:val="center"/>
          </w:tcPr>
          <w:p w:rsidR="00FA6826" w:rsidRPr="00BC788A" w:rsidRDefault="00FA6826" w:rsidP="00CD422F">
            <w:pPr>
              <w:contextualSpacing/>
              <w:jc w:val="center"/>
            </w:pPr>
            <w:r w:rsidRPr="00BC788A">
              <w:t>53</w:t>
            </w:r>
          </w:p>
        </w:tc>
        <w:tc>
          <w:tcPr>
            <w:tcW w:w="1134" w:type="dxa"/>
            <w:vAlign w:val="center"/>
          </w:tcPr>
          <w:p w:rsidR="00FA6826" w:rsidRPr="00BC788A" w:rsidRDefault="00FA6826" w:rsidP="00CD422F">
            <w:pPr>
              <w:contextualSpacing/>
              <w:jc w:val="center"/>
            </w:pPr>
            <w:r w:rsidRPr="00BC788A">
              <w:t>68</w:t>
            </w:r>
          </w:p>
        </w:tc>
        <w:tc>
          <w:tcPr>
            <w:tcW w:w="1559" w:type="dxa"/>
            <w:vAlign w:val="center"/>
          </w:tcPr>
          <w:p w:rsidR="00FA6826" w:rsidRPr="00BC788A" w:rsidRDefault="00FA6826" w:rsidP="00CD422F">
            <w:pPr>
              <w:contextualSpacing/>
              <w:jc w:val="center"/>
            </w:pPr>
            <w:r w:rsidRPr="00BC788A">
              <w:t>в 2,0 раза</w:t>
            </w:r>
          </w:p>
          <w:p w:rsidR="00FA6826" w:rsidRPr="00BC788A" w:rsidRDefault="00FA6826" w:rsidP="00CD422F">
            <w:pPr>
              <w:contextualSpacing/>
              <w:jc w:val="center"/>
            </w:pPr>
          </w:p>
        </w:tc>
      </w:tr>
      <w:tr w:rsidR="00FA6826" w:rsidRPr="00BC788A" w:rsidTr="00CD422F">
        <w:tc>
          <w:tcPr>
            <w:tcW w:w="846" w:type="dxa"/>
          </w:tcPr>
          <w:p w:rsidR="00FA6826" w:rsidRPr="00BC788A" w:rsidRDefault="00FA6826" w:rsidP="00CD422F">
            <w:pPr>
              <w:contextualSpacing/>
              <w:jc w:val="center"/>
            </w:pPr>
          </w:p>
        </w:tc>
        <w:tc>
          <w:tcPr>
            <w:tcW w:w="3373" w:type="dxa"/>
          </w:tcPr>
          <w:p w:rsidR="00FA6826" w:rsidRPr="00BC788A" w:rsidRDefault="00FA6826" w:rsidP="00CD422F">
            <w:pPr>
              <w:contextualSpacing/>
              <w:jc w:val="both"/>
            </w:pPr>
            <w:r w:rsidRPr="00BC788A">
              <w:t>Доля среднесписочной численности работников на предприятиях малого и среднего бизнеса в общей численности занятого населения, %</w:t>
            </w:r>
          </w:p>
        </w:tc>
        <w:tc>
          <w:tcPr>
            <w:tcW w:w="1169" w:type="dxa"/>
            <w:vAlign w:val="center"/>
          </w:tcPr>
          <w:p w:rsidR="00FA6826" w:rsidRPr="00BC788A" w:rsidRDefault="00FA6826" w:rsidP="00CD422F">
            <w:pPr>
              <w:contextualSpacing/>
              <w:jc w:val="center"/>
            </w:pPr>
            <w:r w:rsidRPr="00BC788A">
              <w:t>52,0</w:t>
            </w:r>
          </w:p>
        </w:tc>
        <w:tc>
          <w:tcPr>
            <w:tcW w:w="1134" w:type="dxa"/>
            <w:vAlign w:val="center"/>
          </w:tcPr>
          <w:p w:rsidR="00FA6826" w:rsidRPr="00BC788A" w:rsidRDefault="00FA6826" w:rsidP="00CD422F">
            <w:pPr>
              <w:contextualSpacing/>
              <w:jc w:val="center"/>
            </w:pPr>
            <w:r w:rsidRPr="00BC788A">
              <w:t>52,1</w:t>
            </w:r>
          </w:p>
        </w:tc>
        <w:tc>
          <w:tcPr>
            <w:tcW w:w="992" w:type="dxa"/>
            <w:vAlign w:val="center"/>
          </w:tcPr>
          <w:p w:rsidR="00FA6826" w:rsidRPr="00BC788A" w:rsidRDefault="00FA6826" w:rsidP="00CD422F">
            <w:pPr>
              <w:contextualSpacing/>
              <w:jc w:val="center"/>
            </w:pPr>
            <w:r w:rsidRPr="00BC788A">
              <w:t>52,4</w:t>
            </w:r>
          </w:p>
        </w:tc>
        <w:tc>
          <w:tcPr>
            <w:tcW w:w="992" w:type="dxa"/>
            <w:vAlign w:val="center"/>
          </w:tcPr>
          <w:p w:rsidR="00FA6826" w:rsidRPr="00BC788A" w:rsidRDefault="00FA6826" w:rsidP="00CD422F">
            <w:pPr>
              <w:contextualSpacing/>
              <w:jc w:val="center"/>
            </w:pPr>
            <w:r w:rsidRPr="00BC788A">
              <w:t>52,7</w:t>
            </w:r>
          </w:p>
        </w:tc>
        <w:tc>
          <w:tcPr>
            <w:tcW w:w="1134" w:type="dxa"/>
            <w:vAlign w:val="center"/>
          </w:tcPr>
          <w:p w:rsidR="00FA6826" w:rsidRPr="00BC788A" w:rsidRDefault="00FA6826" w:rsidP="00CD422F">
            <w:pPr>
              <w:contextualSpacing/>
              <w:jc w:val="center"/>
            </w:pPr>
            <w:r w:rsidRPr="00BC788A">
              <w:t>53,0</w:t>
            </w:r>
          </w:p>
        </w:tc>
        <w:tc>
          <w:tcPr>
            <w:tcW w:w="992" w:type="dxa"/>
            <w:vAlign w:val="center"/>
          </w:tcPr>
          <w:p w:rsidR="00FA6826" w:rsidRPr="00BC788A" w:rsidRDefault="00FA6826" w:rsidP="00CD422F">
            <w:pPr>
              <w:contextualSpacing/>
              <w:jc w:val="center"/>
            </w:pPr>
            <w:r w:rsidRPr="00BC788A">
              <w:t>54,5</w:t>
            </w:r>
          </w:p>
        </w:tc>
        <w:tc>
          <w:tcPr>
            <w:tcW w:w="993" w:type="dxa"/>
            <w:vAlign w:val="center"/>
          </w:tcPr>
          <w:p w:rsidR="00FA6826" w:rsidRPr="00BC788A" w:rsidRDefault="00FA6826" w:rsidP="00CD422F">
            <w:pPr>
              <w:contextualSpacing/>
              <w:jc w:val="center"/>
            </w:pPr>
            <w:r w:rsidRPr="00BC788A">
              <w:t>60,0</w:t>
            </w:r>
          </w:p>
        </w:tc>
        <w:tc>
          <w:tcPr>
            <w:tcW w:w="1134" w:type="dxa"/>
            <w:vAlign w:val="center"/>
          </w:tcPr>
          <w:p w:rsidR="00FA6826" w:rsidRPr="00BC788A" w:rsidRDefault="00FA6826" w:rsidP="00CD422F">
            <w:pPr>
              <w:contextualSpacing/>
              <w:jc w:val="center"/>
            </w:pPr>
            <w:r w:rsidRPr="00BC788A">
              <w:t>62,0</w:t>
            </w:r>
          </w:p>
        </w:tc>
        <w:tc>
          <w:tcPr>
            <w:tcW w:w="1559" w:type="dxa"/>
            <w:vAlign w:val="center"/>
          </w:tcPr>
          <w:p w:rsidR="00FA6826" w:rsidRPr="00BC788A" w:rsidRDefault="00FA6826" w:rsidP="00CD422F">
            <w:pPr>
              <w:contextualSpacing/>
              <w:jc w:val="center"/>
            </w:pPr>
            <w:r w:rsidRPr="00BC788A">
              <w:t>х</w:t>
            </w:r>
          </w:p>
        </w:tc>
      </w:tr>
      <w:tr w:rsidR="00FA6826" w:rsidRPr="00BC788A" w:rsidTr="00CD422F">
        <w:tc>
          <w:tcPr>
            <w:tcW w:w="14318" w:type="dxa"/>
            <w:gridSpan w:val="11"/>
          </w:tcPr>
          <w:p w:rsidR="00FA6826" w:rsidRPr="00BC788A" w:rsidRDefault="00FA6826" w:rsidP="00CD422F">
            <w:pPr>
              <w:ind w:firstLine="708"/>
              <w:contextualSpacing/>
              <w:jc w:val="center"/>
              <w:rPr>
                <w:b/>
              </w:rPr>
            </w:pPr>
            <w:r w:rsidRPr="00BC788A">
              <w:rPr>
                <w:b/>
              </w:rPr>
              <w:t>Задача 2.3. Повышение эффективности управления муниципальным имуществом Яльчикского района</w:t>
            </w:r>
          </w:p>
          <w:p w:rsidR="00FA6826" w:rsidRPr="00BC788A" w:rsidRDefault="00FA6826" w:rsidP="00CD422F">
            <w:pPr>
              <w:contextualSpacing/>
              <w:jc w:val="center"/>
            </w:pPr>
          </w:p>
        </w:tc>
      </w:tr>
      <w:tr w:rsidR="00FA6826" w:rsidRPr="00BC788A" w:rsidTr="00CD422F">
        <w:tc>
          <w:tcPr>
            <w:tcW w:w="846" w:type="dxa"/>
          </w:tcPr>
          <w:p w:rsidR="00FA6826" w:rsidRPr="00BC788A" w:rsidRDefault="00FA6826" w:rsidP="00CD422F">
            <w:pPr>
              <w:contextualSpacing/>
              <w:jc w:val="center"/>
            </w:pPr>
          </w:p>
        </w:tc>
        <w:tc>
          <w:tcPr>
            <w:tcW w:w="3373" w:type="dxa"/>
          </w:tcPr>
          <w:p w:rsidR="00FA6826" w:rsidRPr="00BC788A" w:rsidRDefault="00FA6826" w:rsidP="00CD422F">
            <w:pPr>
              <w:contextualSpacing/>
              <w:jc w:val="both"/>
            </w:pPr>
            <w:r w:rsidRPr="00BC788A">
              <w:t>Доля муниципального имущества Яльчикского района Чувашской Республики, вовлеченного в хозяйственный оборот, %</w:t>
            </w:r>
          </w:p>
        </w:tc>
        <w:tc>
          <w:tcPr>
            <w:tcW w:w="1169" w:type="dxa"/>
            <w:vAlign w:val="center"/>
          </w:tcPr>
          <w:p w:rsidR="00FA6826" w:rsidRPr="00BC788A" w:rsidRDefault="00FA6826" w:rsidP="00CD422F">
            <w:pPr>
              <w:contextualSpacing/>
              <w:jc w:val="center"/>
              <w:rPr>
                <w:lang w:val="en-US"/>
              </w:rPr>
            </w:pPr>
            <w:r w:rsidRPr="00BC788A">
              <w:rPr>
                <w:lang w:val="en-US"/>
              </w:rPr>
              <w:t>85</w:t>
            </w:r>
          </w:p>
        </w:tc>
        <w:tc>
          <w:tcPr>
            <w:tcW w:w="1134" w:type="dxa"/>
            <w:vAlign w:val="center"/>
          </w:tcPr>
          <w:p w:rsidR="00FA6826" w:rsidRPr="00BC788A" w:rsidRDefault="00FA6826" w:rsidP="00CD422F">
            <w:pPr>
              <w:contextualSpacing/>
              <w:jc w:val="center"/>
              <w:rPr>
                <w:lang w:val="en-US"/>
              </w:rPr>
            </w:pPr>
            <w:r w:rsidRPr="00BC788A">
              <w:rPr>
                <w:lang w:val="en-US"/>
              </w:rPr>
              <w:t>85</w:t>
            </w:r>
          </w:p>
        </w:tc>
        <w:tc>
          <w:tcPr>
            <w:tcW w:w="992" w:type="dxa"/>
            <w:vAlign w:val="center"/>
          </w:tcPr>
          <w:p w:rsidR="00FA6826" w:rsidRPr="00BC788A" w:rsidRDefault="00FA6826" w:rsidP="00CD422F">
            <w:pPr>
              <w:contextualSpacing/>
              <w:jc w:val="center"/>
              <w:rPr>
                <w:lang w:val="en-US"/>
              </w:rPr>
            </w:pPr>
            <w:r w:rsidRPr="00BC788A">
              <w:rPr>
                <w:lang w:val="en-US"/>
              </w:rPr>
              <w:t>85</w:t>
            </w:r>
          </w:p>
        </w:tc>
        <w:tc>
          <w:tcPr>
            <w:tcW w:w="992" w:type="dxa"/>
            <w:vAlign w:val="center"/>
          </w:tcPr>
          <w:p w:rsidR="00FA6826" w:rsidRPr="00BC788A" w:rsidRDefault="00FA6826" w:rsidP="00CD422F">
            <w:pPr>
              <w:contextualSpacing/>
              <w:jc w:val="center"/>
              <w:rPr>
                <w:lang w:val="en-US"/>
              </w:rPr>
            </w:pPr>
            <w:r w:rsidRPr="00BC788A">
              <w:rPr>
                <w:lang w:val="en-US"/>
              </w:rPr>
              <w:t>90</w:t>
            </w:r>
          </w:p>
        </w:tc>
        <w:tc>
          <w:tcPr>
            <w:tcW w:w="1134" w:type="dxa"/>
            <w:vAlign w:val="center"/>
          </w:tcPr>
          <w:p w:rsidR="00FA6826" w:rsidRPr="00BC788A" w:rsidRDefault="00FA6826" w:rsidP="00CD422F">
            <w:pPr>
              <w:contextualSpacing/>
              <w:jc w:val="center"/>
              <w:rPr>
                <w:lang w:val="en-US"/>
              </w:rPr>
            </w:pPr>
            <w:r w:rsidRPr="00BC788A">
              <w:rPr>
                <w:lang w:val="en-US"/>
              </w:rPr>
              <w:t>90</w:t>
            </w:r>
          </w:p>
        </w:tc>
        <w:tc>
          <w:tcPr>
            <w:tcW w:w="992" w:type="dxa"/>
            <w:vAlign w:val="center"/>
          </w:tcPr>
          <w:p w:rsidR="00FA6826" w:rsidRPr="00BC788A" w:rsidRDefault="00FA6826" w:rsidP="00CD422F">
            <w:pPr>
              <w:contextualSpacing/>
              <w:jc w:val="center"/>
              <w:rPr>
                <w:lang w:val="en-US"/>
              </w:rPr>
            </w:pPr>
            <w:r w:rsidRPr="00BC788A">
              <w:rPr>
                <w:lang w:val="en-US"/>
              </w:rPr>
              <w:t>95</w:t>
            </w:r>
          </w:p>
        </w:tc>
        <w:tc>
          <w:tcPr>
            <w:tcW w:w="993" w:type="dxa"/>
            <w:vAlign w:val="center"/>
          </w:tcPr>
          <w:p w:rsidR="00FA6826" w:rsidRPr="00BC788A" w:rsidRDefault="00FA6826" w:rsidP="00CD422F">
            <w:pPr>
              <w:contextualSpacing/>
              <w:jc w:val="center"/>
              <w:rPr>
                <w:lang w:val="en-US"/>
              </w:rPr>
            </w:pPr>
            <w:r w:rsidRPr="00BC788A">
              <w:rPr>
                <w:lang w:val="en-US"/>
              </w:rPr>
              <w:t>100</w:t>
            </w:r>
          </w:p>
        </w:tc>
        <w:tc>
          <w:tcPr>
            <w:tcW w:w="1134" w:type="dxa"/>
            <w:vAlign w:val="center"/>
          </w:tcPr>
          <w:p w:rsidR="00FA6826" w:rsidRPr="00BC788A" w:rsidRDefault="00FA6826" w:rsidP="00CD422F">
            <w:pPr>
              <w:contextualSpacing/>
              <w:jc w:val="center"/>
              <w:rPr>
                <w:lang w:val="en-US"/>
              </w:rPr>
            </w:pPr>
            <w:r w:rsidRPr="00BC788A">
              <w:rPr>
                <w:lang w:val="en-US"/>
              </w:rPr>
              <w:t>100</w:t>
            </w:r>
          </w:p>
        </w:tc>
        <w:tc>
          <w:tcPr>
            <w:tcW w:w="1559" w:type="dxa"/>
            <w:vAlign w:val="center"/>
          </w:tcPr>
          <w:p w:rsidR="00FA6826" w:rsidRPr="00BC788A" w:rsidRDefault="00FA6826" w:rsidP="00CD422F">
            <w:pPr>
              <w:contextualSpacing/>
              <w:jc w:val="center"/>
            </w:pPr>
            <w:r w:rsidRPr="00BC788A">
              <w:t>х</w:t>
            </w:r>
          </w:p>
        </w:tc>
      </w:tr>
      <w:tr w:rsidR="00FA6826" w:rsidRPr="00BC788A" w:rsidTr="00CD422F">
        <w:tc>
          <w:tcPr>
            <w:tcW w:w="14318" w:type="dxa"/>
            <w:gridSpan w:val="11"/>
          </w:tcPr>
          <w:p w:rsidR="00FA6826" w:rsidRPr="00BC788A" w:rsidRDefault="00FA6826" w:rsidP="00CD422F">
            <w:pPr>
              <w:ind w:firstLine="708"/>
              <w:contextualSpacing/>
              <w:jc w:val="center"/>
              <w:rPr>
                <w:b/>
              </w:rPr>
            </w:pPr>
            <w:r w:rsidRPr="00BC788A">
              <w:rPr>
                <w:b/>
              </w:rPr>
              <w:t>Задача 2.4. Повышение устойчивости бюджетной системы и эффективности муниципального управления</w:t>
            </w:r>
          </w:p>
          <w:p w:rsidR="00FA6826" w:rsidRPr="00BC788A" w:rsidRDefault="00FA6826" w:rsidP="00CD422F">
            <w:pPr>
              <w:contextualSpacing/>
              <w:jc w:val="center"/>
            </w:pPr>
          </w:p>
        </w:tc>
      </w:tr>
      <w:tr w:rsidR="00FA6826" w:rsidRPr="00BC788A" w:rsidTr="00CD422F">
        <w:tc>
          <w:tcPr>
            <w:tcW w:w="846" w:type="dxa"/>
          </w:tcPr>
          <w:p w:rsidR="00FA6826" w:rsidRPr="00BC788A" w:rsidRDefault="00FA6826" w:rsidP="00CD422F">
            <w:pPr>
              <w:contextualSpacing/>
              <w:jc w:val="center"/>
            </w:pPr>
          </w:p>
        </w:tc>
        <w:tc>
          <w:tcPr>
            <w:tcW w:w="3373" w:type="dxa"/>
          </w:tcPr>
          <w:p w:rsidR="00FA6826" w:rsidRPr="00BC788A" w:rsidRDefault="00FA6826" w:rsidP="00CD422F">
            <w:pPr>
              <w:contextualSpacing/>
              <w:jc w:val="both"/>
            </w:pPr>
            <w:r w:rsidRPr="00BC788A">
              <w:t>Отношение дефицита бюджета к доходам бюджета (без учета безвозмездных поступлений), %</w:t>
            </w:r>
          </w:p>
        </w:tc>
        <w:tc>
          <w:tcPr>
            <w:tcW w:w="1169" w:type="dxa"/>
            <w:vAlign w:val="center"/>
          </w:tcPr>
          <w:p w:rsidR="00FA6826" w:rsidRPr="00BC788A" w:rsidRDefault="00FA6826" w:rsidP="00CD422F">
            <w:pPr>
              <w:contextualSpacing/>
              <w:jc w:val="center"/>
            </w:pPr>
            <w:r w:rsidRPr="00BC788A">
              <w:t>-</w:t>
            </w:r>
          </w:p>
        </w:tc>
        <w:tc>
          <w:tcPr>
            <w:tcW w:w="1134" w:type="dxa"/>
            <w:vAlign w:val="center"/>
          </w:tcPr>
          <w:p w:rsidR="00FA6826" w:rsidRPr="00BC788A" w:rsidRDefault="00FA6826" w:rsidP="00CD422F">
            <w:pPr>
              <w:contextualSpacing/>
              <w:jc w:val="center"/>
            </w:pPr>
            <w:r w:rsidRPr="00BC788A">
              <w:t>40,4</w:t>
            </w:r>
          </w:p>
        </w:tc>
        <w:tc>
          <w:tcPr>
            <w:tcW w:w="992" w:type="dxa"/>
            <w:vAlign w:val="center"/>
          </w:tcPr>
          <w:p w:rsidR="00FA6826" w:rsidRPr="00BC788A" w:rsidRDefault="00FA6826" w:rsidP="00CD422F">
            <w:pPr>
              <w:contextualSpacing/>
              <w:jc w:val="center"/>
            </w:pPr>
            <w:r w:rsidRPr="00BC788A">
              <w:t>6,9</w:t>
            </w:r>
          </w:p>
        </w:tc>
        <w:tc>
          <w:tcPr>
            <w:tcW w:w="992" w:type="dxa"/>
            <w:vAlign w:val="center"/>
          </w:tcPr>
          <w:p w:rsidR="00FA6826" w:rsidRPr="00BC788A" w:rsidRDefault="00FA6826" w:rsidP="00CD422F">
            <w:pPr>
              <w:contextualSpacing/>
              <w:jc w:val="center"/>
            </w:pPr>
            <w:r w:rsidRPr="00BC788A">
              <w:t>4,1</w:t>
            </w:r>
          </w:p>
        </w:tc>
        <w:tc>
          <w:tcPr>
            <w:tcW w:w="1134" w:type="dxa"/>
            <w:vAlign w:val="center"/>
          </w:tcPr>
          <w:p w:rsidR="00FA6826" w:rsidRPr="00BC788A" w:rsidRDefault="00FA6826" w:rsidP="00CD422F">
            <w:pPr>
              <w:contextualSpacing/>
              <w:jc w:val="center"/>
            </w:pPr>
            <w:r w:rsidRPr="00BC788A">
              <w:t>4,1</w:t>
            </w:r>
          </w:p>
        </w:tc>
        <w:tc>
          <w:tcPr>
            <w:tcW w:w="992" w:type="dxa"/>
            <w:vAlign w:val="center"/>
          </w:tcPr>
          <w:p w:rsidR="00FA6826" w:rsidRPr="00BC788A" w:rsidRDefault="00FA6826" w:rsidP="00CD422F">
            <w:pPr>
              <w:contextualSpacing/>
              <w:jc w:val="center"/>
            </w:pPr>
          </w:p>
          <w:p w:rsidR="00FA6826" w:rsidRPr="00BC788A" w:rsidRDefault="00FA6826" w:rsidP="00CD422F">
            <w:pPr>
              <w:contextualSpacing/>
              <w:jc w:val="center"/>
            </w:pPr>
            <w:r w:rsidRPr="00BC788A">
              <w:t>4,0</w:t>
            </w:r>
          </w:p>
          <w:p w:rsidR="00FA6826" w:rsidRPr="00BC788A" w:rsidRDefault="00FA6826" w:rsidP="00CD422F">
            <w:pPr>
              <w:contextualSpacing/>
              <w:jc w:val="center"/>
            </w:pPr>
          </w:p>
        </w:tc>
        <w:tc>
          <w:tcPr>
            <w:tcW w:w="993" w:type="dxa"/>
            <w:vAlign w:val="center"/>
          </w:tcPr>
          <w:p w:rsidR="00FA6826" w:rsidRPr="00BC788A" w:rsidRDefault="00FA6826" w:rsidP="00CD422F">
            <w:pPr>
              <w:contextualSpacing/>
              <w:jc w:val="center"/>
            </w:pPr>
            <w:r w:rsidRPr="00BC788A">
              <w:t>5,0</w:t>
            </w:r>
          </w:p>
        </w:tc>
        <w:tc>
          <w:tcPr>
            <w:tcW w:w="1134" w:type="dxa"/>
            <w:vAlign w:val="center"/>
          </w:tcPr>
          <w:p w:rsidR="00FA6826" w:rsidRPr="00BC788A" w:rsidRDefault="00FA6826" w:rsidP="00CD422F">
            <w:pPr>
              <w:contextualSpacing/>
              <w:jc w:val="center"/>
            </w:pPr>
            <w:r w:rsidRPr="00BC788A">
              <w:t>5,0</w:t>
            </w:r>
          </w:p>
        </w:tc>
        <w:tc>
          <w:tcPr>
            <w:tcW w:w="1559" w:type="dxa"/>
            <w:vAlign w:val="center"/>
          </w:tcPr>
          <w:p w:rsidR="00FA6826" w:rsidRPr="00BC788A" w:rsidRDefault="00FA6826" w:rsidP="00CD422F">
            <w:pPr>
              <w:contextualSpacing/>
              <w:jc w:val="center"/>
            </w:pPr>
            <w:r w:rsidRPr="00BC788A">
              <w:t>х</w:t>
            </w:r>
          </w:p>
        </w:tc>
      </w:tr>
    </w:tbl>
    <w:p w:rsidR="00FA6826" w:rsidRPr="00BC788A" w:rsidRDefault="00FA6826" w:rsidP="00FA6826">
      <w:pPr>
        <w:spacing w:after="0"/>
        <w:contextualSpacing/>
        <w:rPr>
          <w:rFonts w:ascii="Times New Roman" w:hAnsi="Times New Roman" w:cs="Times New Roman"/>
          <w:b/>
          <w:sz w:val="24"/>
          <w:szCs w:val="24"/>
        </w:rPr>
      </w:pPr>
    </w:p>
    <w:p w:rsidR="00FA6826" w:rsidRDefault="00FA6826" w:rsidP="00FA6826">
      <w:pPr>
        <w:spacing w:after="0"/>
        <w:ind w:firstLine="708"/>
        <w:contextualSpacing/>
        <w:jc w:val="center"/>
        <w:rPr>
          <w:rFonts w:ascii="Times New Roman" w:hAnsi="Times New Roman" w:cs="Times New Roman"/>
          <w:b/>
          <w:sz w:val="24"/>
          <w:szCs w:val="24"/>
        </w:rPr>
      </w:pPr>
    </w:p>
    <w:p w:rsidR="00FA6826" w:rsidRPr="00BC788A" w:rsidRDefault="00FA6826" w:rsidP="00FA6826">
      <w:pPr>
        <w:spacing w:after="0"/>
        <w:ind w:firstLine="708"/>
        <w:contextualSpacing/>
        <w:jc w:val="center"/>
        <w:rPr>
          <w:rFonts w:ascii="Times New Roman" w:hAnsi="Times New Roman" w:cs="Times New Roman"/>
          <w:b/>
          <w:sz w:val="24"/>
          <w:szCs w:val="24"/>
        </w:rPr>
      </w:pPr>
      <w:r w:rsidRPr="00BC788A">
        <w:rPr>
          <w:rFonts w:ascii="Times New Roman" w:hAnsi="Times New Roman" w:cs="Times New Roman"/>
          <w:b/>
          <w:sz w:val="24"/>
          <w:szCs w:val="24"/>
        </w:rPr>
        <w:t xml:space="preserve">Цель 3. Рациональное природопользование и обеспечение экологической безопасности </w:t>
      </w:r>
    </w:p>
    <w:tbl>
      <w:tblPr>
        <w:tblStyle w:val="a8"/>
        <w:tblpPr w:leftFromText="180" w:rightFromText="180" w:vertAnchor="text" w:horzAnchor="margin" w:tblpXSpec="right" w:tblpY="483"/>
        <w:tblW w:w="0" w:type="auto"/>
        <w:tblLook w:val="04A0" w:firstRow="1" w:lastRow="0" w:firstColumn="1" w:lastColumn="0" w:noHBand="0" w:noVBand="1"/>
      </w:tblPr>
      <w:tblGrid>
        <w:gridCol w:w="846"/>
        <w:gridCol w:w="3373"/>
        <w:gridCol w:w="1169"/>
        <w:gridCol w:w="1134"/>
        <w:gridCol w:w="992"/>
        <w:gridCol w:w="992"/>
        <w:gridCol w:w="1134"/>
        <w:gridCol w:w="992"/>
        <w:gridCol w:w="993"/>
        <w:gridCol w:w="1134"/>
        <w:gridCol w:w="1559"/>
      </w:tblGrid>
      <w:tr w:rsidR="00FA6826" w:rsidRPr="00BC788A" w:rsidTr="00CD422F">
        <w:tc>
          <w:tcPr>
            <w:tcW w:w="846" w:type="dxa"/>
          </w:tcPr>
          <w:p w:rsidR="00FA6826" w:rsidRPr="00BC788A" w:rsidRDefault="00FA6826" w:rsidP="00CD422F">
            <w:pPr>
              <w:contextualSpacing/>
              <w:jc w:val="center"/>
            </w:pPr>
            <w:r w:rsidRPr="00BC788A">
              <w:t>№ п/п</w:t>
            </w:r>
          </w:p>
        </w:tc>
        <w:tc>
          <w:tcPr>
            <w:tcW w:w="3373" w:type="dxa"/>
          </w:tcPr>
          <w:p w:rsidR="00FA6826" w:rsidRPr="00BC788A" w:rsidRDefault="00FA6826" w:rsidP="00CD422F">
            <w:pPr>
              <w:contextualSpacing/>
              <w:jc w:val="center"/>
            </w:pPr>
            <w:r w:rsidRPr="00BC788A">
              <w:t>Показатели</w:t>
            </w:r>
          </w:p>
        </w:tc>
        <w:tc>
          <w:tcPr>
            <w:tcW w:w="1169" w:type="dxa"/>
          </w:tcPr>
          <w:p w:rsidR="00FA6826" w:rsidRPr="00BC788A" w:rsidRDefault="00FA6826" w:rsidP="00CD422F">
            <w:pPr>
              <w:contextualSpacing/>
              <w:jc w:val="center"/>
            </w:pPr>
            <w:r w:rsidRPr="00BC788A">
              <w:t>2016 г.</w:t>
            </w:r>
          </w:p>
        </w:tc>
        <w:tc>
          <w:tcPr>
            <w:tcW w:w="1134" w:type="dxa"/>
          </w:tcPr>
          <w:p w:rsidR="00FA6826" w:rsidRPr="00BC788A" w:rsidRDefault="00FA6826" w:rsidP="00CD422F">
            <w:pPr>
              <w:contextualSpacing/>
              <w:jc w:val="center"/>
            </w:pPr>
            <w:r w:rsidRPr="00BC788A">
              <w:t>2017 г.</w:t>
            </w:r>
          </w:p>
        </w:tc>
        <w:tc>
          <w:tcPr>
            <w:tcW w:w="992" w:type="dxa"/>
          </w:tcPr>
          <w:p w:rsidR="00FA6826" w:rsidRPr="00BC788A" w:rsidRDefault="00FA6826" w:rsidP="00CD422F">
            <w:pPr>
              <w:contextualSpacing/>
              <w:jc w:val="center"/>
            </w:pPr>
            <w:r w:rsidRPr="00BC788A">
              <w:t>2018 г.</w:t>
            </w:r>
          </w:p>
        </w:tc>
        <w:tc>
          <w:tcPr>
            <w:tcW w:w="992" w:type="dxa"/>
          </w:tcPr>
          <w:p w:rsidR="00FA6826" w:rsidRPr="00BC788A" w:rsidRDefault="00FA6826" w:rsidP="00CD422F">
            <w:pPr>
              <w:contextualSpacing/>
              <w:jc w:val="center"/>
            </w:pPr>
            <w:r w:rsidRPr="00BC788A">
              <w:t>2019 г.</w:t>
            </w:r>
          </w:p>
        </w:tc>
        <w:tc>
          <w:tcPr>
            <w:tcW w:w="1134" w:type="dxa"/>
          </w:tcPr>
          <w:p w:rsidR="00FA6826" w:rsidRPr="00BC788A" w:rsidRDefault="00FA6826" w:rsidP="00CD422F">
            <w:pPr>
              <w:contextualSpacing/>
              <w:jc w:val="center"/>
            </w:pPr>
            <w:r w:rsidRPr="00BC788A">
              <w:t>2020 г.</w:t>
            </w:r>
          </w:p>
        </w:tc>
        <w:tc>
          <w:tcPr>
            <w:tcW w:w="992" w:type="dxa"/>
          </w:tcPr>
          <w:p w:rsidR="00FA6826" w:rsidRPr="00BC788A" w:rsidRDefault="00FA6826" w:rsidP="00CD422F">
            <w:pPr>
              <w:contextualSpacing/>
              <w:jc w:val="center"/>
            </w:pPr>
            <w:r w:rsidRPr="00BC788A">
              <w:t>2025 г.</w:t>
            </w:r>
          </w:p>
        </w:tc>
        <w:tc>
          <w:tcPr>
            <w:tcW w:w="993" w:type="dxa"/>
          </w:tcPr>
          <w:p w:rsidR="00FA6826" w:rsidRPr="00BC788A" w:rsidRDefault="00FA6826" w:rsidP="00CD422F">
            <w:pPr>
              <w:contextualSpacing/>
              <w:jc w:val="center"/>
            </w:pPr>
            <w:r w:rsidRPr="00BC788A">
              <w:t>2030 г.</w:t>
            </w:r>
          </w:p>
        </w:tc>
        <w:tc>
          <w:tcPr>
            <w:tcW w:w="1134" w:type="dxa"/>
          </w:tcPr>
          <w:p w:rsidR="00FA6826" w:rsidRPr="00BC788A" w:rsidRDefault="00FA6826" w:rsidP="00CD422F">
            <w:pPr>
              <w:contextualSpacing/>
              <w:jc w:val="center"/>
            </w:pPr>
            <w:r w:rsidRPr="00BC788A">
              <w:t>2035 г.</w:t>
            </w:r>
          </w:p>
        </w:tc>
        <w:tc>
          <w:tcPr>
            <w:tcW w:w="1559" w:type="dxa"/>
          </w:tcPr>
          <w:p w:rsidR="00FA6826" w:rsidRPr="00BC788A" w:rsidRDefault="00FA6826" w:rsidP="00CD422F">
            <w:pPr>
              <w:contextualSpacing/>
              <w:jc w:val="center"/>
            </w:pPr>
            <w:r w:rsidRPr="00BC788A">
              <w:t xml:space="preserve">2035 г. </w:t>
            </w:r>
          </w:p>
          <w:p w:rsidR="00FA6826" w:rsidRPr="00BC788A" w:rsidRDefault="00FA6826" w:rsidP="00CD422F">
            <w:pPr>
              <w:contextualSpacing/>
              <w:jc w:val="center"/>
            </w:pPr>
            <w:r w:rsidRPr="00BC788A">
              <w:t>к 2017 г., %</w:t>
            </w:r>
          </w:p>
        </w:tc>
      </w:tr>
      <w:tr w:rsidR="00FA6826" w:rsidRPr="00BC788A" w:rsidTr="00CD422F">
        <w:tc>
          <w:tcPr>
            <w:tcW w:w="846" w:type="dxa"/>
          </w:tcPr>
          <w:p w:rsidR="00FA6826" w:rsidRPr="00BC788A" w:rsidRDefault="00FA6826" w:rsidP="00CD422F">
            <w:pPr>
              <w:contextualSpacing/>
              <w:jc w:val="center"/>
            </w:pPr>
            <w:r w:rsidRPr="00BC788A">
              <w:t>1</w:t>
            </w:r>
          </w:p>
        </w:tc>
        <w:tc>
          <w:tcPr>
            <w:tcW w:w="3373" w:type="dxa"/>
          </w:tcPr>
          <w:p w:rsidR="00FA6826" w:rsidRPr="00BC788A" w:rsidRDefault="00FA6826" w:rsidP="00CD422F">
            <w:pPr>
              <w:contextualSpacing/>
              <w:jc w:val="center"/>
            </w:pPr>
            <w:r w:rsidRPr="00BC788A">
              <w:t>2</w:t>
            </w:r>
          </w:p>
        </w:tc>
        <w:tc>
          <w:tcPr>
            <w:tcW w:w="1169" w:type="dxa"/>
          </w:tcPr>
          <w:p w:rsidR="00FA6826" w:rsidRPr="00BC788A" w:rsidRDefault="00FA6826" w:rsidP="00CD422F">
            <w:pPr>
              <w:contextualSpacing/>
              <w:jc w:val="center"/>
            </w:pPr>
            <w:r w:rsidRPr="00BC788A">
              <w:t>3</w:t>
            </w:r>
          </w:p>
        </w:tc>
        <w:tc>
          <w:tcPr>
            <w:tcW w:w="1134" w:type="dxa"/>
          </w:tcPr>
          <w:p w:rsidR="00FA6826" w:rsidRPr="00BC788A" w:rsidRDefault="00FA6826" w:rsidP="00CD422F">
            <w:pPr>
              <w:contextualSpacing/>
              <w:jc w:val="center"/>
            </w:pPr>
            <w:r w:rsidRPr="00BC788A">
              <w:t>4</w:t>
            </w:r>
          </w:p>
        </w:tc>
        <w:tc>
          <w:tcPr>
            <w:tcW w:w="992" w:type="dxa"/>
          </w:tcPr>
          <w:p w:rsidR="00FA6826" w:rsidRPr="00BC788A" w:rsidRDefault="00FA6826" w:rsidP="00CD422F">
            <w:pPr>
              <w:contextualSpacing/>
              <w:jc w:val="center"/>
            </w:pPr>
            <w:r w:rsidRPr="00BC788A">
              <w:t>5</w:t>
            </w:r>
          </w:p>
        </w:tc>
        <w:tc>
          <w:tcPr>
            <w:tcW w:w="992" w:type="dxa"/>
          </w:tcPr>
          <w:p w:rsidR="00FA6826" w:rsidRPr="00BC788A" w:rsidRDefault="00FA6826" w:rsidP="00CD422F">
            <w:pPr>
              <w:contextualSpacing/>
              <w:jc w:val="center"/>
            </w:pPr>
            <w:r w:rsidRPr="00BC788A">
              <w:t>6</w:t>
            </w:r>
          </w:p>
        </w:tc>
        <w:tc>
          <w:tcPr>
            <w:tcW w:w="1134" w:type="dxa"/>
          </w:tcPr>
          <w:p w:rsidR="00FA6826" w:rsidRPr="00BC788A" w:rsidRDefault="00FA6826" w:rsidP="00CD422F">
            <w:pPr>
              <w:contextualSpacing/>
              <w:jc w:val="center"/>
            </w:pPr>
            <w:r w:rsidRPr="00BC788A">
              <w:t>7</w:t>
            </w:r>
          </w:p>
        </w:tc>
        <w:tc>
          <w:tcPr>
            <w:tcW w:w="992" w:type="dxa"/>
          </w:tcPr>
          <w:p w:rsidR="00FA6826" w:rsidRPr="00BC788A" w:rsidRDefault="00FA6826" w:rsidP="00CD422F">
            <w:pPr>
              <w:contextualSpacing/>
              <w:jc w:val="center"/>
            </w:pPr>
            <w:r w:rsidRPr="00BC788A">
              <w:t>8</w:t>
            </w:r>
          </w:p>
        </w:tc>
        <w:tc>
          <w:tcPr>
            <w:tcW w:w="993" w:type="dxa"/>
          </w:tcPr>
          <w:p w:rsidR="00FA6826" w:rsidRPr="00BC788A" w:rsidRDefault="00FA6826" w:rsidP="00CD422F">
            <w:pPr>
              <w:contextualSpacing/>
              <w:jc w:val="center"/>
            </w:pPr>
            <w:r w:rsidRPr="00BC788A">
              <w:t>9</w:t>
            </w:r>
          </w:p>
        </w:tc>
        <w:tc>
          <w:tcPr>
            <w:tcW w:w="1134" w:type="dxa"/>
          </w:tcPr>
          <w:p w:rsidR="00FA6826" w:rsidRPr="00BC788A" w:rsidRDefault="00FA6826" w:rsidP="00CD422F">
            <w:pPr>
              <w:contextualSpacing/>
              <w:jc w:val="center"/>
            </w:pPr>
            <w:r w:rsidRPr="00BC788A">
              <w:t>10</w:t>
            </w:r>
          </w:p>
        </w:tc>
        <w:tc>
          <w:tcPr>
            <w:tcW w:w="1559" w:type="dxa"/>
          </w:tcPr>
          <w:p w:rsidR="00FA6826" w:rsidRPr="00BC788A" w:rsidRDefault="00FA6826" w:rsidP="00CD422F">
            <w:pPr>
              <w:contextualSpacing/>
              <w:jc w:val="center"/>
            </w:pPr>
            <w:r w:rsidRPr="00BC788A">
              <w:t>11</w:t>
            </w:r>
          </w:p>
        </w:tc>
      </w:tr>
      <w:tr w:rsidR="00FA6826" w:rsidRPr="00BC788A" w:rsidTr="00CD422F">
        <w:tc>
          <w:tcPr>
            <w:tcW w:w="846" w:type="dxa"/>
          </w:tcPr>
          <w:p w:rsidR="00FA6826" w:rsidRPr="00BC788A" w:rsidRDefault="00FA6826" w:rsidP="00CD422F">
            <w:pPr>
              <w:contextualSpacing/>
              <w:jc w:val="center"/>
            </w:pPr>
          </w:p>
        </w:tc>
        <w:tc>
          <w:tcPr>
            <w:tcW w:w="3373" w:type="dxa"/>
          </w:tcPr>
          <w:p w:rsidR="00FA6826" w:rsidRPr="00BC788A" w:rsidRDefault="00FA6826" w:rsidP="00CD422F">
            <w:pPr>
              <w:contextualSpacing/>
              <w:jc w:val="both"/>
            </w:pPr>
            <w:r w:rsidRPr="00BC788A">
              <w:t xml:space="preserve">Доля утилизированных и обезвреженных отходов производства и потребления в общем объеме образовавшихся отходов I–IV классов опасности, % </w:t>
            </w:r>
          </w:p>
        </w:tc>
        <w:tc>
          <w:tcPr>
            <w:tcW w:w="1169" w:type="dxa"/>
            <w:vAlign w:val="center"/>
          </w:tcPr>
          <w:p w:rsidR="00FA6826" w:rsidRPr="00BC788A" w:rsidRDefault="00FA6826" w:rsidP="00CD422F">
            <w:pPr>
              <w:contextualSpacing/>
              <w:jc w:val="center"/>
            </w:pPr>
            <w:r w:rsidRPr="00BC788A">
              <w:t>85,0</w:t>
            </w:r>
          </w:p>
        </w:tc>
        <w:tc>
          <w:tcPr>
            <w:tcW w:w="1134" w:type="dxa"/>
            <w:vAlign w:val="center"/>
          </w:tcPr>
          <w:p w:rsidR="00FA6826" w:rsidRPr="00BC788A" w:rsidRDefault="00FA6826" w:rsidP="00CD422F">
            <w:pPr>
              <w:jc w:val="center"/>
            </w:pPr>
            <w:r w:rsidRPr="00BC788A">
              <w:t>85,0</w:t>
            </w:r>
          </w:p>
        </w:tc>
        <w:tc>
          <w:tcPr>
            <w:tcW w:w="992" w:type="dxa"/>
            <w:vAlign w:val="center"/>
          </w:tcPr>
          <w:p w:rsidR="00FA6826" w:rsidRPr="00BC788A" w:rsidRDefault="00FA6826" w:rsidP="00CD422F">
            <w:pPr>
              <w:jc w:val="center"/>
            </w:pPr>
            <w:r w:rsidRPr="00BC788A">
              <w:t>85,0</w:t>
            </w:r>
          </w:p>
        </w:tc>
        <w:tc>
          <w:tcPr>
            <w:tcW w:w="992" w:type="dxa"/>
            <w:vAlign w:val="center"/>
          </w:tcPr>
          <w:p w:rsidR="00FA6826" w:rsidRPr="00BC788A" w:rsidRDefault="00FA6826" w:rsidP="00CD422F">
            <w:pPr>
              <w:jc w:val="center"/>
            </w:pPr>
            <w:r w:rsidRPr="00BC788A">
              <w:t>85,0</w:t>
            </w:r>
          </w:p>
        </w:tc>
        <w:tc>
          <w:tcPr>
            <w:tcW w:w="1134" w:type="dxa"/>
            <w:vAlign w:val="center"/>
          </w:tcPr>
          <w:p w:rsidR="00FA6826" w:rsidRPr="00BC788A" w:rsidRDefault="00FA6826" w:rsidP="00CD422F">
            <w:pPr>
              <w:jc w:val="center"/>
            </w:pPr>
            <w:r w:rsidRPr="00BC788A">
              <w:t>85,0</w:t>
            </w:r>
          </w:p>
        </w:tc>
        <w:tc>
          <w:tcPr>
            <w:tcW w:w="992" w:type="dxa"/>
            <w:vAlign w:val="center"/>
          </w:tcPr>
          <w:p w:rsidR="00FA6826" w:rsidRPr="00BC788A" w:rsidRDefault="00FA6826" w:rsidP="00CD422F">
            <w:pPr>
              <w:jc w:val="center"/>
            </w:pPr>
            <w:r w:rsidRPr="00BC788A">
              <w:t>85,0</w:t>
            </w:r>
          </w:p>
        </w:tc>
        <w:tc>
          <w:tcPr>
            <w:tcW w:w="993" w:type="dxa"/>
            <w:vAlign w:val="center"/>
          </w:tcPr>
          <w:p w:rsidR="00FA6826" w:rsidRPr="00BC788A" w:rsidRDefault="00FA6826" w:rsidP="00CD422F">
            <w:pPr>
              <w:jc w:val="center"/>
            </w:pPr>
            <w:r w:rsidRPr="00BC788A">
              <w:t>85,0</w:t>
            </w:r>
          </w:p>
        </w:tc>
        <w:tc>
          <w:tcPr>
            <w:tcW w:w="1134" w:type="dxa"/>
            <w:vAlign w:val="center"/>
          </w:tcPr>
          <w:p w:rsidR="00FA6826" w:rsidRPr="00BC788A" w:rsidRDefault="00FA6826" w:rsidP="00CD422F">
            <w:pPr>
              <w:jc w:val="center"/>
            </w:pPr>
            <w:r w:rsidRPr="00BC788A">
              <w:t>85,0</w:t>
            </w:r>
          </w:p>
        </w:tc>
        <w:tc>
          <w:tcPr>
            <w:tcW w:w="1559" w:type="dxa"/>
            <w:vAlign w:val="center"/>
          </w:tcPr>
          <w:p w:rsidR="00FA6826" w:rsidRPr="00BC788A" w:rsidRDefault="00FA6826" w:rsidP="00CD422F">
            <w:pPr>
              <w:contextualSpacing/>
              <w:jc w:val="center"/>
            </w:pPr>
            <w:r w:rsidRPr="00BC788A">
              <w:t>х</w:t>
            </w:r>
          </w:p>
        </w:tc>
      </w:tr>
    </w:tbl>
    <w:p w:rsidR="00FA6826" w:rsidRPr="00BC788A" w:rsidRDefault="00FA6826" w:rsidP="00FA6826">
      <w:pPr>
        <w:spacing w:after="0"/>
        <w:contextualSpacing/>
        <w:jc w:val="center"/>
        <w:rPr>
          <w:rFonts w:ascii="Times New Roman" w:hAnsi="Times New Roman" w:cs="Times New Roman"/>
          <w:b/>
          <w:sz w:val="24"/>
          <w:szCs w:val="24"/>
        </w:rPr>
      </w:pPr>
    </w:p>
    <w:p w:rsidR="00FA6826" w:rsidRPr="00BC788A" w:rsidRDefault="00FA6826" w:rsidP="00FA6826">
      <w:pPr>
        <w:spacing w:after="0"/>
        <w:contextualSpacing/>
        <w:jc w:val="center"/>
        <w:rPr>
          <w:rFonts w:ascii="Times New Roman" w:hAnsi="Times New Roman" w:cs="Times New Roman"/>
          <w:b/>
          <w:sz w:val="24"/>
          <w:szCs w:val="24"/>
        </w:rPr>
      </w:pPr>
    </w:p>
    <w:p w:rsidR="00FA6826" w:rsidRPr="00BC788A" w:rsidRDefault="00FA6826" w:rsidP="00FA6826">
      <w:pPr>
        <w:spacing w:after="0"/>
        <w:contextualSpacing/>
        <w:jc w:val="center"/>
        <w:rPr>
          <w:rFonts w:ascii="Times New Roman" w:hAnsi="Times New Roman" w:cs="Times New Roman"/>
          <w:b/>
          <w:sz w:val="24"/>
          <w:szCs w:val="24"/>
        </w:rPr>
      </w:pPr>
      <w:r w:rsidRPr="00BC788A">
        <w:rPr>
          <w:rFonts w:ascii="Times New Roman" w:hAnsi="Times New Roman" w:cs="Times New Roman"/>
          <w:b/>
          <w:sz w:val="24"/>
          <w:szCs w:val="24"/>
        </w:rPr>
        <w:t>Цель 4. Развитие человеческого капитала и социальной сферы. Повышение уровня и качества жизни населения</w:t>
      </w:r>
    </w:p>
    <w:tbl>
      <w:tblPr>
        <w:tblStyle w:val="a8"/>
        <w:tblpPr w:leftFromText="180" w:rightFromText="180" w:vertAnchor="text" w:horzAnchor="margin" w:tblpXSpec="right" w:tblpY="483"/>
        <w:tblW w:w="0" w:type="auto"/>
        <w:tblLook w:val="04A0" w:firstRow="1" w:lastRow="0" w:firstColumn="1" w:lastColumn="0" w:noHBand="0" w:noVBand="1"/>
      </w:tblPr>
      <w:tblGrid>
        <w:gridCol w:w="846"/>
        <w:gridCol w:w="3373"/>
        <w:gridCol w:w="1169"/>
        <w:gridCol w:w="1134"/>
        <w:gridCol w:w="996"/>
        <w:gridCol w:w="996"/>
        <w:gridCol w:w="1134"/>
        <w:gridCol w:w="996"/>
        <w:gridCol w:w="996"/>
        <w:gridCol w:w="1134"/>
        <w:gridCol w:w="1559"/>
      </w:tblGrid>
      <w:tr w:rsidR="00FA6826" w:rsidRPr="00BC788A" w:rsidTr="00CD422F">
        <w:tc>
          <w:tcPr>
            <w:tcW w:w="846" w:type="dxa"/>
          </w:tcPr>
          <w:p w:rsidR="00FA6826" w:rsidRPr="00BC788A" w:rsidRDefault="00FA6826" w:rsidP="00CD422F">
            <w:pPr>
              <w:contextualSpacing/>
              <w:jc w:val="center"/>
            </w:pPr>
            <w:r w:rsidRPr="00BC788A">
              <w:t>№ п/п</w:t>
            </w:r>
          </w:p>
        </w:tc>
        <w:tc>
          <w:tcPr>
            <w:tcW w:w="3373" w:type="dxa"/>
          </w:tcPr>
          <w:p w:rsidR="00FA6826" w:rsidRPr="00BC788A" w:rsidRDefault="00FA6826" w:rsidP="00CD422F">
            <w:pPr>
              <w:contextualSpacing/>
              <w:jc w:val="center"/>
            </w:pPr>
            <w:r w:rsidRPr="00BC788A">
              <w:t>Показатели</w:t>
            </w:r>
          </w:p>
        </w:tc>
        <w:tc>
          <w:tcPr>
            <w:tcW w:w="1169" w:type="dxa"/>
          </w:tcPr>
          <w:p w:rsidR="00FA6826" w:rsidRPr="00BC788A" w:rsidRDefault="00FA6826" w:rsidP="00CD422F">
            <w:pPr>
              <w:contextualSpacing/>
              <w:jc w:val="center"/>
            </w:pPr>
            <w:r w:rsidRPr="00BC788A">
              <w:t>2016 г.</w:t>
            </w:r>
          </w:p>
        </w:tc>
        <w:tc>
          <w:tcPr>
            <w:tcW w:w="1134" w:type="dxa"/>
          </w:tcPr>
          <w:p w:rsidR="00FA6826" w:rsidRPr="00BC788A" w:rsidRDefault="00FA6826" w:rsidP="00CD422F">
            <w:pPr>
              <w:contextualSpacing/>
              <w:jc w:val="center"/>
            </w:pPr>
            <w:r w:rsidRPr="00BC788A">
              <w:t>2017 г.</w:t>
            </w:r>
          </w:p>
        </w:tc>
        <w:tc>
          <w:tcPr>
            <w:tcW w:w="996" w:type="dxa"/>
          </w:tcPr>
          <w:p w:rsidR="00FA6826" w:rsidRPr="00BC788A" w:rsidRDefault="00FA6826" w:rsidP="00CD422F">
            <w:pPr>
              <w:contextualSpacing/>
              <w:jc w:val="center"/>
            </w:pPr>
            <w:r w:rsidRPr="00BC788A">
              <w:t>2018 г.</w:t>
            </w:r>
          </w:p>
        </w:tc>
        <w:tc>
          <w:tcPr>
            <w:tcW w:w="996" w:type="dxa"/>
          </w:tcPr>
          <w:p w:rsidR="00FA6826" w:rsidRPr="00BC788A" w:rsidRDefault="00FA6826" w:rsidP="00CD422F">
            <w:pPr>
              <w:contextualSpacing/>
              <w:jc w:val="center"/>
            </w:pPr>
            <w:r w:rsidRPr="00BC788A">
              <w:t>2019 г.</w:t>
            </w:r>
          </w:p>
        </w:tc>
        <w:tc>
          <w:tcPr>
            <w:tcW w:w="1134" w:type="dxa"/>
          </w:tcPr>
          <w:p w:rsidR="00FA6826" w:rsidRPr="00BC788A" w:rsidRDefault="00FA6826" w:rsidP="00CD422F">
            <w:pPr>
              <w:contextualSpacing/>
              <w:jc w:val="center"/>
            </w:pPr>
            <w:r w:rsidRPr="00BC788A">
              <w:t>2020 г.</w:t>
            </w:r>
          </w:p>
        </w:tc>
        <w:tc>
          <w:tcPr>
            <w:tcW w:w="996" w:type="dxa"/>
          </w:tcPr>
          <w:p w:rsidR="00FA6826" w:rsidRPr="00BC788A" w:rsidRDefault="00FA6826" w:rsidP="00CD422F">
            <w:pPr>
              <w:contextualSpacing/>
              <w:jc w:val="center"/>
            </w:pPr>
            <w:r w:rsidRPr="00BC788A">
              <w:t>2025 г.</w:t>
            </w:r>
          </w:p>
        </w:tc>
        <w:tc>
          <w:tcPr>
            <w:tcW w:w="996" w:type="dxa"/>
          </w:tcPr>
          <w:p w:rsidR="00FA6826" w:rsidRPr="00BC788A" w:rsidRDefault="00FA6826" w:rsidP="00CD422F">
            <w:pPr>
              <w:contextualSpacing/>
              <w:jc w:val="center"/>
            </w:pPr>
            <w:r w:rsidRPr="00BC788A">
              <w:t>2030 г.</w:t>
            </w:r>
          </w:p>
        </w:tc>
        <w:tc>
          <w:tcPr>
            <w:tcW w:w="1134" w:type="dxa"/>
          </w:tcPr>
          <w:p w:rsidR="00FA6826" w:rsidRPr="00BC788A" w:rsidRDefault="00FA6826" w:rsidP="00CD422F">
            <w:pPr>
              <w:contextualSpacing/>
              <w:jc w:val="center"/>
            </w:pPr>
            <w:r w:rsidRPr="00BC788A">
              <w:t>2035 г.</w:t>
            </w:r>
          </w:p>
        </w:tc>
        <w:tc>
          <w:tcPr>
            <w:tcW w:w="1559" w:type="dxa"/>
          </w:tcPr>
          <w:p w:rsidR="00FA6826" w:rsidRPr="00BC788A" w:rsidRDefault="00FA6826" w:rsidP="00CD422F">
            <w:pPr>
              <w:contextualSpacing/>
              <w:jc w:val="center"/>
            </w:pPr>
            <w:r w:rsidRPr="00BC788A">
              <w:t xml:space="preserve">2035 г. </w:t>
            </w:r>
          </w:p>
          <w:p w:rsidR="00FA6826" w:rsidRPr="00BC788A" w:rsidRDefault="00FA6826" w:rsidP="00CD422F">
            <w:pPr>
              <w:contextualSpacing/>
              <w:jc w:val="center"/>
            </w:pPr>
            <w:r w:rsidRPr="00BC788A">
              <w:t>к 2017 г., %</w:t>
            </w:r>
          </w:p>
        </w:tc>
      </w:tr>
      <w:tr w:rsidR="00FA6826" w:rsidRPr="00BC788A" w:rsidTr="00CD422F">
        <w:tc>
          <w:tcPr>
            <w:tcW w:w="846" w:type="dxa"/>
          </w:tcPr>
          <w:p w:rsidR="00FA6826" w:rsidRPr="00BC788A" w:rsidRDefault="00FA6826" w:rsidP="00CD422F">
            <w:pPr>
              <w:contextualSpacing/>
              <w:jc w:val="center"/>
            </w:pPr>
            <w:r w:rsidRPr="00BC788A">
              <w:t>1</w:t>
            </w:r>
          </w:p>
        </w:tc>
        <w:tc>
          <w:tcPr>
            <w:tcW w:w="3373" w:type="dxa"/>
          </w:tcPr>
          <w:p w:rsidR="00FA6826" w:rsidRPr="00BC788A" w:rsidRDefault="00FA6826" w:rsidP="00CD422F">
            <w:pPr>
              <w:contextualSpacing/>
              <w:jc w:val="center"/>
            </w:pPr>
            <w:r w:rsidRPr="00BC788A">
              <w:t>2</w:t>
            </w:r>
          </w:p>
        </w:tc>
        <w:tc>
          <w:tcPr>
            <w:tcW w:w="1169" w:type="dxa"/>
          </w:tcPr>
          <w:p w:rsidR="00FA6826" w:rsidRPr="00BC788A" w:rsidRDefault="00FA6826" w:rsidP="00CD422F">
            <w:pPr>
              <w:contextualSpacing/>
              <w:jc w:val="center"/>
            </w:pPr>
            <w:r w:rsidRPr="00BC788A">
              <w:t>3</w:t>
            </w:r>
          </w:p>
        </w:tc>
        <w:tc>
          <w:tcPr>
            <w:tcW w:w="1134" w:type="dxa"/>
          </w:tcPr>
          <w:p w:rsidR="00FA6826" w:rsidRPr="00BC788A" w:rsidRDefault="00FA6826" w:rsidP="00CD422F">
            <w:pPr>
              <w:contextualSpacing/>
              <w:jc w:val="center"/>
            </w:pPr>
            <w:r w:rsidRPr="00BC788A">
              <w:t>4</w:t>
            </w:r>
          </w:p>
        </w:tc>
        <w:tc>
          <w:tcPr>
            <w:tcW w:w="996" w:type="dxa"/>
          </w:tcPr>
          <w:p w:rsidR="00FA6826" w:rsidRPr="00BC788A" w:rsidRDefault="00FA6826" w:rsidP="00CD422F">
            <w:pPr>
              <w:contextualSpacing/>
              <w:jc w:val="center"/>
            </w:pPr>
            <w:r w:rsidRPr="00BC788A">
              <w:t>5</w:t>
            </w:r>
          </w:p>
        </w:tc>
        <w:tc>
          <w:tcPr>
            <w:tcW w:w="996" w:type="dxa"/>
          </w:tcPr>
          <w:p w:rsidR="00FA6826" w:rsidRPr="00BC788A" w:rsidRDefault="00FA6826" w:rsidP="00CD422F">
            <w:pPr>
              <w:contextualSpacing/>
              <w:jc w:val="center"/>
            </w:pPr>
            <w:r w:rsidRPr="00BC788A">
              <w:t>6</w:t>
            </w:r>
          </w:p>
        </w:tc>
        <w:tc>
          <w:tcPr>
            <w:tcW w:w="1134" w:type="dxa"/>
          </w:tcPr>
          <w:p w:rsidR="00FA6826" w:rsidRPr="00BC788A" w:rsidRDefault="00FA6826" w:rsidP="00CD422F">
            <w:pPr>
              <w:contextualSpacing/>
              <w:jc w:val="center"/>
            </w:pPr>
            <w:r w:rsidRPr="00BC788A">
              <w:t>7</w:t>
            </w:r>
          </w:p>
        </w:tc>
        <w:tc>
          <w:tcPr>
            <w:tcW w:w="996" w:type="dxa"/>
          </w:tcPr>
          <w:p w:rsidR="00FA6826" w:rsidRPr="00BC788A" w:rsidRDefault="00FA6826" w:rsidP="00CD422F">
            <w:pPr>
              <w:contextualSpacing/>
              <w:jc w:val="center"/>
            </w:pPr>
            <w:r w:rsidRPr="00BC788A">
              <w:t>8</w:t>
            </w:r>
          </w:p>
        </w:tc>
        <w:tc>
          <w:tcPr>
            <w:tcW w:w="996" w:type="dxa"/>
          </w:tcPr>
          <w:p w:rsidR="00FA6826" w:rsidRPr="00BC788A" w:rsidRDefault="00FA6826" w:rsidP="00CD422F">
            <w:pPr>
              <w:contextualSpacing/>
              <w:jc w:val="center"/>
            </w:pPr>
            <w:r w:rsidRPr="00BC788A">
              <w:t>9</w:t>
            </w:r>
          </w:p>
        </w:tc>
        <w:tc>
          <w:tcPr>
            <w:tcW w:w="1134" w:type="dxa"/>
          </w:tcPr>
          <w:p w:rsidR="00FA6826" w:rsidRPr="00BC788A" w:rsidRDefault="00FA6826" w:rsidP="00CD422F">
            <w:pPr>
              <w:contextualSpacing/>
              <w:jc w:val="center"/>
            </w:pPr>
            <w:r w:rsidRPr="00BC788A">
              <w:t>10</w:t>
            </w:r>
          </w:p>
        </w:tc>
        <w:tc>
          <w:tcPr>
            <w:tcW w:w="1559" w:type="dxa"/>
          </w:tcPr>
          <w:p w:rsidR="00FA6826" w:rsidRPr="00BC788A" w:rsidRDefault="00FA6826" w:rsidP="00CD422F">
            <w:pPr>
              <w:contextualSpacing/>
              <w:jc w:val="center"/>
            </w:pPr>
            <w:r w:rsidRPr="00BC788A">
              <w:t>11</w:t>
            </w:r>
          </w:p>
        </w:tc>
      </w:tr>
      <w:tr w:rsidR="00FA6826" w:rsidRPr="00BC788A" w:rsidTr="00CD422F">
        <w:tc>
          <w:tcPr>
            <w:tcW w:w="14333" w:type="dxa"/>
            <w:gridSpan w:val="11"/>
          </w:tcPr>
          <w:p w:rsidR="00FA6826" w:rsidRPr="00BC788A" w:rsidRDefault="00FA6826" w:rsidP="00CD422F">
            <w:pPr>
              <w:contextualSpacing/>
              <w:jc w:val="center"/>
              <w:rPr>
                <w:b/>
              </w:rPr>
            </w:pPr>
            <w:r w:rsidRPr="00BC788A">
              <w:rPr>
                <w:b/>
              </w:rPr>
              <w:t>Задача 4.1. Демографическое развитие, улучшение здоровья населения и поддержание долголетней его активной жизни</w:t>
            </w:r>
          </w:p>
        </w:tc>
      </w:tr>
      <w:tr w:rsidR="00FA6826" w:rsidRPr="00BC788A" w:rsidTr="00CD422F">
        <w:tc>
          <w:tcPr>
            <w:tcW w:w="846" w:type="dxa"/>
          </w:tcPr>
          <w:p w:rsidR="00FA6826" w:rsidRPr="00BC788A" w:rsidRDefault="00FA6826" w:rsidP="00CD422F">
            <w:pPr>
              <w:contextualSpacing/>
              <w:jc w:val="center"/>
            </w:pPr>
          </w:p>
        </w:tc>
        <w:tc>
          <w:tcPr>
            <w:tcW w:w="3373" w:type="dxa"/>
          </w:tcPr>
          <w:p w:rsidR="00FA6826" w:rsidRPr="00BC788A" w:rsidRDefault="00FA6826" w:rsidP="00CD422F">
            <w:pPr>
              <w:contextualSpacing/>
              <w:jc w:val="both"/>
            </w:pPr>
            <w:r w:rsidRPr="00BC788A">
              <w:t>Среднегодовая численность населения, тыс. человек</w:t>
            </w:r>
          </w:p>
        </w:tc>
        <w:tc>
          <w:tcPr>
            <w:tcW w:w="1169" w:type="dxa"/>
            <w:vAlign w:val="center"/>
          </w:tcPr>
          <w:p w:rsidR="00FA6826" w:rsidRPr="00BC788A" w:rsidRDefault="00FA6826" w:rsidP="00CD422F">
            <w:pPr>
              <w:contextualSpacing/>
              <w:jc w:val="center"/>
            </w:pPr>
            <w:r w:rsidRPr="00BC788A">
              <w:t>4,405</w:t>
            </w:r>
          </w:p>
        </w:tc>
        <w:tc>
          <w:tcPr>
            <w:tcW w:w="1134" w:type="dxa"/>
            <w:vAlign w:val="center"/>
          </w:tcPr>
          <w:p w:rsidR="00FA6826" w:rsidRPr="00BC788A" w:rsidRDefault="00FA6826" w:rsidP="00CD422F">
            <w:pPr>
              <w:contextualSpacing/>
              <w:jc w:val="center"/>
            </w:pPr>
            <w:r w:rsidRPr="00BC788A">
              <w:t>4,405</w:t>
            </w:r>
          </w:p>
        </w:tc>
        <w:tc>
          <w:tcPr>
            <w:tcW w:w="996" w:type="dxa"/>
            <w:vAlign w:val="center"/>
          </w:tcPr>
          <w:p w:rsidR="00FA6826" w:rsidRPr="00BC788A" w:rsidRDefault="00FA6826" w:rsidP="00CD422F">
            <w:pPr>
              <w:contextualSpacing/>
              <w:jc w:val="center"/>
            </w:pPr>
            <w:r w:rsidRPr="00BC788A">
              <w:t>4,348</w:t>
            </w:r>
          </w:p>
        </w:tc>
        <w:tc>
          <w:tcPr>
            <w:tcW w:w="996" w:type="dxa"/>
            <w:vAlign w:val="center"/>
          </w:tcPr>
          <w:p w:rsidR="00FA6826" w:rsidRPr="00BC788A" w:rsidRDefault="00FA6826" w:rsidP="00CD422F">
            <w:pPr>
              <w:contextualSpacing/>
              <w:jc w:val="center"/>
            </w:pPr>
            <w:r w:rsidRPr="00BC788A">
              <w:t>4,281</w:t>
            </w:r>
          </w:p>
        </w:tc>
        <w:tc>
          <w:tcPr>
            <w:tcW w:w="1134" w:type="dxa"/>
            <w:vAlign w:val="center"/>
          </w:tcPr>
          <w:p w:rsidR="00FA6826" w:rsidRPr="00BC788A" w:rsidRDefault="00FA6826" w:rsidP="00CD422F">
            <w:pPr>
              <w:contextualSpacing/>
              <w:jc w:val="center"/>
            </w:pPr>
            <w:r w:rsidRPr="00BC788A">
              <w:t>4,181</w:t>
            </w:r>
          </w:p>
        </w:tc>
        <w:tc>
          <w:tcPr>
            <w:tcW w:w="996" w:type="dxa"/>
            <w:vAlign w:val="center"/>
          </w:tcPr>
          <w:p w:rsidR="00FA6826" w:rsidRPr="00BC788A" w:rsidRDefault="00FA6826" w:rsidP="00CD422F">
            <w:pPr>
              <w:contextualSpacing/>
              <w:jc w:val="center"/>
            </w:pPr>
            <w:r w:rsidRPr="00BC788A">
              <w:t>4,181</w:t>
            </w:r>
          </w:p>
        </w:tc>
        <w:tc>
          <w:tcPr>
            <w:tcW w:w="996" w:type="dxa"/>
            <w:vAlign w:val="center"/>
          </w:tcPr>
          <w:p w:rsidR="00FA6826" w:rsidRPr="00BC788A" w:rsidRDefault="00FA6826" w:rsidP="00CD422F">
            <w:pPr>
              <w:contextualSpacing/>
              <w:jc w:val="center"/>
            </w:pPr>
            <w:r w:rsidRPr="00BC788A">
              <w:t>4,181</w:t>
            </w:r>
          </w:p>
        </w:tc>
        <w:tc>
          <w:tcPr>
            <w:tcW w:w="1134" w:type="dxa"/>
            <w:vAlign w:val="center"/>
          </w:tcPr>
          <w:p w:rsidR="00FA6826" w:rsidRPr="00BC788A" w:rsidRDefault="00FA6826" w:rsidP="00CD422F">
            <w:pPr>
              <w:contextualSpacing/>
              <w:jc w:val="center"/>
            </w:pPr>
            <w:r w:rsidRPr="00BC788A">
              <w:t>4,181</w:t>
            </w:r>
          </w:p>
        </w:tc>
        <w:tc>
          <w:tcPr>
            <w:tcW w:w="1559" w:type="dxa"/>
            <w:vAlign w:val="center"/>
          </w:tcPr>
          <w:p w:rsidR="00FA6826" w:rsidRPr="00BC788A" w:rsidRDefault="00FA6826" w:rsidP="00CD422F">
            <w:pPr>
              <w:contextualSpacing/>
              <w:jc w:val="center"/>
            </w:pPr>
            <w:r w:rsidRPr="00BC788A">
              <w:t>95,0</w:t>
            </w:r>
          </w:p>
        </w:tc>
      </w:tr>
      <w:tr w:rsidR="00FA6826" w:rsidRPr="00BC788A" w:rsidTr="00CD422F">
        <w:tc>
          <w:tcPr>
            <w:tcW w:w="846" w:type="dxa"/>
          </w:tcPr>
          <w:p w:rsidR="00FA6826" w:rsidRPr="00BC788A" w:rsidRDefault="00FA6826" w:rsidP="00CD422F">
            <w:pPr>
              <w:contextualSpacing/>
              <w:jc w:val="center"/>
            </w:pPr>
          </w:p>
        </w:tc>
        <w:tc>
          <w:tcPr>
            <w:tcW w:w="3373" w:type="dxa"/>
          </w:tcPr>
          <w:p w:rsidR="00FA6826" w:rsidRPr="00BC788A" w:rsidRDefault="00FA6826" w:rsidP="00CD422F">
            <w:pPr>
              <w:contextualSpacing/>
              <w:jc w:val="both"/>
            </w:pPr>
            <w:r w:rsidRPr="00BC788A">
              <w:t>Ожидаемая продолжительность жизни при рождении, лет</w:t>
            </w:r>
          </w:p>
        </w:tc>
        <w:tc>
          <w:tcPr>
            <w:tcW w:w="1169" w:type="dxa"/>
            <w:vAlign w:val="center"/>
          </w:tcPr>
          <w:p w:rsidR="00FA6826" w:rsidRPr="00BC788A" w:rsidRDefault="00FA6826" w:rsidP="00CD422F">
            <w:pPr>
              <w:contextualSpacing/>
              <w:jc w:val="center"/>
            </w:pPr>
            <w:r w:rsidRPr="00BC788A">
              <w:t>71,52</w:t>
            </w:r>
          </w:p>
        </w:tc>
        <w:tc>
          <w:tcPr>
            <w:tcW w:w="1134" w:type="dxa"/>
            <w:vAlign w:val="center"/>
          </w:tcPr>
          <w:p w:rsidR="00FA6826" w:rsidRPr="00BC788A" w:rsidRDefault="00FA6826" w:rsidP="00CD422F">
            <w:pPr>
              <w:contextualSpacing/>
              <w:jc w:val="center"/>
            </w:pPr>
            <w:r w:rsidRPr="00BC788A">
              <w:t>72,73</w:t>
            </w:r>
          </w:p>
        </w:tc>
        <w:tc>
          <w:tcPr>
            <w:tcW w:w="996" w:type="dxa"/>
            <w:vAlign w:val="center"/>
          </w:tcPr>
          <w:p w:rsidR="00FA6826" w:rsidRPr="00BC788A" w:rsidRDefault="00FA6826" w:rsidP="00CD422F">
            <w:pPr>
              <w:contextualSpacing/>
              <w:jc w:val="center"/>
            </w:pPr>
            <w:r w:rsidRPr="00BC788A">
              <w:t>73,9</w:t>
            </w:r>
          </w:p>
        </w:tc>
        <w:tc>
          <w:tcPr>
            <w:tcW w:w="996" w:type="dxa"/>
            <w:vAlign w:val="center"/>
          </w:tcPr>
          <w:p w:rsidR="00FA6826" w:rsidRPr="00BC788A" w:rsidRDefault="00FA6826" w:rsidP="00CD422F">
            <w:pPr>
              <w:contextualSpacing/>
              <w:jc w:val="center"/>
            </w:pPr>
            <w:r w:rsidRPr="00BC788A">
              <w:t>74,9</w:t>
            </w:r>
          </w:p>
        </w:tc>
        <w:tc>
          <w:tcPr>
            <w:tcW w:w="1134" w:type="dxa"/>
            <w:vAlign w:val="center"/>
          </w:tcPr>
          <w:p w:rsidR="00FA6826" w:rsidRPr="00BC788A" w:rsidRDefault="00FA6826" w:rsidP="00CD422F">
            <w:pPr>
              <w:contextualSpacing/>
              <w:jc w:val="center"/>
            </w:pPr>
            <w:r w:rsidRPr="00BC788A">
              <w:t>76,5</w:t>
            </w:r>
          </w:p>
        </w:tc>
        <w:tc>
          <w:tcPr>
            <w:tcW w:w="996" w:type="dxa"/>
            <w:vAlign w:val="center"/>
          </w:tcPr>
          <w:p w:rsidR="00FA6826" w:rsidRPr="00BC788A" w:rsidRDefault="00FA6826" w:rsidP="00CD422F">
            <w:pPr>
              <w:contextualSpacing/>
              <w:jc w:val="center"/>
            </w:pPr>
            <w:r w:rsidRPr="00BC788A">
              <w:t>78,0</w:t>
            </w:r>
          </w:p>
        </w:tc>
        <w:tc>
          <w:tcPr>
            <w:tcW w:w="996" w:type="dxa"/>
            <w:vAlign w:val="center"/>
          </w:tcPr>
          <w:p w:rsidR="00FA6826" w:rsidRPr="00BC788A" w:rsidRDefault="00FA6826" w:rsidP="00CD422F">
            <w:pPr>
              <w:contextualSpacing/>
              <w:jc w:val="center"/>
            </w:pPr>
            <w:r w:rsidRPr="00BC788A">
              <w:t>80,0</w:t>
            </w:r>
          </w:p>
        </w:tc>
        <w:tc>
          <w:tcPr>
            <w:tcW w:w="1134" w:type="dxa"/>
            <w:vAlign w:val="center"/>
          </w:tcPr>
          <w:p w:rsidR="00FA6826" w:rsidRPr="00BC788A" w:rsidRDefault="00FA6826" w:rsidP="00CD422F">
            <w:pPr>
              <w:contextualSpacing/>
              <w:jc w:val="center"/>
            </w:pPr>
            <w:r w:rsidRPr="00BC788A">
              <w:t>80,7</w:t>
            </w:r>
          </w:p>
        </w:tc>
        <w:tc>
          <w:tcPr>
            <w:tcW w:w="1559" w:type="dxa"/>
            <w:vAlign w:val="center"/>
          </w:tcPr>
          <w:p w:rsidR="00FA6826" w:rsidRPr="00BC788A" w:rsidRDefault="00FA6826" w:rsidP="00CD422F">
            <w:pPr>
              <w:contextualSpacing/>
              <w:jc w:val="center"/>
            </w:pPr>
            <w:r w:rsidRPr="00BC788A">
              <w:t>110,9</w:t>
            </w:r>
          </w:p>
        </w:tc>
      </w:tr>
      <w:tr w:rsidR="00FA6826" w:rsidRPr="00BC788A" w:rsidTr="00CD422F">
        <w:tc>
          <w:tcPr>
            <w:tcW w:w="846" w:type="dxa"/>
          </w:tcPr>
          <w:p w:rsidR="00FA6826" w:rsidRPr="00BC788A" w:rsidRDefault="00FA6826" w:rsidP="00CD422F">
            <w:pPr>
              <w:contextualSpacing/>
              <w:jc w:val="center"/>
            </w:pPr>
          </w:p>
        </w:tc>
        <w:tc>
          <w:tcPr>
            <w:tcW w:w="3373" w:type="dxa"/>
          </w:tcPr>
          <w:p w:rsidR="00FA6826" w:rsidRPr="00BC788A" w:rsidRDefault="00FA6826" w:rsidP="00CD422F">
            <w:pPr>
              <w:contextualSpacing/>
              <w:jc w:val="both"/>
            </w:pPr>
            <w:r w:rsidRPr="00BC788A">
              <w:t>Общий коэффициент рождаемости, промилле</w:t>
            </w:r>
          </w:p>
        </w:tc>
        <w:tc>
          <w:tcPr>
            <w:tcW w:w="1169" w:type="dxa"/>
            <w:vAlign w:val="center"/>
          </w:tcPr>
          <w:p w:rsidR="00FA6826" w:rsidRPr="00BC788A" w:rsidRDefault="00FA6826" w:rsidP="00CD422F">
            <w:pPr>
              <w:contextualSpacing/>
              <w:jc w:val="center"/>
            </w:pPr>
            <w:r w:rsidRPr="00BC788A">
              <w:t>13,6</w:t>
            </w:r>
          </w:p>
        </w:tc>
        <w:tc>
          <w:tcPr>
            <w:tcW w:w="1134" w:type="dxa"/>
            <w:vAlign w:val="center"/>
          </w:tcPr>
          <w:p w:rsidR="00FA6826" w:rsidRPr="00BC788A" w:rsidRDefault="00FA6826" w:rsidP="00CD422F">
            <w:pPr>
              <w:contextualSpacing/>
              <w:jc w:val="center"/>
            </w:pPr>
            <w:r w:rsidRPr="00BC788A">
              <w:t>14,9</w:t>
            </w:r>
          </w:p>
        </w:tc>
        <w:tc>
          <w:tcPr>
            <w:tcW w:w="996" w:type="dxa"/>
            <w:vAlign w:val="center"/>
          </w:tcPr>
          <w:p w:rsidR="00FA6826" w:rsidRPr="00BC788A" w:rsidRDefault="00FA6826" w:rsidP="00CD422F">
            <w:pPr>
              <w:contextualSpacing/>
              <w:jc w:val="center"/>
            </w:pPr>
            <w:r w:rsidRPr="00BC788A">
              <w:t>13,4</w:t>
            </w:r>
          </w:p>
        </w:tc>
        <w:tc>
          <w:tcPr>
            <w:tcW w:w="996" w:type="dxa"/>
            <w:vAlign w:val="center"/>
          </w:tcPr>
          <w:p w:rsidR="00FA6826" w:rsidRPr="00BC788A" w:rsidRDefault="00FA6826" w:rsidP="00CD422F">
            <w:pPr>
              <w:contextualSpacing/>
              <w:jc w:val="center"/>
            </w:pPr>
            <w:r w:rsidRPr="00BC788A">
              <w:t>8,7</w:t>
            </w:r>
          </w:p>
        </w:tc>
        <w:tc>
          <w:tcPr>
            <w:tcW w:w="1134" w:type="dxa"/>
            <w:vAlign w:val="center"/>
          </w:tcPr>
          <w:p w:rsidR="00FA6826" w:rsidRPr="00BC788A" w:rsidRDefault="00FA6826" w:rsidP="00CD422F">
            <w:pPr>
              <w:contextualSpacing/>
              <w:jc w:val="center"/>
            </w:pPr>
            <w:r w:rsidRPr="00BC788A">
              <w:t>8,7</w:t>
            </w:r>
          </w:p>
        </w:tc>
        <w:tc>
          <w:tcPr>
            <w:tcW w:w="996" w:type="dxa"/>
            <w:vAlign w:val="center"/>
          </w:tcPr>
          <w:p w:rsidR="00FA6826" w:rsidRPr="00BC788A" w:rsidRDefault="00FA6826" w:rsidP="00CD422F">
            <w:pPr>
              <w:contextualSpacing/>
              <w:jc w:val="center"/>
            </w:pPr>
            <w:r w:rsidRPr="00BC788A">
              <w:t>8,7</w:t>
            </w:r>
          </w:p>
        </w:tc>
        <w:tc>
          <w:tcPr>
            <w:tcW w:w="996" w:type="dxa"/>
            <w:vAlign w:val="center"/>
          </w:tcPr>
          <w:p w:rsidR="00FA6826" w:rsidRPr="00BC788A" w:rsidRDefault="00FA6826" w:rsidP="00CD422F">
            <w:pPr>
              <w:contextualSpacing/>
              <w:jc w:val="center"/>
            </w:pPr>
            <w:r w:rsidRPr="00BC788A">
              <w:t>8,7</w:t>
            </w:r>
          </w:p>
        </w:tc>
        <w:tc>
          <w:tcPr>
            <w:tcW w:w="1134" w:type="dxa"/>
            <w:vAlign w:val="center"/>
          </w:tcPr>
          <w:p w:rsidR="00FA6826" w:rsidRPr="00BC788A" w:rsidRDefault="00FA6826" w:rsidP="00CD422F">
            <w:pPr>
              <w:contextualSpacing/>
              <w:jc w:val="center"/>
            </w:pPr>
            <w:r w:rsidRPr="00BC788A">
              <w:t>8,7</w:t>
            </w:r>
          </w:p>
        </w:tc>
        <w:tc>
          <w:tcPr>
            <w:tcW w:w="1559" w:type="dxa"/>
            <w:vAlign w:val="center"/>
          </w:tcPr>
          <w:p w:rsidR="00FA6826" w:rsidRPr="00BC788A" w:rsidRDefault="00FA6826" w:rsidP="00CD422F">
            <w:pPr>
              <w:contextualSpacing/>
              <w:jc w:val="center"/>
            </w:pPr>
            <w:r w:rsidRPr="00BC788A">
              <w:t>х</w:t>
            </w:r>
          </w:p>
        </w:tc>
      </w:tr>
      <w:tr w:rsidR="00FA6826" w:rsidRPr="00BC788A" w:rsidTr="00CD422F">
        <w:tc>
          <w:tcPr>
            <w:tcW w:w="846" w:type="dxa"/>
          </w:tcPr>
          <w:p w:rsidR="00FA6826" w:rsidRPr="00BC788A" w:rsidRDefault="00FA6826" w:rsidP="00CD422F">
            <w:pPr>
              <w:contextualSpacing/>
              <w:jc w:val="center"/>
            </w:pPr>
          </w:p>
        </w:tc>
        <w:tc>
          <w:tcPr>
            <w:tcW w:w="3373" w:type="dxa"/>
          </w:tcPr>
          <w:p w:rsidR="00FA6826" w:rsidRPr="00BC788A" w:rsidRDefault="00FA6826" w:rsidP="00CD422F">
            <w:pPr>
              <w:contextualSpacing/>
              <w:jc w:val="both"/>
            </w:pPr>
            <w:r w:rsidRPr="00BC788A">
              <w:t>Общий коэффициент смертности, промилле</w:t>
            </w:r>
          </w:p>
        </w:tc>
        <w:tc>
          <w:tcPr>
            <w:tcW w:w="1169" w:type="dxa"/>
            <w:vAlign w:val="center"/>
          </w:tcPr>
          <w:p w:rsidR="00FA6826" w:rsidRPr="00BC788A" w:rsidRDefault="00FA6826" w:rsidP="00CD422F">
            <w:pPr>
              <w:contextualSpacing/>
              <w:jc w:val="center"/>
            </w:pPr>
            <w:r w:rsidRPr="00BC788A">
              <w:t>13,2</w:t>
            </w:r>
          </w:p>
        </w:tc>
        <w:tc>
          <w:tcPr>
            <w:tcW w:w="1134" w:type="dxa"/>
            <w:vAlign w:val="center"/>
          </w:tcPr>
          <w:p w:rsidR="00FA6826" w:rsidRPr="00BC788A" w:rsidRDefault="00FA6826" w:rsidP="00CD422F">
            <w:pPr>
              <w:contextualSpacing/>
              <w:jc w:val="center"/>
            </w:pPr>
            <w:r w:rsidRPr="00BC788A">
              <w:t>17,6</w:t>
            </w:r>
          </w:p>
        </w:tc>
        <w:tc>
          <w:tcPr>
            <w:tcW w:w="996" w:type="dxa"/>
            <w:vAlign w:val="center"/>
          </w:tcPr>
          <w:p w:rsidR="00FA6826" w:rsidRPr="00BC788A" w:rsidRDefault="00FA6826" w:rsidP="00CD422F">
            <w:pPr>
              <w:contextualSpacing/>
              <w:jc w:val="center"/>
            </w:pPr>
            <w:r w:rsidRPr="00BC788A">
              <w:t>17,1</w:t>
            </w:r>
          </w:p>
        </w:tc>
        <w:tc>
          <w:tcPr>
            <w:tcW w:w="996" w:type="dxa"/>
            <w:vAlign w:val="center"/>
          </w:tcPr>
          <w:p w:rsidR="00FA6826" w:rsidRPr="00BC788A" w:rsidRDefault="00FA6826" w:rsidP="00CD422F">
            <w:pPr>
              <w:contextualSpacing/>
              <w:jc w:val="center"/>
            </w:pPr>
            <w:r w:rsidRPr="00BC788A">
              <w:t>15,6</w:t>
            </w:r>
          </w:p>
        </w:tc>
        <w:tc>
          <w:tcPr>
            <w:tcW w:w="1134" w:type="dxa"/>
            <w:vAlign w:val="center"/>
          </w:tcPr>
          <w:p w:rsidR="00FA6826" w:rsidRPr="00BC788A" w:rsidRDefault="00FA6826" w:rsidP="00CD422F">
            <w:pPr>
              <w:contextualSpacing/>
              <w:jc w:val="center"/>
            </w:pPr>
            <w:r w:rsidRPr="00BC788A">
              <w:t>15,6</w:t>
            </w:r>
          </w:p>
        </w:tc>
        <w:tc>
          <w:tcPr>
            <w:tcW w:w="996" w:type="dxa"/>
            <w:vAlign w:val="center"/>
          </w:tcPr>
          <w:p w:rsidR="00FA6826" w:rsidRPr="00BC788A" w:rsidRDefault="00FA6826" w:rsidP="00CD422F">
            <w:pPr>
              <w:contextualSpacing/>
              <w:jc w:val="center"/>
            </w:pPr>
            <w:r w:rsidRPr="00BC788A">
              <w:t>15,6</w:t>
            </w:r>
          </w:p>
        </w:tc>
        <w:tc>
          <w:tcPr>
            <w:tcW w:w="996" w:type="dxa"/>
            <w:vAlign w:val="center"/>
          </w:tcPr>
          <w:p w:rsidR="00FA6826" w:rsidRPr="00BC788A" w:rsidRDefault="00FA6826" w:rsidP="00CD422F">
            <w:pPr>
              <w:contextualSpacing/>
              <w:jc w:val="center"/>
            </w:pPr>
            <w:r w:rsidRPr="00BC788A">
              <w:t>15,6</w:t>
            </w:r>
          </w:p>
        </w:tc>
        <w:tc>
          <w:tcPr>
            <w:tcW w:w="1134" w:type="dxa"/>
            <w:vAlign w:val="center"/>
          </w:tcPr>
          <w:p w:rsidR="00FA6826" w:rsidRPr="00BC788A" w:rsidRDefault="00FA6826" w:rsidP="00CD422F">
            <w:pPr>
              <w:contextualSpacing/>
              <w:jc w:val="center"/>
            </w:pPr>
            <w:r w:rsidRPr="00BC788A">
              <w:t>15,6</w:t>
            </w:r>
          </w:p>
        </w:tc>
        <w:tc>
          <w:tcPr>
            <w:tcW w:w="1559" w:type="dxa"/>
            <w:vAlign w:val="center"/>
          </w:tcPr>
          <w:p w:rsidR="00FA6826" w:rsidRPr="00BC788A" w:rsidRDefault="00FA6826" w:rsidP="00CD422F">
            <w:pPr>
              <w:contextualSpacing/>
              <w:jc w:val="center"/>
            </w:pPr>
            <w:r w:rsidRPr="00BC788A">
              <w:t>х</w:t>
            </w:r>
          </w:p>
        </w:tc>
      </w:tr>
      <w:tr w:rsidR="00FA6826" w:rsidRPr="00BC788A" w:rsidTr="00CD422F">
        <w:tc>
          <w:tcPr>
            <w:tcW w:w="14333" w:type="dxa"/>
            <w:gridSpan w:val="11"/>
          </w:tcPr>
          <w:p w:rsidR="00FA6826" w:rsidRPr="00BC788A" w:rsidRDefault="00FA6826" w:rsidP="00CD422F">
            <w:pPr>
              <w:contextualSpacing/>
              <w:jc w:val="center"/>
              <w:rPr>
                <w:b/>
              </w:rPr>
            </w:pPr>
            <w:r w:rsidRPr="00BC788A">
              <w:rPr>
                <w:b/>
              </w:rPr>
              <w:t>Задача 4.2. Совершенствование сферы потребления и повышение качества жизни населения</w:t>
            </w:r>
          </w:p>
        </w:tc>
      </w:tr>
      <w:tr w:rsidR="00FA6826" w:rsidRPr="00BC788A" w:rsidTr="00CD422F">
        <w:tc>
          <w:tcPr>
            <w:tcW w:w="846" w:type="dxa"/>
          </w:tcPr>
          <w:p w:rsidR="00FA6826" w:rsidRPr="00BC788A" w:rsidRDefault="00FA6826" w:rsidP="00CD422F">
            <w:pPr>
              <w:contextualSpacing/>
              <w:jc w:val="center"/>
            </w:pPr>
          </w:p>
        </w:tc>
        <w:tc>
          <w:tcPr>
            <w:tcW w:w="3373" w:type="dxa"/>
          </w:tcPr>
          <w:p w:rsidR="00FA6826" w:rsidRPr="00BC788A" w:rsidRDefault="00FA6826" w:rsidP="00CD422F">
            <w:pPr>
              <w:contextualSpacing/>
              <w:jc w:val="both"/>
            </w:pPr>
            <w:r w:rsidRPr="00BC788A">
              <w:t>Индекс потребительских цен (декабрь к декабрю предыдущего года), %</w:t>
            </w:r>
          </w:p>
        </w:tc>
        <w:tc>
          <w:tcPr>
            <w:tcW w:w="1169" w:type="dxa"/>
            <w:vAlign w:val="center"/>
          </w:tcPr>
          <w:p w:rsidR="00FA6826" w:rsidRPr="00BC788A" w:rsidRDefault="00FA6826" w:rsidP="00CD422F">
            <w:pPr>
              <w:contextualSpacing/>
              <w:jc w:val="center"/>
            </w:pPr>
            <w:r w:rsidRPr="00BC788A">
              <w:t>104,1</w:t>
            </w:r>
          </w:p>
        </w:tc>
        <w:tc>
          <w:tcPr>
            <w:tcW w:w="1134" w:type="dxa"/>
            <w:vAlign w:val="center"/>
          </w:tcPr>
          <w:p w:rsidR="00FA6826" w:rsidRPr="00BC788A" w:rsidRDefault="00FA6826" w:rsidP="00CD422F">
            <w:pPr>
              <w:contextualSpacing/>
              <w:jc w:val="center"/>
            </w:pPr>
            <w:r w:rsidRPr="00BC788A">
              <w:t>101,4</w:t>
            </w:r>
          </w:p>
        </w:tc>
        <w:tc>
          <w:tcPr>
            <w:tcW w:w="996" w:type="dxa"/>
            <w:vAlign w:val="center"/>
          </w:tcPr>
          <w:p w:rsidR="00FA6826" w:rsidRPr="00BC788A" w:rsidRDefault="00FA6826" w:rsidP="00CD422F">
            <w:pPr>
              <w:contextualSpacing/>
              <w:jc w:val="center"/>
            </w:pPr>
            <w:r w:rsidRPr="00BC788A">
              <w:t>103,5</w:t>
            </w:r>
          </w:p>
        </w:tc>
        <w:tc>
          <w:tcPr>
            <w:tcW w:w="996" w:type="dxa"/>
            <w:vAlign w:val="center"/>
          </w:tcPr>
          <w:p w:rsidR="00FA6826" w:rsidRPr="00BC788A" w:rsidRDefault="00FA6826" w:rsidP="00CD422F">
            <w:pPr>
              <w:contextualSpacing/>
              <w:jc w:val="center"/>
            </w:pPr>
            <w:r w:rsidRPr="00BC788A">
              <w:t>103,5</w:t>
            </w:r>
          </w:p>
        </w:tc>
        <w:tc>
          <w:tcPr>
            <w:tcW w:w="1134" w:type="dxa"/>
            <w:vAlign w:val="center"/>
          </w:tcPr>
          <w:p w:rsidR="00FA6826" w:rsidRPr="00BC788A" w:rsidRDefault="00FA6826" w:rsidP="00CD422F">
            <w:pPr>
              <w:contextualSpacing/>
              <w:jc w:val="center"/>
            </w:pPr>
            <w:r w:rsidRPr="00BC788A">
              <w:t>103,7</w:t>
            </w:r>
          </w:p>
        </w:tc>
        <w:tc>
          <w:tcPr>
            <w:tcW w:w="996" w:type="dxa"/>
            <w:vAlign w:val="center"/>
          </w:tcPr>
          <w:p w:rsidR="00FA6826" w:rsidRPr="00BC788A" w:rsidRDefault="00FA6826" w:rsidP="00CD422F">
            <w:pPr>
              <w:contextualSpacing/>
              <w:jc w:val="center"/>
            </w:pPr>
            <w:r w:rsidRPr="00BC788A">
              <w:t>103,0</w:t>
            </w:r>
          </w:p>
        </w:tc>
        <w:tc>
          <w:tcPr>
            <w:tcW w:w="996" w:type="dxa"/>
            <w:vAlign w:val="center"/>
          </w:tcPr>
          <w:p w:rsidR="00FA6826" w:rsidRPr="00BC788A" w:rsidRDefault="00FA6826" w:rsidP="00CD422F">
            <w:pPr>
              <w:contextualSpacing/>
              <w:jc w:val="center"/>
            </w:pPr>
            <w:r w:rsidRPr="00BC788A">
              <w:t>103,0</w:t>
            </w:r>
          </w:p>
        </w:tc>
        <w:tc>
          <w:tcPr>
            <w:tcW w:w="1134" w:type="dxa"/>
            <w:vAlign w:val="center"/>
          </w:tcPr>
          <w:p w:rsidR="00FA6826" w:rsidRPr="00BC788A" w:rsidRDefault="00FA6826" w:rsidP="00CD422F">
            <w:pPr>
              <w:contextualSpacing/>
              <w:jc w:val="center"/>
            </w:pPr>
            <w:r w:rsidRPr="00BC788A">
              <w:t>102,9</w:t>
            </w:r>
          </w:p>
        </w:tc>
        <w:tc>
          <w:tcPr>
            <w:tcW w:w="1559" w:type="dxa"/>
            <w:vAlign w:val="center"/>
          </w:tcPr>
          <w:p w:rsidR="00FA6826" w:rsidRPr="00BC788A" w:rsidRDefault="00FA6826" w:rsidP="00CD422F">
            <w:pPr>
              <w:contextualSpacing/>
              <w:jc w:val="center"/>
            </w:pPr>
            <w:r w:rsidRPr="00BC788A">
              <w:t>184,7</w:t>
            </w:r>
          </w:p>
        </w:tc>
      </w:tr>
      <w:tr w:rsidR="00FA6826" w:rsidRPr="00BC788A" w:rsidTr="00CD422F">
        <w:tc>
          <w:tcPr>
            <w:tcW w:w="846" w:type="dxa"/>
          </w:tcPr>
          <w:p w:rsidR="00FA6826" w:rsidRPr="00BC788A" w:rsidRDefault="00FA6826" w:rsidP="00CD422F">
            <w:pPr>
              <w:contextualSpacing/>
              <w:jc w:val="center"/>
            </w:pPr>
          </w:p>
        </w:tc>
        <w:tc>
          <w:tcPr>
            <w:tcW w:w="3373" w:type="dxa"/>
          </w:tcPr>
          <w:p w:rsidR="00FA6826" w:rsidRPr="00BC788A" w:rsidRDefault="00FA6826" w:rsidP="00CD422F">
            <w:pPr>
              <w:contextualSpacing/>
              <w:jc w:val="both"/>
            </w:pPr>
            <w:r w:rsidRPr="00BC788A">
              <w:t>Среднемесячная заработная плата одного работника, рублей</w:t>
            </w:r>
          </w:p>
        </w:tc>
        <w:tc>
          <w:tcPr>
            <w:tcW w:w="1169" w:type="dxa"/>
            <w:vAlign w:val="center"/>
          </w:tcPr>
          <w:p w:rsidR="00FA6826" w:rsidRPr="00BC788A" w:rsidRDefault="00FA6826" w:rsidP="00CD422F">
            <w:pPr>
              <w:contextualSpacing/>
              <w:jc w:val="center"/>
            </w:pPr>
            <w:r w:rsidRPr="00BC788A">
              <w:t>17658,0</w:t>
            </w:r>
          </w:p>
        </w:tc>
        <w:tc>
          <w:tcPr>
            <w:tcW w:w="1134" w:type="dxa"/>
            <w:vAlign w:val="center"/>
          </w:tcPr>
          <w:p w:rsidR="00FA6826" w:rsidRPr="00BC788A" w:rsidRDefault="00FA6826" w:rsidP="00CD422F">
            <w:pPr>
              <w:contextualSpacing/>
              <w:jc w:val="center"/>
            </w:pPr>
            <w:r w:rsidRPr="00BC788A">
              <w:t>18456,0</w:t>
            </w:r>
          </w:p>
        </w:tc>
        <w:tc>
          <w:tcPr>
            <w:tcW w:w="996" w:type="dxa"/>
            <w:vAlign w:val="center"/>
          </w:tcPr>
          <w:p w:rsidR="00FA6826" w:rsidRPr="00BC788A" w:rsidRDefault="00FA6826" w:rsidP="00CD422F">
            <w:pPr>
              <w:contextualSpacing/>
              <w:jc w:val="center"/>
            </w:pPr>
            <w:r w:rsidRPr="00BC788A">
              <w:t>20490,6</w:t>
            </w:r>
          </w:p>
        </w:tc>
        <w:tc>
          <w:tcPr>
            <w:tcW w:w="996" w:type="dxa"/>
            <w:vAlign w:val="center"/>
          </w:tcPr>
          <w:p w:rsidR="00FA6826" w:rsidRPr="00BC788A" w:rsidRDefault="00FA6826" w:rsidP="00CD422F">
            <w:pPr>
              <w:contextualSpacing/>
              <w:jc w:val="center"/>
            </w:pPr>
            <w:r w:rsidRPr="00BC788A">
              <w:t>21925,7</w:t>
            </w:r>
          </w:p>
        </w:tc>
        <w:tc>
          <w:tcPr>
            <w:tcW w:w="1134" w:type="dxa"/>
            <w:vAlign w:val="center"/>
          </w:tcPr>
          <w:p w:rsidR="00FA6826" w:rsidRPr="00BC788A" w:rsidRDefault="00FA6826" w:rsidP="00CD422F">
            <w:pPr>
              <w:contextualSpacing/>
              <w:jc w:val="center"/>
            </w:pPr>
            <w:r w:rsidRPr="00BC788A">
              <w:t>23680,0</w:t>
            </w:r>
          </w:p>
        </w:tc>
        <w:tc>
          <w:tcPr>
            <w:tcW w:w="996" w:type="dxa"/>
            <w:vAlign w:val="center"/>
          </w:tcPr>
          <w:p w:rsidR="00FA6826" w:rsidRPr="00BC788A" w:rsidRDefault="00FA6826" w:rsidP="00CD422F">
            <w:pPr>
              <w:contextualSpacing/>
              <w:jc w:val="center"/>
            </w:pPr>
            <w:r w:rsidRPr="00BC788A">
              <w:t>33862,0</w:t>
            </w:r>
          </w:p>
        </w:tc>
        <w:tc>
          <w:tcPr>
            <w:tcW w:w="996" w:type="dxa"/>
            <w:vAlign w:val="center"/>
          </w:tcPr>
          <w:p w:rsidR="00FA6826" w:rsidRPr="00BC788A" w:rsidRDefault="00FA6826" w:rsidP="00CD422F">
            <w:pPr>
              <w:contextualSpacing/>
              <w:jc w:val="center"/>
            </w:pPr>
            <w:r w:rsidRPr="00BC788A">
              <w:t>46730,0</w:t>
            </w:r>
          </w:p>
        </w:tc>
        <w:tc>
          <w:tcPr>
            <w:tcW w:w="1134" w:type="dxa"/>
            <w:vAlign w:val="center"/>
          </w:tcPr>
          <w:p w:rsidR="00FA6826" w:rsidRPr="00BC788A" w:rsidRDefault="00FA6826" w:rsidP="00CD422F">
            <w:pPr>
              <w:contextualSpacing/>
              <w:jc w:val="center"/>
            </w:pPr>
            <w:r w:rsidRPr="00BC788A">
              <w:t>66441,6</w:t>
            </w:r>
          </w:p>
        </w:tc>
        <w:tc>
          <w:tcPr>
            <w:tcW w:w="1559" w:type="dxa"/>
            <w:vAlign w:val="center"/>
          </w:tcPr>
          <w:p w:rsidR="00FA6826" w:rsidRPr="00BC788A" w:rsidRDefault="00FA6826" w:rsidP="00CD422F">
            <w:pPr>
              <w:contextualSpacing/>
              <w:jc w:val="center"/>
            </w:pPr>
            <w:r w:rsidRPr="00BC788A">
              <w:t>в 3,6 раза</w:t>
            </w:r>
          </w:p>
          <w:p w:rsidR="00FA6826" w:rsidRPr="00BC788A" w:rsidRDefault="00FA6826" w:rsidP="00CD422F">
            <w:pPr>
              <w:contextualSpacing/>
              <w:jc w:val="center"/>
            </w:pPr>
          </w:p>
        </w:tc>
      </w:tr>
      <w:tr w:rsidR="00FA6826" w:rsidRPr="00BC788A" w:rsidTr="00CD422F">
        <w:tc>
          <w:tcPr>
            <w:tcW w:w="846" w:type="dxa"/>
          </w:tcPr>
          <w:p w:rsidR="00FA6826" w:rsidRPr="00BC788A" w:rsidRDefault="00FA6826" w:rsidP="00CD422F">
            <w:pPr>
              <w:contextualSpacing/>
              <w:jc w:val="center"/>
            </w:pPr>
          </w:p>
        </w:tc>
        <w:tc>
          <w:tcPr>
            <w:tcW w:w="3373" w:type="dxa"/>
          </w:tcPr>
          <w:p w:rsidR="00FA6826" w:rsidRPr="00BC788A" w:rsidRDefault="00FA6826" w:rsidP="00CD422F">
            <w:pPr>
              <w:contextualSpacing/>
              <w:jc w:val="both"/>
            </w:pPr>
            <w:r w:rsidRPr="00BC788A">
              <w:t>Реальная заработная плата, % к предыдущему году</w:t>
            </w:r>
          </w:p>
        </w:tc>
        <w:tc>
          <w:tcPr>
            <w:tcW w:w="1169" w:type="dxa"/>
            <w:vAlign w:val="center"/>
          </w:tcPr>
          <w:p w:rsidR="00FA6826" w:rsidRPr="00BC788A" w:rsidRDefault="00FA6826" w:rsidP="00CD422F">
            <w:pPr>
              <w:contextualSpacing/>
              <w:jc w:val="center"/>
            </w:pPr>
            <w:r w:rsidRPr="00BC788A">
              <w:t>107,5</w:t>
            </w:r>
          </w:p>
        </w:tc>
        <w:tc>
          <w:tcPr>
            <w:tcW w:w="1134" w:type="dxa"/>
            <w:vAlign w:val="center"/>
          </w:tcPr>
          <w:p w:rsidR="00FA6826" w:rsidRPr="00BC788A" w:rsidRDefault="00FA6826" w:rsidP="00CD422F">
            <w:pPr>
              <w:contextualSpacing/>
              <w:jc w:val="center"/>
            </w:pPr>
            <w:r w:rsidRPr="00BC788A">
              <w:t>104,5</w:t>
            </w:r>
          </w:p>
        </w:tc>
        <w:tc>
          <w:tcPr>
            <w:tcW w:w="996" w:type="dxa"/>
            <w:vAlign w:val="center"/>
          </w:tcPr>
          <w:p w:rsidR="00FA6826" w:rsidRPr="00BC788A" w:rsidRDefault="00FA6826" w:rsidP="00CD422F">
            <w:pPr>
              <w:contextualSpacing/>
              <w:jc w:val="center"/>
            </w:pPr>
            <w:r w:rsidRPr="00BC788A">
              <w:t>108,6</w:t>
            </w:r>
          </w:p>
        </w:tc>
        <w:tc>
          <w:tcPr>
            <w:tcW w:w="996" w:type="dxa"/>
            <w:vAlign w:val="center"/>
          </w:tcPr>
          <w:p w:rsidR="00FA6826" w:rsidRPr="00BC788A" w:rsidRDefault="00FA6826" w:rsidP="00CD422F">
            <w:pPr>
              <w:contextualSpacing/>
              <w:jc w:val="center"/>
            </w:pPr>
            <w:r w:rsidRPr="00BC788A">
              <w:t>105,1</w:t>
            </w:r>
          </w:p>
        </w:tc>
        <w:tc>
          <w:tcPr>
            <w:tcW w:w="1134" w:type="dxa"/>
            <w:vAlign w:val="center"/>
          </w:tcPr>
          <w:p w:rsidR="00FA6826" w:rsidRPr="00BC788A" w:rsidRDefault="00FA6826" w:rsidP="00CD422F">
            <w:pPr>
              <w:contextualSpacing/>
              <w:jc w:val="center"/>
            </w:pPr>
            <w:r w:rsidRPr="00BC788A">
              <w:t>104,0</w:t>
            </w:r>
          </w:p>
        </w:tc>
        <w:tc>
          <w:tcPr>
            <w:tcW w:w="996" w:type="dxa"/>
            <w:vAlign w:val="center"/>
          </w:tcPr>
          <w:p w:rsidR="00FA6826" w:rsidRPr="00BC788A" w:rsidRDefault="00FA6826" w:rsidP="00CD422F">
            <w:pPr>
              <w:contextualSpacing/>
              <w:jc w:val="center"/>
            </w:pPr>
            <w:r w:rsidRPr="00BC788A">
              <w:t>103,5</w:t>
            </w:r>
          </w:p>
        </w:tc>
        <w:tc>
          <w:tcPr>
            <w:tcW w:w="996" w:type="dxa"/>
            <w:vAlign w:val="center"/>
          </w:tcPr>
          <w:p w:rsidR="00FA6826" w:rsidRPr="00BC788A" w:rsidRDefault="00FA6826" w:rsidP="00CD422F">
            <w:pPr>
              <w:contextualSpacing/>
              <w:jc w:val="center"/>
            </w:pPr>
            <w:r w:rsidRPr="00BC788A">
              <w:t>104,0</w:t>
            </w:r>
          </w:p>
        </w:tc>
        <w:tc>
          <w:tcPr>
            <w:tcW w:w="1134" w:type="dxa"/>
            <w:vAlign w:val="center"/>
          </w:tcPr>
          <w:p w:rsidR="00FA6826" w:rsidRPr="00BC788A" w:rsidRDefault="00FA6826" w:rsidP="00CD422F">
            <w:pPr>
              <w:contextualSpacing/>
              <w:jc w:val="center"/>
            </w:pPr>
            <w:r w:rsidRPr="00BC788A">
              <w:t>105,0</w:t>
            </w:r>
          </w:p>
        </w:tc>
        <w:tc>
          <w:tcPr>
            <w:tcW w:w="1559" w:type="dxa"/>
            <w:vAlign w:val="center"/>
          </w:tcPr>
          <w:p w:rsidR="00FA6826" w:rsidRPr="00BC788A" w:rsidRDefault="00FA6826" w:rsidP="00CD422F">
            <w:pPr>
              <w:contextualSpacing/>
              <w:jc w:val="center"/>
            </w:pPr>
            <w:r w:rsidRPr="00BC788A">
              <w:t>в 2,0 раза</w:t>
            </w:r>
          </w:p>
          <w:p w:rsidR="00FA6826" w:rsidRPr="00BC788A" w:rsidRDefault="00FA6826" w:rsidP="00CD422F">
            <w:pPr>
              <w:contextualSpacing/>
              <w:jc w:val="center"/>
            </w:pPr>
          </w:p>
        </w:tc>
      </w:tr>
      <w:tr w:rsidR="00FA6826" w:rsidRPr="00BC788A" w:rsidTr="00CD422F">
        <w:tc>
          <w:tcPr>
            <w:tcW w:w="846" w:type="dxa"/>
          </w:tcPr>
          <w:p w:rsidR="00FA6826" w:rsidRPr="00BC788A" w:rsidRDefault="00FA6826" w:rsidP="00CD422F">
            <w:pPr>
              <w:contextualSpacing/>
              <w:jc w:val="center"/>
            </w:pPr>
          </w:p>
        </w:tc>
        <w:tc>
          <w:tcPr>
            <w:tcW w:w="3373" w:type="dxa"/>
          </w:tcPr>
          <w:p w:rsidR="00FA6826" w:rsidRPr="00BC788A" w:rsidRDefault="00FA6826" w:rsidP="00CD422F">
            <w:pPr>
              <w:contextualSpacing/>
              <w:jc w:val="both"/>
            </w:pPr>
            <w:r w:rsidRPr="00BC788A">
              <w:t>Численность населения с денежными доходами ниже величины прожиточного минимума, % от общей численности населения</w:t>
            </w:r>
          </w:p>
        </w:tc>
        <w:tc>
          <w:tcPr>
            <w:tcW w:w="1169" w:type="dxa"/>
            <w:vAlign w:val="center"/>
          </w:tcPr>
          <w:p w:rsidR="00FA6826" w:rsidRPr="00BC788A" w:rsidRDefault="00FA6826" w:rsidP="00CD422F">
            <w:pPr>
              <w:contextualSpacing/>
              <w:jc w:val="center"/>
            </w:pPr>
            <w:r w:rsidRPr="00BC788A">
              <w:t>6,1</w:t>
            </w:r>
          </w:p>
        </w:tc>
        <w:tc>
          <w:tcPr>
            <w:tcW w:w="1134" w:type="dxa"/>
            <w:vAlign w:val="center"/>
          </w:tcPr>
          <w:p w:rsidR="00FA6826" w:rsidRPr="00BC788A" w:rsidRDefault="00FA6826" w:rsidP="00CD422F">
            <w:pPr>
              <w:contextualSpacing/>
              <w:jc w:val="center"/>
            </w:pPr>
            <w:r w:rsidRPr="00BC788A">
              <w:t>3,9</w:t>
            </w:r>
          </w:p>
        </w:tc>
        <w:tc>
          <w:tcPr>
            <w:tcW w:w="996" w:type="dxa"/>
            <w:vAlign w:val="center"/>
          </w:tcPr>
          <w:p w:rsidR="00FA6826" w:rsidRPr="00BC788A" w:rsidRDefault="00FA6826" w:rsidP="00CD422F">
            <w:pPr>
              <w:contextualSpacing/>
              <w:jc w:val="center"/>
            </w:pPr>
            <w:r w:rsidRPr="00BC788A">
              <w:t>6,2</w:t>
            </w:r>
          </w:p>
        </w:tc>
        <w:tc>
          <w:tcPr>
            <w:tcW w:w="996" w:type="dxa"/>
            <w:vAlign w:val="center"/>
          </w:tcPr>
          <w:p w:rsidR="00FA6826" w:rsidRPr="00BC788A" w:rsidRDefault="00FA6826" w:rsidP="00CD422F">
            <w:pPr>
              <w:contextualSpacing/>
              <w:jc w:val="center"/>
            </w:pPr>
            <w:r w:rsidRPr="00BC788A">
              <w:rPr>
                <w:lang w:val="en-US"/>
              </w:rPr>
              <w:t>6</w:t>
            </w:r>
            <w:r w:rsidRPr="00BC788A">
              <w:t>,1</w:t>
            </w:r>
          </w:p>
        </w:tc>
        <w:tc>
          <w:tcPr>
            <w:tcW w:w="1134" w:type="dxa"/>
            <w:vAlign w:val="center"/>
          </w:tcPr>
          <w:p w:rsidR="00FA6826" w:rsidRPr="00BC788A" w:rsidRDefault="00FA6826" w:rsidP="00CD422F">
            <w:pPr>
              <w:contextualSpacing/>
              <w:jc w:val="center"/>
            </w:pPr>
            <w:r w:rsidRPr="00BC788A">
              <w:t>6,0</w:t>
            </w:r>
          </w:p>
        </w:tc>
        <w:tc>
          <w:tcPr>
            <w:tcW w:w="996" w:type="dxa"/>
            <w:vAlign w:val="center"/>
          </w:tcPr>
          <w:p w:rsidR="00FA6826" w:rsidRPr="00BC788A" w:rsidRDefault="00FA6826" w:rsidP="00CD422F">
            <w:pPr>
              <w:contextualSpacing/>
              <w:jc w:val="center"/>
            </w:pPr>
            <w:r w:rsidRPr="00BC788A">
              <w:t>4,9</w:t>
            </w:r>
          </w:p>
        </w:tc>
        <w:tc>
          <w:tcPr>
            <w:tcW w:w="996" w:type="dxa"/>
            <w:vAlign w:val="center"/>
          </w:tcPr>
          <w:p w:rsidR="00FA6826" w:rsidRPr="00BC788A" w:rsidRDefault="00FA6826" w:rsidP="00CD422F">
            <w:pPr>
              <w:contextualSpacing/>
              <w:jc w:val="center"/>
            </w:pPr>
            <w:r w:rsidRPr="00BC788A">
              <w:t>4,1</w:t>
            </w:r>
          </w:p>
        </w:tc>
        <w:tc>
          <w:tcPr>
            <w:tcW w:w="1134" w:type="dxa"/>
            <w:vAlign w:val="center"/>
          </w:tcPr>
          <w:p w:rsidR="00FA6826" w:rsidRPr="00BC788A" w:rsidRDefault="00FA6826" w:rsidP="00CD422F">
            <w:pPr>
              <w:contextualSpacing/>
              <w:jc w:val="center"/>
            </w:pPr>
            <w:r w:rsidRPr="00BC788A">
              <w:t>3,1</w:t>
            </w:r>
          </w:p>
        </w:tc>
        <w:tc>
          <w:tcPr>
            <w:tcW w:w="1559" w:type="dxa"/>
            <w:vAlign w:val="center"/>
          </w:tcPr>
          <w:p w:rsidR="00FA6826" w:rsidRPr="00BC788A" w:rsidRDefault="00FA6826" w:rsidP="00CD422F">
            <w:pPr>
              <w:contextualSpacing/>
              <w:jc w:val="center"/>
            </w:pPr>
            <w:r w:rsidRPr="00BC788A">
              <w:t>х</w:t>
            </w:r>
          </w:p>
        </w:tc>
      </w:tr>
      <w:tr w:rsidR="00FA6826" w:rsidRPr="00BC788A" w:rsidTr="00CD422F">
        <w:tc>
          <w:tcPr>
            <w:tcW w:w="14333" w:type="dxa"/>
            <w:gridSpan w:val="11"/>
          </w:tcPr>
          <w:p w:rsidR="00FA6826" w:rsidRPr="00BC788A" w:rsidRDefault="00FA6826" w:rsidP="00CD422F">
            <w:pPr>
              <w:contextualSpacing/>
              <w:jc w:val="center"/>
              <w:rPr>
                <w:b/>
              </w:rPr>
            </w:pPr>
            <w:r w:rsidRPr="00BC788A">
              <w:rPr>
                <w:b/>
              </w:rPr>
              <w:t>Задача 4.3. Создание конкурентоспособного образования, кадровое обеспечение реального сектора экономики и приоритетные направления работы с молодежью</w:t>
            </w:r>
          </w:p>
        </w:tc>
      </w:tr>
      <w:tr w:rsidR="00FA6826" w:rsidRPr="00BC788A" w:rsidTr="00CD422F">
        <w:tc>
          <w:tcPr>
            <w:tcW w:w="846" w:type="dxa"/>
          </w:tcPr>
          <w:p w:rsidR="00FA6826" w:rsidRPr="00BC788A" w:rsidRDefault="00FA6826" w:rsidP="00CD422F">
            <w:pPr>
              <w:contextualSpacing/>
              <w:jc w:val="center"/>
            </w:pPr>
          </w:p>
        </w:tc>
        <w:tc>
          <w:tcPr>
            <w:tcW w:w="3373" w:type="dxa"/>
          </w:tcPr>
          <w:p w:rsidR="00FA6826" w:rsidRPr="00BC788A" w:rsidRDefault="00FA6826" w:rsidP="00CD422F">
            <w:pPr>
              <w:contextualSpacing/>
              <w:jc w:val="both"/>
            </w:pPr>
            <w:r w:rsidRPr="00BC788A">
              <w:t>Доля молодежи в возрасте от 14 до 30 лет, охваченной деятельностью молодежных общественных объединений, в общей ее численности, %</w:t>
            </w:r>
          </w:p>
        </w:tc>
        <w:tc>
          <w:tcPr>
            <w:tcW w:w="1169" w:type="dxa"/>
            <w:vAlign w:val="center"/>
          </w:tcPr>
          <w:p w:rsidR="00FA6826" w:rsidRPr="00BC788A" w:rsidRDefault="00FA6826" w:rsidP="00CD422F">
            <w:pPr>
              <w:contextualSpacing/>
              <w:jc w:val="center"/>
            </w:pPr>
            <w:r w:rsidRPr="00BC788A">
              <w:t>20</w:t>
            </w:r>
          </w:p>
        </w:tc>
        <w:tc>
          <w:tcPr>
            <w:tcW w:w="1134" w:type="dxa"/>
            <w:vAlign w:val="center"/>
          </w:tcPr>
          <w:p w:rsidR="00FA6826" w:rsidRPr="00BC788A" w:rsidRDefault="00FA6826" w:rsidP="00CD422F">
            <w:pPr>
              <w:contextualSpacing/>
              <w:jc w:val="center"/>
            </w:pPr>
            <w:r w:rsidRPr="00BC788A">
              <w:t>20</w:t>
            </w:r>
          </w:p>
        </w:tc>
        <w:tc>
          <w:tcPr>
            <w:tcW w:w="996" w:type="dxa"/>
            <w:vAlign w:val="center"/>
          </w:tcPr>
          <w:p w:rsidR="00FA6826" w:rsidRPr="00BC788A" w:rsidRDefault="00FA6826" w:rsidP="00CD422F">
            <w:pPr>
              <w:contextualSpacing/>
              <w:jc w:val="center"/>
            </w:pPr>
            <w:r w:rsidRPr="00BC788A">
              <w:t>20</w:t>
            </w:r>
          </w:p>
        </w:tc>
        <w:tc>
          <w:tcPr>
            <w:tcW w:w="996" w:type="dxa"/>
            <w:vAlign w:val="center"/>
          </w:tcPr>
          <w:p w:rsidR="00FA6826" w:rsidRPr="00BC788A" w:rsidRDefault="00FA6826" w:rsidP="00CD422F">
            <w:pPr>
              <w:contextualSpacing/>
              <w:jc w:val="center"/>
            </w:pPr>
            <w:r w:rsidRPr="00BC788A">
              <w:t>22</w:t>
            </w:r>
          </w:p>
        </w:tc>
        <w:tc>
          <w:tcPr>
            <w:tcW w:w="1134" w:type="dxa"/>
            <w:vAlign w:val="center"/>
          </w:tcPr>
          <w:p w:rsidR="00FA6826" w:rsidRPr="00BC788A" w:rsidRDefault="00FA6826" w:rsidP="00CD422F">
            <w:pPr>
              <w:contextualSpacing/>
              <w:jc w:val="center"/>
            </w:pPr>
            <w:r w:rsidRPr="00BC788A">
              <w:t>24</w:t>
            </w:r>
          </w:p>
        </w:tc>
        <w:tc>
          <w:tcPr>
            <w:tcW w:w="996" w:type="dxa"/>
            <w:vAlign w:val="center"/>
          </w:tcPr>
          <w:p w:rsidR="00FA6826" w:rsidRPr="00BC788A" w:rsidRDefault="00FA6826" w:rsidP="00CD422F">
            <w:pPr>
              <w:contextualSpacing/>
              <w:jc w:val="center"/>
            </w:pPr>
            <w:r w:rsidRPr="00BC788A">
              <w:t>26</w:t>
            </w:r>
          </w:p>
        </w:tc>
        <w:tc>
          <w:tcPr>
            <w:tcW w:w="996" w:type="dxa"/>
            <w:vAlign w:val="center"/>
          </w:tcPr>
          <w:p w:rsidR="00FA6826" w:rsidRPr="00BC788A" w:rsidRDefault="00FA6826" w:rsidP="00CD422F">
            <w:pPr>
              <w:contextualSpacing/>
              <w:jc w:val="center"/>
            </w:pPr>
            <w:r w:rsidRPr="00BC788A">
              <w:t>28</w:t>
            </w:r>
          </w:p>
        </w:tc>
        <w:tc>
          <w:tcPr>
            <w:tcW w:w="1134" w:type="dxa"/>
            <w:vAlign w:val="center"/>
          </w:tcPr>
          <w:p w:rsidR="00FA6826" w:rsidRPr="00BC788A" w:rsidRDefault="00FA6826" w:rsidP="00CD422F">
            <w:pPr>
              <w:contextualSpacing/>
              <w:jc w:val="center"/>
            </w:pPr>
            <w:r w:rsidRPr="00BC788A">
              <w:t>31</w:t>
            </w:r>
          </w:p>
        </w:tc>
        <w:tc>
          <w:tcPr>
            <w:tcW w:w="1559" w:type="dxa"/>
            <w:vAlign w:val="center"/>
          </w:tcPr>
          <w:p w:rsidR="00FA6826" w:rsidRPr="00BC788A" w:rsidRDefault="00FA6826" w:rsidP="00CD422F">
            <w:pPr>
              <w:contextualSpacing/>
              <w:jc w:val="center"/>
            </w:pPr>
            <w:r w:rsidRPr="00BC788A">
              <w:t>х</w:t>
            </w:r>
          </w:p>
        </w:tc>
      </w:tr>
      <w:tr w:rsidR="00FA6826" w:rsidRPr="00BC788A" w:rsidTr="00CD422F">
        <w:tc>
          <w:tcPr>
            <w:tcW w:w="14333" w:type="dxa"/>
            <w:gridSpan w:val="11"/>
          </w:tcPr>
          <w:p w:rsidR="00FA6826" w:rsidRPr="00BC788A" w:rsidRDefault="00FA6826" w:rsidP="00CD422F">
            <w:pPr>
              <w:contextualSpacing/>
              <w:jc w:val="center"/>
              <w:rPr>
                <w:b/>
              </w:rPr>
            </w:pPr>
            <w:r w:rsidRPr="00BC788A">
              <w:rPr>
                <w:b/>
              </w:rPr>
              <w:t>Задача 4.4. Развитие рынка труда, обеспечение занятости населения</w:t>
            </w:r>
          </w:p>
        </w:tc>
      </w:tr>
      <w:tr w:rsidR="00FA6826" w:rsidRPr="00BC788A" w:rsidTr="00CD422F">
        <w:tc>
          <w:tcPr>
            <w:tcW w:w="846" w:type="dxa"/>
          </w:tcPr>
          <w:p w:rsidR="00FA6826" w:rsidRPr="00BC788A" w:rsidRDefault="00FA6826" w:rsidP="00CD422F">
            <w:pPr>
              <w:contextualSpacing/>
              <w:jc w:val="center"/>
            </w:pPr>
          </w:p>
        </w:tc>
        <w:tc>
          <w:tcPr>
            <w:tcW w:w="3373" w:type="dxa"/>
          </w:tcPr>
          <w:p w:rsidR="00FA6826" w:rsidRPr="00BC788A" w:rsidRDefault="00FA6826" w:rsidP="00CD422F">
            <w:pPr>
              <w:contextualSpacing/>
              <w:jc w:val="both"/>
            </w:pPr>
            <w:r w:rsidRPr="00BC788A">
              <w:t>Уровень регистрируемой безработицы в среднем за год, % по отношению к численности рабочей силы</w:t>
            </w:r>
          </w:p>
        </w:tc>
        <w:tc>
          <w:tcPr>
            <w:tcW w:w="1169" w:type="dxa"/>
            <w:vAlign w:val="center"/>
          </w:tcPr>
          <w:p w:rsidR="00FA6826" w:rsidRPr="00BC788A" w:rsidRDefault="00FA6826" w:rsidP="00CD422F">
            <w:pPr>
              <w:contextualSpacing/>
              <w:jc w:val="center"/>
            </w:pPr>
            <w:r w:rsidRPr="00BC788A">
              <w:t>0,43</w:t>
            </w:r>
          </w:p>
        </w:tc>
        <w:tc>
          <w:tcPr>
            <w:tcW w:w="1134" w:type="dxa"/>
            <w:vAlign w:val="center"/>
          </w:tcPr>
          <w:p w:rsidR="00FA6826" w:rsidRPr="00BC788A" w:rsidRDefault="00FA6826" w:rsidP="00CD422F">
            <w:pPr>
              <w:contextualSpacing/>
              <w:jc w:val="center"/>
            </w:pPr>
            <w:r w:rsidRPr="00BC788A">
              <w:t>0,44</w:t>
            </w:r>
          </w:p>
        </w:tc>
        <w:tc>
          <w:tcPr>
            <w:tcW w:w="996" w:type="dxa"/>
            <w:vAlign w:val="center"/>
          </w:tcPr>
          <w:p w:rsidR="00FA6826" w:rsidRPr="00BC788A" w:rsidRDefault="00FA6826" w:rsidP="00CD422F">
            <w:pPr>
              <w:contextualSpacing/>
              <w:jc w:val="center"/>
            </w:pPr>
            <w:r w:rsidRPr="00BC788A">
              <w:t>0,44</w:t>
            </w:r>
          </w:p>
        </w:tc>
        <w:tc>
          <w:tcPr>
            <w:tcW w:w="996" w:type="dxa"/>
            <w:vAlign w:val="center"/>
          </w:tcPr>
          <w:p w:rsidR="00FA6826" w:rsidRPr="00BC788A" w:rsidRDefault="00FA6826" w:rsidP="00CD422F">
            <w:pPr>
              <w:contextualSpacing/>
              <w:jc w:val="center"/>
            </w:pPr>
            <w:r w:rsidRPr="00BC788A">
              <w:t>0,43</w:t>
            </w:r>
          </w:p>
        </w:tc>
        <w:tc>
          <w:tcPr>
            <w:tcW w:w="1134" w:type="dxa"/>
            <w:vAlign w:val="center"/>
          </w:tcPr>
          <w:p w:rsidR="00FA6826" w:rsidRPr="00BC788A" w:rsidRDefault="00FA6826" w:rsidP="00CD422F">
            <w:pPr>
              <w:contextualSpacing/>
              <w:jc w:val="center"/>
            </w:pPr>
            <w:r w:rsidRPr="00BC788A">
              <w:t>0,43</w:t>
            </w:r>
          </w:p>
        </w:tc>
        <w:tc>
          <w:tcPr>
            <w:tcW w:w="996" w:type="dxa"/>
            <w:vAlign w:val="center"/>
          </w:tcPr>
          <w:p w:rsidR="00FA6826" w:rsidRPr="00BC788A" w:rsidRDefault="00FA6826" w:rsidP="00CD422F">
            <w:pPr>
              <w:contextualSpacing/>
              <w:jc w:val="center"/>
            </w:pPr>
            <w:r w:rsidRPr="00BC788A">
              <w:t>0,38</w:t>
            </w:r>
          </w:p>
        </w:tc>
        <w:tc>
          <w:tcPr>
            <w:tcW w:w="996" w:type="dxa"/>
            <w:vAlign w:val="center"/>
          </w:tcPr>
          <w:p w:rsidR="00FA6826" w:rsidRPr="00BC788A" w:rsidRDefault="00FA6826" w:rsidP="00CD422F">
            <w:pPr>
              <w:contextualSpacing/>
              <w:jc w:val="center"/>
            </w:pPr>
            <w:r w:rsidRPr="00BC788A">
              <w:t>0,35</w:t>
            </w:r>
          </w:p>
        </w:tc>
        <w:tc>
          <w:tcPr>
            <w:tcW w:w="1134" w:type="dxa"/>
            <w:vAlign w:val="center"/>
          </w:tcPr>
          <w:p w:rsidR="00FA6826" w:rsidRPr="00BC788A" w:rsidRDefault="00FA6826" w:rsidP="00CD422F">
            <w:pPr>
              <w:contextualSpacing/>
              <w:jc w:val="center"/>
            </w:pPr>
            <w:r w:rsidRPr="00BC788A">
              <w:t>32,2</w:t>
            </w:r>
          </w:p>
        </w:tc>
        <w:tc>
          <w:tcPr>
            <w:tcW w:w="1559" w:type="dxa"/>
            <w:vAlign w:val="center"/>
          </w:tcPr>
          <w:p w:rsidR="00FA6826" w:rsidRPr="00BC788A" w:rsidRDefault="00FA6826" w:rsidP="00CD422F">
            <w:pPr>
              <w:contextualSpacing/>
              <w:jc w:val="center"/>
            </w:pPr>
            <w:r w:rsidRPr="00BC788A">
              <w:t>х</w:t>
            </w:r>
          </w:p>
        </w:tc>
      </w:tr>
      <w:tr w:rsidR="00FA6826" w:rsidRPr="00BC788A" w:rsidTr="00CD422F">
        <w:tc>
          <w:tcPr>
            <w:tcW w:w="14333" w:type="dxa"/>
            <w:gridSpan w:val="11"/>
          </w:tcPr>
          <w:p w:rsidR="00FA6826" w:rsidRPr="00BC788A" w:rsidRDefault="00FA6826" w:rsidP="00CD422F">
            <w:pPr>
              <w:contextualSpacing/>
              <w:jc w:val="center"/>
              <w:rPr>
                <w:b/>
              </w:rPr>
            </w:pPr>
            <w:r w:rsidRPr="00BC788A">
              <w:rPr>
                <w:b/>
              </w:rPr>
              <w:t>Задача 4.5. Развитие социальной защиты населения</w:t>
            </w:r>
          </w:p>
        </w:tc>
      </w:tr>
      <w:tr w:rsidR="00FA6826" w:rsidRPr="00BC788A" w:rsidTr="00CD422F">
        <w:tc>
          <w:tcPr>
            <w:tcW w:w="846" w:type="dxa"/>
          </w:tcPr>
          <w:p w:rsidR="00FA6826" w:rsidRPr="00BC788A" w:rsidRDefault="00FA6826" w:rsidP="00CD422F">
            <w:pPr>
              <w:contextualSpacing/>
              <w:jc w:val="center"/>
            </w:pPr>
          </w:p>
        </w:tc>
        <w:tc>
          <w:tcPr>
            <w:tcW w:w="3373" w:type="dxa"/>
          </w:tcPr>
          <w:p w:rsidR="00FA6826" w:rsidRPr="00BC788A" w:rsidRDefault="00FA6826" w:rsidP="00CD422F">
            <w:pPr>
              <w:contextualSpacing/>
              <w:jc w:val="both"/>
            </w:pPr>
            <w:r w:rsidRPr="00BC788A">
              <w:t>Доля доступных для инвалидов и других маломобильных групп населения приоритетных объектов социальной, транспортной, инженерной инфраструктуры в общем количестве приоритетных объектов в Чувашской Республике, %</w:t>
            </w:r>
          </w:p>
        </w:tc>
        <w:tc>
          <w:tcPr>
            <w:tcW w:w="1169" w:type="dxa"/>
            <w:vAlign w:val="center"/>
          </w:tcPr>
          <w:p w:rsidR="00FA6826" w:rsidRPr="00BC788A" w:rsidRDefault="00FA6826" w:rsidP="00CD422F">
            <w:pPr>
              <w:contextualSpacing/>
              <w:jc w:val="center"/>
            </w:pPr>
            <w:r w:rsidRPr="00BC788A">
              <w:t>98,0</w:t>
            </w:r>
          </w:p>
        </w:tc>
        <w:tc>
          <w:tcPr>
            <w:tcW w:w="1134" w:type="dxa"/>
            <w:vAlign w:val="center"/>
          </w:tcPr>
          <w:p w:rsidR="00FA6826" w:rsidRPr="00BC788A" w:rsidRDefault="00FA6826" w:rsidP="00CD422F">
            <w:pPr>
              <w:contextualSpacing/>
              <w:jc w:val="center"/>
            </w:pPr>
            <w:r w:rsidRPr="00BC788A">
              <w:t>98,0</w:t>
            </w:r>
          </w:p>
        </w:tc>
        <w:tc>
          <w:tcPr>
            <w:tcW w:w="996" w:type="dxa"/>
            <w:vAlign w:val="center"/>
          </w:tcPr>
          <w:p w:rsidR="00FA6826" w:rsidRPr="00BC788A" w:rsidRDefault="00FA6826" w:rsidP="00CD422F">
            <w:pPr>
              <w:contextualSpacing/>
              <w:jc w:val="center"/>
            </w:pPr>
            <w:r w:rsidRPr="00BC788A">
              <w:t>98,0</w:t>
            </w:r>
          </w:p>
        </w:tc>
        <w:tc>
          <w:tcPr>
            <w:tcW w:w="996" w:type="dxa"/>
            <w:vAlign w:val="center"/>
          </w:tcPr>
          <w:p w:rsidR="00FA6826" w:rsidRPr="00BC788A" w:rsidRDefault="00FA6826" w:rsidP="00CD422F">
            <w:pPr>
              <w:contextualSpacing/>
              <w:jc w:val="center"/>
            </w:pPr>
            <w:r w:rsidRPr="00BC788A">
              <w:t>98,0</w:t>
            </w:r>
          </w:p>
        </w:tc>
        <w:tc>
          <w:tcPr>
            <w:tcW w:w="1134" w:type="dxa"/>
            <w:vAlign w:val="center"/>
          </w:tcPr>
          <w:p w:rsidR="00FA6826" w:rsidRPr="00BC788A" w:rsidRDefault="00FA6826" w:rsidP="00CD422F">
            <w:pPr>
              <w:contextualSpacing/>
              <w:jc w:val="center"/>
            </w:pPr>
            <w:r w:rsidRPr="00BC788A">
              <w:t>98,0</w:t>
            </w:r>
          </w:p>
        </w:tc>
        <w:tc>
          <w:tcPr>
            <w:tcW w:w="996" w:type="dxa"/>
            <w:vAlign w:val="center"/>
          </w:tcPr>
          <w:p w:rsidR="00FA6826" w:rsidRPr="00BC788A" w:rsidRDefault="00FA6826" w:rsidP="00CD422F">
            <w:pPr>
              <w:contextualSpacing/>
              <w:jc w:val="center"/>
            </w:pPr>
            <w:r w:rsidRPr="00BC788A">
              <w:t>98,0</w:t>
            </w:r>
          </w:p>
        </w:tc>
        <w:tc>
          <w:tcPr>
            <w:tcW w:w="996" w:type="dxa"/>
            <w:vAlign w:val="center"/>
          </w:tcPr>
          <w:p w:rsidR="00FA6826" w:rsidRPr="00BC788A" w:rsidRDefault="00FA6826" w:rsidP="00CD422F">
            <w:pPr>
              <w:contextualSpacing/>
              <w:jc w:val="center"/>
            </w:pPr>
            <w:r w:rsidRPr="00BC788A">
              <w:t>98,0</w:t>
            </w:r>
          </w:p>
        </w:tc>
        <w:tc>
          <w:tcPr>
            <w:tcW w:w="1134" w:type="dxa"/>
            <w:vAlign w:val="center"/>
          </w:tcPr>
          <w:p w:rsidR="00FA6826" w:rsidRPr="00BC788A" w:rsidRDefault="00FA6826" w:rsidP="00CD422F">
            <w:pPr>
              <w:contextualSpacing/>
              <w:jc w:val="center"/>
            </w:pPr>
            <w:r w:rsidRPr="00BC788A">
              <w:t>98,0</w:t>
            </w:r>
          </w:p>
        </w:tc>
        <w:tc>
          <w:tcPr>
            <w:tcW w:w="1559" w:type="dxa"/>
            <w:vAlign w:val="center"/>
          </w:tcPr>
          <w:p w:rsidR="00FA6826" w:rsidRPr="00BC788A" w:rsidRDefault="00FA6826" w:rsidP="00CD422F">
            <w:pPr>
              <w:contextualSpacing/>
              <w:jc w:val="center"/>
            </w:pPr>
            <w:r w:rsidRPr="00BC788A">
              <w:t>х</w:t>
            </w:r>
          </w:p>
        </w:tc>
      </w:tr>
      <w:tr w:rsidR="00FA6826" w:rsidRPr="00BC788A" w:rsidTr="00CD422F">
        <w:tc>
          <w:tcPr>
            <w:tcW w:w="846" w:type="dxa"/>
          </w:tcPr>
          <w:p w:rsidR="00FA6826" w:rsidRPr="00BC788A" w:rsidRDefault="00FA6826" w:rsidP="00CD422F">
            <w:pPr>
              <w:contextualSpacing/>
              <w:jc w:val="center"/>
            </w:pPr>
          </w:p>
        </w:tc>
        <w:tc>
          <w:tcPr>
            <w:tcW w:w="3373" w:type="dxa"/>
          </w:tcPr>
          <w:p w:rsidR="00FA6826" w:rsidRPr="00BC788A" w:rsidRDefault="00FA6826" w:rsidP="00CD422F">
            <w:pPr>
              <w:contextualSpacing/>
              <w:jc w:val="both"/>
            </w:pPr>
            <w:r w:rsidRPr="00BC788A">
              <w:t>Доля несовершеннолетних в возрасте от 6 до 18 лет, охваченных различными формами организованного отдыха и оздоровления, в общей численности несовершеннолетних в возрасте от 6 до 18 лет, %</w:t>
            </w:r>
          </w:p>
        </w:tc>
        <w:tc>
          <w:tcPr>
            <w:tcW w:w="1169" w:type="dxa"/>
            <w:vAlign w:val="center"/>
          </w:tcPr>
          <w:p w:rsidR="00FA6826" w:rsidRPr="00BC788A" w:rsidRDefault="00FA6826" w:rsidP="00CD422F">
            <w:pPr>
              <w:contextualSpacing/>
              <w:jc w:val="center"/>
            </w:pPr>
            <w:r w:rsidRPr="00BC788A">
              <w:t>16,7</w:t>
            </w:r>
          </w:p>
        </w:tc>
        <w:tc>
          <w:tcPr>
            <w:tcW w:w="1134" w:type="dxa"/>
            <w:vAlign w:val="center"/>
          </w:tcPr>
          <w:p w:rsidR="00FA6826" w:rsidRPr="00BC788A" w:rsidRDefault="00FA6826" w:rsidP="00CD422F">
            <w:pPr>
              <w:contextualSpacing/>
              <w:jc w:val="center"/>
            </w:pPr>
            <w:r w:rsidRPr="00BC788A">
              <w:t>17,4</w:t>
            </w:r>
          </w:p>
        </w:tc>
        <w:tc>
          <w:tcPr>
            <w:tcW w:w="996" w:type="dxa"/>
            <w:vAlign w:val="center"/>
          </w:tcPr>
          <w:p w:rsidR="00FA6826" w:rsidRPr="00BC788A" w:rsidRDefault="00FA6826" w:rsidP="00CD422F">
            <w:pPr>
              <w:contextualSpacing/>
              <w:jc w:val="center"/>
            </w:pPr>
            <w:r w:rsidRPr="00BC788A">
              <w:t>18,8</w:t>
            </w:r>
          </w:p>
        </w:tc>
        <w:tc>
          <w:tcPr>
            <w:tcW w:w="996" w:type="dxa"/>
            <w:vAlign w:val="center"/>
          </w:tcPr>
          <w:p w:rsidR="00FA6826" w:rsidRPr="00BC788A" w:rsidRDefault="00FA6826" w:rsidP="00CD422F">
            <w:pPr>
              <w:contextualSpacing/>
              <w:jc w:val="center"/>
            </w:pPr>
            <w:r w:rsidRPr="00BC788A">
              <w:t>18,8</w:t>
            </w:r>
          </w:p>
        </w:tc>
        <w:tc>
          <w:tcPr>
            <w:tcW w:w="1134" w:type="dxa"/>
            <w:vAlign w:val="center"/>
          </w:tcPr>
          <w:p w:rsidR="00FA6826" w:rsidRPr="00BC788A" w:rsidRDefault="00FA6826" w:rsidP="00CD422F">
            <w:pPr>
              <w:contextualSpacing/>
              <w:jc w:val="center"/>
            </w:pPr>
            <w:r w:rsidRPr="00BC788A">
              <w:t>18,8</w:t>
            </w:r>
          </w:p>
        </w:tc>
        <w:tc>
          <w:tcPr>
            <w:tcW w:w="996" w:type="dxa"/>
            <w:vAlign w:val="center"/>
          </w:tcPr>
          <w:p w:rsidR="00FA6826" w:rsidRPr="00BC788A" w:rsidRDefault="00FA6826" w:rsidP="00CD422F">
            <w:pPr>
              <w:contextualSpacing/>
              <w:jc w:val="center"/>
            </w:pPr>
            <w:r w:rsidRPr="00BC788A">
              <w:t>20,0</w:t>
            </w:r>
          </w:p>
        </w:tc>
        <w:tc>
          <w:tcPr>
            <w:tcW w:w="996" w:type="dxa"/>
            <w:vAlign w:val="center"/>
          </w:tcPr>
          <w:p w:rsidR="00FA6826" w:rsidRPr="00BC788A" w:rsidRDefault="00FA6826" w:rsidP="00CD422F">
            <w:pPr>
              <w:contextualSpacing/>
              <w:jc w:val="center"/>
            </w:pPr>
            <w:r w:rsidRPr="00BC788A">
              <w:t>20,0</w:t>
            </w:r>
          </w:p>
        </w:tc>
        <w:tc>
          <w:tcPr>
            <w:tcW w:w="1134" w:type="dxa"/>
            <w:vAlign w:val="center"/>
          </w:tcPr>
          <w:p w:rsidR="00FA6826" w:rsidRPr="00BC788A" w:rsidRDefault="00FA6826" w:rsidP="00CD422F">
            <w:pPr>
              <w:contextualSpacing/>
              <w:jc w:val="center"/>
            </w:pPr>
            <w:r w:rsidRPr="00BC788A">
              <w:t>30,0</w:t>
            </w:r>
          </w:p>
        </w:tc>
        <w:tc>
          <w:tcPr>
            <w:tcW w:w="1559" w:type="dxa"/>
            <w:vAlign w:val="center"/>
          </w:tcPr>
          <w:p w:rsidR="00FA6826" w:rsidRPr="00BC788A" w:rsidRDefault="00FA6826" w:rsidP="00CD422F">
            <w:pPr>
              <w:contextualSpacing/>
              <w:jc w:val="center"/>
            </w:pPr>
            <w:r w:rsidRPr="00BC788A">
              <w:t>х</w:t>
            </w:r>
          </w:p>
        </w:tc>
      </w:tr>
      <w:tr w:rsidR="00FA6826" w:rsidRPr="00BC788A" w:rsidTr="00CD422F">
        <w:tc>
          <w:tcPr>
            <w:tcW w:w="14333" w:type="dxa"/>
            <w:gridSpan w:val="11"/>
          </w:tcPr>
          <w:p w:rsidR="00FA6826" w:rsidRPr="00BC788A" w:rsidRDefault="00FA6826" w:rsidP="00CD422F">
            <w:pPr>
              <w:contextualSpacing/>
              <w:jc w:val="center"/>
              <w:rPr>
                <w:b/>
              </w:rPr>
            </w:pPr>
            <w:r w:rsidRPr="00BC788A">
              <w:rPr>
                <w:b/>
              </w:rPr>
              <w:t>Задача 4.6. Развитие рынка услуг в социальной сфере</w:t>
            </w:r>
          </w:p>
        </w:tc>
      </w:tr>
      <w:tr w:rsidR="00FA6826" w:rsidRPr="00BC788A" w:rsidTr="00CD422F">
        <w:tc>
          <w:tcPr>
            <w:tcW w:w="846" w:type="dxa"/>
          </w:tcPr>
          <w:p w:rsidR="00FA6826" w:rsidRPr="00BC788A" w:rsidRDefault="00FA6826" w:rsidP="00CD422F">
            <w:pPr>
              <w:contextualSpacing/>
              <w:jc w:val="center"/>
            </w:pPr>
          </w:p>
        </w:tc>
        <w:tc>
          <w:tcPr>
            <w:tcW w:w="3373" w:type="dxa"/>
          </w:tcPr>
          <w:p w:rsidR="00FA6826" w:rsidRPr="00BC788A" w:rsidRDefault="00FA6826" w:rsidP="00CD422F">
            <w:pPr>
              <w:contextualSpacing/>
              <w:jc w:val="both"/>
            </w:pPr>
            <w:r w:rsidRPr="00BC788A">
              <w:t>Количество социально ориентированных некоммерческих организаций (далее – СОНКО), зарегистрированных на территории Чувашской Республики, единиц</w:t>
            </w:r>
          </w:p>
        </w:tc>
        <w:tc>
          <w:tcPr>
            <w:tcW w:w="1169" w:type="dxa"/>
            <w:vAlign w:val="center"/>
          </w:tcPr>
          <w:p w:rsidR="00FA6826" w:rsidRPr="00BC788A" w:rsidRDefault="00FA6826" w:rsidP="00CD422F">
            <w:pPr>
              <w:contextualSpacing/>
              <w:jc w:val="center"/>
            </w:pPr>
            <w:r w:rsidRPr="00BC788A">
              <w:t>19</w:t>
            </w:r>
          </w:p>
        </w:tc>
        <w:tc>
          <w:tcPr>
            <w:tcW w:w="1134" w:type="dxa"/>
            <w:vAlign w:val="center"/>
          </w:tcPr>
          <w:p w:rsidR="00FA6826" w:rsidRPr="00BC788A" w:rsidRDefault="00FA6826" w:rsidP="00CD422F">
            <w:pPr>
              <w:contextualSpacing/>
              <w:jc w:val="center"/>
            </w:pPr>
            <w:r w:rsidRPr="00BC788A">
              <w:t>19</w:t>
            </w:r>
          </w:p>
        </w:tc>
        <w:tc>
          <w:tcPr>
            <w:tcW w:w="996" w:type="dxa"/>
            <w:vAlign w:val="center"/>
          </w:tcPr>
          <w:p w:rsidR="00FA6826" w:rsidRPr="00BC788A" w:rsidRDefault="00FA6826" w:rsidP="00CD422F">
            <w:pPr>
              <w:contextualSpacing/>
              <w:jc w:val="center"/>
            </w:pPr>
            <w:r w:rsidRPr="00BC788A">
              <w:t>19</w:t>
            </w:r>
          </w:p>
        </w:tc>
        <w:tc>
          <w:tcPr>
            <w:tcW w:w="996" w:type="dxa"/>
            <w:vAlign w:val="center"/>
          </w:tcPr>
          <w:p w:rsidR="00FA6826" w:rsidRPr="00BC788A" w:rsidRDefault="00FA6826" w:rsidP="00CD422F">
            <w:pPr>
              <w:contextualSpacing/>
              <w:jc w:val="center"/>
            </w:pPr>
            <w:r w:rsidRPr="00BC788A">
              <w:t>20</w:t>
            </w:r>
          </w:p>
        </w:tc>
        <w:tc>
          <w:tcPr>
            <w:tcW w:w="1134" w:type="dxa"/>
            <w:vAlign w:val="center"/>
          </w:tcPr>
          <w:p w:rsidR="00FA6826" w:rsidRPr="00BC788A" w:rsidRDefault="00FA6826" w:rsidP="00CD422F">
            <w:pPr>
              <w:contextualSpacing/>
              <w:jc w:val="center"/>
            </w:pPr>
            <w:r w:rsidRPr="00BC788A">
              <w:t>20</w:t>
            </w:r>
          </w:p>
        </w:tc>
        <w:tc>
          <w:tcPr>
            <w:tcW w:w="996" w:type="dxa"/>
            <w:vAlign w:val="center"/>
          </w:tcPr>
          <w:p w:rsidR="00FA6826" w:rsidRPr="00BC788A" w:rsidRDefault="00FA6826" w:rsidP="00CD422F">
            <w:pPr>
              <w:contextualSpacing/>
              <w:jc w:val="center"/>
            </w:pPr>
            <w:r w:rsidRPr="00BC788A">
              <w:t>20</w:t>
            </w:r>
          </w:p>
        </w:tc>
        <w:tc>
          <w:tcPr>
            <w:tcW w:w="996" w:type="dxa"/>
            <w:vAlign w:val="center"/>
          </w:tcPr>
          <w:p w:rsidR="00FA6826" w:rsidRPr="00BC788A" w:rsidRDefault="00FA6826" w:rsidP="00CD422F">
            <w:pPr>
              <w:contextualSpacing/>
              <w:jc w:val="center"/>
            </w:pPr>
            <w:r w:rsidRPr="00BC788A">
              <w:t>20</w:t>
            </w:r>
          </w:p>
        </w:tc>
        <w:tc>
          <w:tcPr>
            <w:tcW w:w="1134" w:type="dxa"/>
            <w:vAlign w:val="center"/>
          </w:tcPr>
          <w:p w:rsidR="00FA6826" w:rsidRPr="00BC788A" w:rsidRDefault="00FA6826" w:rsidP="00CD422F">
            <w:pPr>
              <w:contextualSpacing/>
              <w:jc w:val="center"/>
            </w:pPr>
            <w:r w:rsidRPr="00BC788A">
              <w:t>20</w:t>
            </w:r>
          </w:p>
        </w:tc>
        <w:tc>
          <w:tcPr>
            <w:tcW w:w="1559" w:type="dxa"/>
            <w:vAlign w:val="center"/>
          </w:tcPr>
          <w:p w:rsidR="00FA6826" w:rsidRPr="00BC788A" w:rsidRDefault="00FA6826" w:rsidP="00CD422F">
            <w:pPr>
              <w:contextualSpacing/>
              <w:jc w:val="center"/>
            </w:pPr>
            <w:r w:rsidRPr="00BC788A">
              <w:t>105,0</w:t>
            </w:r>
          </w:p>
        </w:tc>
      </w:tr>
      <w:tr w:rsidR="00FA6826" w:rsidRPr="00BC788A" w:rsidTr="00CD422F">
        <w:tc>
          <w:tcPr>
            <w:tcW w:w="846" w:type="dxa"/>
          </w:tcPr>
          <w:p w:rsidR="00FA6826" w:rsidRPr="00BC788A" w:rsidRDefault="00FA6826" w:rsidP="00CD422F">
            <w:pPr>
              <w:contextualSpacing/>
              <w:jc w:val="center"/>
            </w:pPr>
          </w:p>
        </w:tc>
        <w:tc>
          <w:tcPr>
            <w:tcW w:w="3373" w:type="dxa"/>
          </w:tcPr>
          <w:p w:rsidR="00FA6826" w:rsidRPr="00BC788A" w:rsidRDefault="00FA6826" w:rsidP="00CD422F">
            <w:pPr>
              <w:contextualSpacing/>
              <w:jc w:val="both"/>
            </w:pPr>
            <w:r w:rsidRPr="00BC788A">
              <w:t>Среднегодовая численность работников СОНКО, зарегистрированных на территории Чувашской Республики (включая нештатных работников и привлекаемых по договорам гражданско-правового характера), человек</w:t>
            </w:r>
          </w:p>
        </w:tc>
        <w:tc>
          <w:tcPr>
            <w:tcW w:w="1169" w:type="dxa"/>
            <w:vAlign w:val="center"/>
          </w:tcPr>
          <w:p w:rsidR="00FA6826" w:rsidRPr="00BC788A" w:rsidRDefault="00FA6826" w:rsidP="00CD422F">
            <w:pPr>
              <w:contextualSpacing/>
              <w:jc w:val="center"/>
            </w:pPr>
            <w:r w:rsidRPr="00BC788A">
              <w:t>17</w:t>
            </w:r>
          </w:p>
        </w:tc>
        <w:tc>
          <w:tcPr>
            <w:tcW w:w="1134" w:type="dxa"/>
            <w:vAlign w:val="center"/>
          </w:tcPr>
          <w:p w:rsidR="00FA6826" w:rsidRPr="00BC788A" w:rsidRDefault="00FA6826" w:rsidP="00CD422F">
            <w:pPr>
              <w:contextualSpacing/>
              <w:jc w:val="center"/>
            </w:pPr>
            <w:r w:rsidRPr="00BC788A">
              <w:t>17</w:t>
            </w:r>
          </w:p>
        </w:tc>
        <w:tc>
          <w:tcPr>
            <w:tcW w:w="996" w:type="dxa"/>
            <w:vAlign w:val="center"/>
          </w:tcPr>
          <w:p w:rsidR="00FA6826" w:rsidRPr="00BC788A" w:rsidRDefault="00FA6826" w:rsidP="00CD422F">
            <w:pPr>
              <w:contextualSpacing/>
              <w:jc w:val="center"/>
            </w:pPr>
            <w:r w:rsidRPr="00BC788A">
              <w:t>17</w:t>
            </w:r>
          </w:p>
        </w:tc>
        <w:tc>
          <w:tcPr>
            <w:tcW w:w="996" w:type="dxa"/>
            <w:vAlign w:val="center"/>
          </w:tcPr>
          <w:p w:rsidR="00FA6826" w:rsidRPr="00BC788A" w:rsidRDefault="00FA6826" w:rsidP="00CD422F">
            <w:pPr>
              <w:contextualSpacing/>
              <w:jc w:val="center"/>
            </w:pPr>
            <w:r w:rsidRPr="00BC788A">
              <w:t>18</w:t>
            </w:r>
          </w:p>
        </w:tc>
        <w:tc>
          <w:tcPr>
            <w:tcW w:w="1134" w:type="dxa"/>
            <w:vAlign w:val="center"/>
          </w:tcPr>
          <w:p w:rsidR="00FA6826" w:rsidRPr="00BC788A" w:rsidRDefault="00FA6826" w:rsidP="00CD422F">
            <w:pPr>
              <w:contextualSpacing/>
              <w:jc w:val="center"/>
            </w:pPr>
            <w:r w:rsidRPr="00BC788A">
              <w:t>20</w:t>
            </w:r>
          </w:p>
        </w:tc>
        <w:tc>
          <w:tcPr>
            <w:tcW w:w="996" w:type="dxa"/>
            <w:vAlign w:val="center"/>
          </w:tcPr>
          <w:p w:rsidR="00FA6826" w:rsidRPr="00BC788A" w:rsidRDefault="00FA6826" w:rsidP="00CD422F">
            <w:pPr>
              <w:contextualSpacing/>
              <w:jc w:val="center"/>
            </w:pPr>
            <w:r w:rsidRPr="00BC788A">
              <w:t>20</w:t>
            </w:r>
          </w:p>
        </w:tc>
        <w:tc>
          <w:tcPr>
            <w:tcW w:w="996" w:type="dxa"/>
            <w:vAlign w:val="center"/>
          </w:tcPr>
          <w:p w:rsidR="00FA6826" w:rsidRPr="00BC788A" w:rsidRDefault="00FA6826" w:rsidP="00CD422F">
            <w:pPr>
              <w:contextualSpacing/>
              <w:jc w:val="center"/>
            </w:pPr>
            <w:r w:rsidRPr="00BC788A">
              <w:t>20</w:t>
            </w:r>
          </w:p>
        </w:tc>
        <w:tc>
          <w:tcPr>
            <w:tcW w:w="1134" w:type="dxa"/>
            <w:vAlign w:val="center"/>
          </w:tcPr>
          <w:p w:rsidR="00FA6826" w:rsidRPr="00BC788A" w:rsidRDefault="00FA6826" w:rsidP="00CD422F">
            <w:pPr>
              <w:contextualSpacing/>
              <w:jc w:val="center"/>
            </w:pPr>
            <w:r w:rsidRPr="00BC788A">
              <w:t>20</w:t>
            </w:r>
          </w:p>
        </w:tc>
        <w:tc>
          <w:tcPr>
            <w:tcW w:w="1559" w:type="dxa"/>
            <w:vAlign w:val="center"/>
          </w:tcPr>
          <w:p w:rsidR="00FA6826" w:rsidRPr="00BC788A" w:rsidRDefault="00FA6826" w:rsidP="00CD422F">
            <w:pPr>
              <w:contextualSpacing/>
              <w:jc w:val="center"/>
            </w:pPr>
            <w:r w:rsidRPr="00BC788A">
              <w:t>117,6</w:t>
            </w:r>
          </w:p>
        </w:tc>
      </w:tr>
      <w:tr w:rsidR="00FA6826" w:rsidRPr="00BC788A" w:rsidTr="00CD422F">
        <w:tc>
          <w:tcPr>
            <w:tcW w:w="846" w:type="dxa"/>
          </w:tcPr>
          <w:p w:rsidR="00FA6826" w:rsidRPr="00BC788A" w:rsidRDefault="00FA6826" w:rsidP="00CD422F">
            <w:pPr>
              <w:contextualSpacing/>
              <w:jc w:val="center"/>
            </w:pPr>
          </w:p>
        </w:tc>
        <w:tc>
          <w:tcPr>
            <w:tcW w:w="3373" w:type="dxa"/>
          </w:tcPr>
          <w:p w:rsidR="00FA6826" w:rsidRPr="00BC788A" w:rsidRDefault="00FA6826" w:rsidP="00CD422F">
            <w:pPr>
              <w:contextualSpacing/>
              <w:jc w:val="both"/>
            </w:pPr>
            <w:r w:rsidRPr="00BC788A">
              <w:t>Среднегодовая численность добровольцев СОНКО, зарегистрированных на территории Чувашской Республики, человек</w:t>
            </w:r>
          </w:p>
        </w:tc>
        <w:tc>
          <w:tcPr>
            <w:tcW w:w="1169" w:type="dxa"/>
            <w:vAlign w:val="center"/>
          </w:tcPr>
          <w:p w:rsidR="00FA6826" w:rsidRPr="00BC788A" w:rsidRDefault="00FA6826" w:rsidP="00CD422F">
            <w:pPr>
              <w:contextualSpacing/>
              <w:jc w:val="center"/>
            </w:pPr>
            <w:r w:rsidRPr="00BC788A">
              <w:t>-</w:t>
            </w:r>
          </w:p>
        </w:tc>
        <w:tc>
          <w:tcPr>
            <w:tcW w:w="1134" w:type="dxa"/>
            <w:vAlign w:val="center"/>
          </w:tcPr>
          <w:p w:rsidR="00FA6826" w:rsidRPr="00BC788A" w:rsidRDefault="00FA6826" w:rsidP="00CD422F">
            <w:pPr>
              <w:contextualSpacing/>
              <w:jc w:val="center"/>
            </w:pPr>
            <w:r w:rsidRPr="00BC788A">
              <w:t>-</w:t>
            </w:r>
          </w:p>
        </w:tc>
        <w:tc>
          <w:tcPr>
            <w:tcW w:w="996" w:type="dxa"/>
            <w:vAlign w:val="center"/>
          </w:tcPr>
          <w:p w:rsidR="00FA6826" w:rsidRPr="00BC788A" w:rsidRDefault="00FA6826" w:rsidP="00CD422F">
            <w:pPr>
              <w:contextualSpacing/>
              <w:jc w:val="center"/>
            </w:pPr>
            <w:r w:rsidRPr="00BC788A">
              <w:t>-</w:t>
            </w:r>
          </w:p>
        </w:tc>
        <w:tc>
          <w:tcPr>
            <w:tcW w:w="996" w:type="dxa"/>
            <w:vAlign w:val="center"/>
          </w:tcPr>
          <w:p w:rsidR="00FA6826" w:rsidRPr="00BC788A" w:rsidRDefault="00FA6826" w:rsidP="00CD422F">
            <w:pPr>
              <w:contextualSpacing/>
              <w:jc w:val="center"/>
            </w:pPr>
            <w:r w:rsidRPr="00BC788A">
              <w:t>10</w:t>
            </w:r>
          </w:p>
        </w:tc>
        <w:tc>
          <w:tcPr>
            <w:tcW w:w="1134" w:type="dxa"/>
            <w:vAlign w:val="center"/>
          </w:tcPr>
          <w:p w:rsidR="00FA6826" w:rsidRPr="00BC788A" w:rsidRDefault="00FA6826" w:rsidP="00CD422F">
            <w:pPr>
              <w:contextualSpacing/>
              <w:jc w:val="center"/>
            </w:pPr>
            <w:r w:rsidRPr="00BC788A">
              <w:t>10</w:t>
            </w:r>
          </w:p>
        </w:tc>
        <w:tc>
          <w:tcPr>
            <w:tcW w:w="996" w:type="dxa"/>
            <w:vAlign w:val="center"/>
          </w:tcPr>
          <w:p w:rsidR="00FA6826" w:rsidRPr="00BC788A" w:rsidRDefault="00FA6826" w:rsidP="00CD422F">
            <w:pPr>
              <w:contextualSpacing/>
              <w:jc w:val="center"/>
            </w:pPr>
            <w:r w:rsidRPr="00BC788A">
              <w:t>15</w:t>
            </w:r>
          </w:p>
        </w:tc>
        <w:tc>
          <w:tcPr>
            <w:tcW w:w="996" w:type="dxa"/>
            <w:vAlign w:val="center"/>
          </w:tcPr>
          <w:p w:rsidR="00FA6826" w:rsidRPr="00BC788A" w:rsidRDefault="00FA6826" w:rsidP="00CD422F">
            <w:pPr>
              <w:contextualSpacing/>
              <w:jc w:val="center"/>
            </w:pPr>
            <w:r w:rsidRPr="00BC788A">
              <w:t>17</w:t>
            </w:r>
          </w:p>
        </w:tc>
        <w:tc>
          <w:tcPr>
            <w:tcW w:w="1134" w:type="dxa"/>
            <w:vAlign w:val="center"/>
          </w:tcPr>
          <w:p w:rsidR="00FA6826" w:rsidRPr="00BC788A" w:rsidRDefault="00FA6826" w:rsidP="00CD422F">
            <w:pPr>
              <w:contextualSpacing/>
              <w:jc w:val="center"/>
            </w:pPr>
            <w:r w:rsidRPr="00BC788A">
              <w:t>20</w:t>
            </w:r>
          </w:p>
        </w:tc>
        <w:tc>
          <w:tcPr>
            <w:tcW w:w="1559" w:type="dxa"/>
            <w:vAlign w:val="center"/>
          </w:tcPr>
          <w:p w:rsidR="00FA6826" w:rsidRPr="00BC788A" w:rsidRDefault="00FA6826" w:rsidP="00CD422F">
            <w:pPr>
              <w:contextualSpacing/>
              <w:jc w:val="center"/>
            </w:pPr>
            <w:r w:rsidRPr="00BC788A">
              <w:t>х</w:t>
            </w:r>
          </w:p>
        </w:tc>
      </w:tr>
      <w:tr w:rsidR="00FA6826" w:rsidRPr="00BC788A" w:rsidTr="00CD422F">
        <w:tc>
          <w:tcPr>
            <w:tcW w:w="14333" w:type="dxa"/>
            <w:gridSpan w:val="11"/>
          </w:tcPr>
          <w:p w:rsidR="00FA6826" w:rsidRPr="00BC788A" w:rsidRDefault="00FA6826" w:rsidP="00CD422F">
            <w:pPr>
              <w:autoSpaceDE w:val="0"/>
              <w:autoSpaceDN w:val="0"/>
              <w:adjustRightInd w:val="0"/>
              <w:ind w:firstLine="708"/>
              <w:jc w:val="center"/>
              <w:rPr>
                <w:b/>
                <w:bCs/>
                <w:iCs/>
              </w:rPr>
            </w:pPr>
            <w:r w:rsidRPr="00BC788A">
              <w:rPr>
                <w:b/>
                <w:bCs/>
                <w:iCs/>
              </w:rPr>
              <w:lastRenderedPageBreak/>
              <w:t>Задача 4.7. Развитие культуры, туризма, укрепление единства российской нации и этнокультурное развитие народов Яльчикского района Чувашской Республики</w:t>
            </w:r>
          </w:p>
          <w:p w:rsidR="00FA6826" w:rsidRPr="00BC788A" w:rsidRDefault="00FA6826" w:rsidP="00CD422F">
            <w:pPr>
              <w:contextualSpacing/>
              <w:jc w:val="center"/>
            </w:pPr>
          </w:p>
        </w:tc>
      </w:tr>
      <w:tr w:rsidR="00FA6826" w:rsidRPr="00BC788A" w:rsidTr="00CD422F">
        <w:tc>
          <w:tcPr>
            <w:tcW w:w="846" w:type="dxa"/>
          </w:tcPr>
          <w:p w:rsidR="00FA6826" w:rsidRPr="00BC788A" w:rsidRDefault="00FA6826" w:rsidP="00CD422F">
            <w:pPr>
              <w:contextualSpacing/>
              <w:jc w:val="center"/>
            </w:pPr>
          </w:p>
        </w:tc>
        <w:tc>
          <w:tcPr>
            <w:tcW w:w="3373" w:type="dxa"/>
          </w:tcPr>
          <w:p w:rsidR="00FA6826" w:rsidRPr="00BC788A" w:rsidRDefault="00FA6826" w:rsidP="00CD422F">
            <w:pPr>
              <w:contextualSpacing/>
              <w:jc w:val="both"/>
            </w:pPr>
            <w:r w:rsidRPr="00BC788A">
              <w:t>Среднее число зрителей на мероприятиях театрально-концертных учреждений (на 1 тыс. жителей), человек</w:t>
            </w:r>
          </w:p>
        </w:tc>
        <w:tc>
          <w:tcPr>
            <w:tcW w:w="1169" w:type="dxa"/>
            <w:vAlign w:val="center"/>
          </w:tcPr>
          <w:p w:rsidR="00FA6826" w:rsidRPr="00BC788A" w:rsidRDefault="00FA6826" w:rsidP="00CD422F">
            <w:pPr>
              <w:contextualSpacing/>
              <w:jc w:val="center"/>
            </w:pPr>
            <w:r w:rsidRPr="00BC788A">
              <w:t>1288</w:t>
            </w:r>
          </w:p>
        </w:tc>
        <w:tc>
          <w:tcPr>
            <w:tcW w:w="1134" w:type="dxa"/>
            <w:vAlign w:val="center"/>
          </w:tcPr>
          <w:p w:rsidR="00FA6826" w:rsidRPr="00BC788A" w:rsidRDefault="00FA6826" w:rsidP="00CD422F">
            <w:pPr>
              <w:contextualSpacing/>
              <w:jc w:val="center"/>
            </w:pPr>
            <w:r w:rsidRPr="00BC788A">
              <w:t>1335</w:t>
            </w:r>
          </w:p>
        </w:tc>
        <w:tc>
          <w:tcPr>
            <w:tcW w:w="996" w:type="dxa"/>
            <w:vAlign w:val="center"/>
          </w:tcPr>
          <w:p w:rsidR="00FA6826" w:rsidRPr="00BC788A" w:rsidRDefault="00FA6826" w:rsidP="00CD422F">
            <w:pPr>
              <w:contextualSpacing/>
              <w:jc w:val="center"/>
            </w:pPr>
            <w:r w:rsidRPr="00BC788A">
              <w:t>1372</w:t>
            </w:r>
          </w:p>
        </w:tc>
        <w:tc>
          <w:tcPr>
            <w:tcW w:w="996" w:type="dxa"/>
            <w:vAlign w:val="center"/>
          </w:tcPr>
          <w:p w:rsidR="00FA6826" w:rsidRPr="00BC788A" w:rsidRDefault="00FA6826" w:rsidP="00CD422F">
            <w:pPr>
              <w:contextualSpacing/>
              <w:jc w:val="center"/>
            </w:pPr>
            <w:r w:rsidRPr="00BC788A">
              <w:t>1380</w:t>
            </w:r>
          </w:p>
        </w:tc>
        <w:tc>
          <w:tcPr>
            <w:tcW w:w="1134" w:type="dxa"/>
            <w:vAlign w:val="center"/>
          </w:tcPr>
          <w:p w:rsidR="00FA6826" w:rsidRPr="00BC788A" w:rsidRDefault="00FA6826" w:rsidP="00CD422F">
            <w:pPr>
              <w:contextualSpacing/>
              <w:jc w:val="center"/>
            </w:pPr>
            <w:r w:rsidRPr="00BC788A">
              <w:t>1387</w:t>
            </w:r>
          </w:p>
        </w:tc>
        <w:tc>
          <w:tcPr>
            <w:tcW w:w="996" w:type="dxa"/>
            <w:vAlign w:val="center"/>
          </w:tcPr>
          <w:p w:rsidR="00FA6826" w:rsidRPr="00BC788A" w:rsidRDefault="00FA6826" w:rsidP="00CD422F">
            <w:pPr>
              <w:contextualSpacing/>
              <w:jc w:val="center"/>
            </w:pPr>
            <w:r w:rsidRPr="00BC788A">
              <w:t>1408</w:t>
            </w:r>
          </w:p>
        </w:tc>
        <w:tc>
          <w:tcPr>
            <w:tcW w:w="996" w:type="dxa"/>
            <w:vAlign w:val="center"/>
          </w:tcPr>
          <w:p w:rsidR="00FA6826" w:rsidRPr="00BC788A" w:rsidRDefault="00FA6826" w:rsidP="00CD422F">
            <w:pPr>
              <w:contextualSpacing/>
              <w:jc w:val="center"/>
            </w:pPr>
            <w:r w:rsidRPr="00BC788A">
              <w:t>1435</w:t>
            </w:r>
          </w:p>
        </w:tc>
        <w:tc>
          <w:tcPr>
            <w:tcW w:w="1134" w:type="dxa"/>
            <w:vAlign w:val="center"/>
          </w:tcPr>
          <w:p w:rsidR="00FA6826" w:rsidRPr="00BC788A" w:rsidRDefault="00FA6826" w:rsidP="00CD422F">
            <w:pPr>
              <w:contextualSpacing/>
              <w:jc w:val="center"/>
            </w:pPr>
            <w:r w:rsidRPr="00BC788A">
              <w:t>1467</w:t>
            </w:r>
          </w:p>
        </w:tc>
        <w:tc>
          <w:tcPr>
            <w:tcW w:w="1559" w:type="dxa"/>
            <w:vAlign w:val="center"/>
          </w:tcPr>
          <w:p w:rsidR="00FA6826" w:rsidRPr="00BC788A" w:rsidRDefault="00FA6826" w:rsidP="00CD422F">
            <w:pPr>
              <w:contextualSpacing/>
              <w:jc w:val="center"/>
            </w:pPr>
            <w:r w:rsidRPr="00BC788A">
              <w:t>х</w:t>
            </w:r>
          </w:p>
        </w:tc>
      </w:tr>
      <w:tr w:rsidR="00FA6826" w:rsidRPr="00BC788A" w:rsidTr="00CD422F">
        <w:tc>
          <w:tcPr>
            <w:tcW w:w="14333" w:type="dxa"/>
            <w:gridSpan w:val="11"/>
          </w:tcPr>
          <w:p w:rsidR="00FA6826" w:rsidRPr="00BC788A" w:rsidRDefault="00FA6826" w:rsidP="00CD422F">
            <w:pPr>
              <w:contextualSpacing/>
              <w:jc w:val="center"/>
              <w:rPr>
                <w:b/>
              </w:rPr>
            </w:pPr>
            <w:r w:rsidRPr="00BC788A">
              <w:rPr>
                <w:b/>
              </w:rPr>
              <w:t>Задача 4.8. Развитие физической культуры и спорта</w:t>
            </w:r>
          </w:p>
        </w:tc>
      </w:tr>
      <w:tr w:rsidR="00FA6826" w:rsidRPr="00BC788A" w:rsidTr="00CD422F">
        <w:tc>
          <w:tcPr>
            <w:tcW w:w="846" w:type="dxa"/>
          </w:tcPr>
          <w:p w:rsidR="00FA6826" w:rsidRPr="00BC788A" w:rsidRDefault="00FA6826" w:rsidP="00CD422F">
            <w:pPr>
              <w:contextualSpacing/>
              <w:jc w:val="center"/>
            </w:pPr>
          </w:p>
        </w:tc>
        <w:tc>
          <w:tcPr>
            <w:tcW w:w="3373" w:type="dxa"/>
          </w:tcPr>
          <w:p w:rsidR="00FA6826" w:rsidRPr="00BC788A" w:rsidRDefault="00FA6826" w:rsidP="00CD422F">
            <w:pPr>
              <w:contextualSpacing/>
              <w:jc w:val="both"/>
            </w:pPr>
            <w:r w:rsidRPr="00BC788A">
              <w:t>Доля населения, систематически занимающегося физической культурой и спортом, в общей численности населения, %</w:t>
            </w:r>
          </w:p>
        </w:tc>
        <w:tc>
          <w:tcPr>
            <w:tcW w:w="1169" w:type="dxa"/>
            <w:vAlign w:val="center"/>
          </w:tcPr>
          <w:p w:rsidR="00FA6826" w:rsidRPr="00BC788A" w:rsidRDefault="00FA6826" w:rsidP="00CD422F">
            <w:pPr>
              <w:contextualSpacing/>
              <w:jc w:val="center"/>
            </w:pPr>
            <w:r w:rsidRPr="00BC788A">
              <w:t>40,0</w:t>
            </w:r>
          </w:p>
        </w:tc>
        <w:tc>
          <w:tcPr>
            <w:tcW w:w="1134" w:type="dxa"/>
            <w:vAlign w:val="center"/>
          </w:tcPr>
          <w:p w:rsidR="00FA6826" w:rsidRPr="00BC788A" w:rsidRDefault="00FA6826" w:rsidP="00CD422F">
            <w:pPr>
              <w:contextualSpacing/>
              <w:jc w:val="center"/>
            </w:pPr>
            <w:r w:rsidRPr="00BC788A">
              <w:t>43,9</w:t>
            </w:r>
          </w:p>
        </w:tc>
        <w:tc>
          <w:tcPr>
            <w:tcW w:w="996" w:type="dxa"/>
            <w:vAlign w:val="center"/>
          </w:tcPr>
          <w:p w:rsidR="00FA6826" w:rsidRPr="00BC788A" w:rsidRDefault="00FA6826" w:rsidP="00CD422F">
            <w:pPr>
              <w:contextualSpacing/>
              <w:jc w:val="center"/>
            </w:pPr>
            <w:r w:rsidRPr="00BC788A">
              <w:t>43,9</w:t>
            </w:r>
          </w:p>
        </w:tc>
        <w:tc>
          <w:tcPr>
            <w:tcW w:w="996" w:type="dxa"/>
            <w:vAlign w:val="center"/>
          </w:tcPr>
          <w:p w:rsidR="00FA6826" w:rsidRPr="00BC788A" w:rsidRDefault="00FA6826" w:rsidP="00CD422F">
            <w:pPr>
              <w:contextualSpacing/>
              <w:jc w:val="center"/>
            </w:pPr>
            <w:r w:rsidRPr="00BC788A">
              <w:t>44,0</w:t>
            </w:r>
          </w:p>
        </w:tc>
        <w:tc>
          <w:tcPr>
            <w:tcW w:w="1134" w:type="dxa"/>
            <w:vAlign w:val="center"/>
          </w:tcPr>
          <w:p w:rsidR="00FA6826" w:rsidRPr="00BC788A" w:rsidRDefault="00FA6826" w:rsidP="00CD422F">
            <w:pPr>
              <w:contextualSpacing/>
              <w:jc w:val="center"/>
            </w:pPr>
            <w:r w:rsidRPr="00BC788A">
              <w:t>44,0</w:t>
            </w:r>
          </w:p>
        </w:tc>
        <w:tc>
          <w:tcPr>
            <w:tcW w:w="996" w:type="dxa"/>
            <w:vAlign w:val="center"/>
          </w:tcPr>
          <w:p w:rsidR="00FA6826" w:rsidRPr="00BC788A" w:rsidRDefault="00FA6826" w:rsidP="00CD422F">
            <w:pPr>
              <w:contextualSpacing/>
              <w:jc w:val="center"/>
            </w:pPr>
            <w:r w:rsidRPr="00BC788A">
              <w:t>53,6</w:t>
            </w:r>
          </w:p>
        </w:tc>
        <w:tc>
          <w:tcPr>
            <w:tcW w:w="996" w:type="dxa"/>
            <w:vAlign w:val="center"/>
          </w:tcPr>
          <w:p w:rsidR="00FA6826" w:rsidRPr="00BC788A" w:rsidRDefault="00FA6826" w:rsidP="00CD422F">
            <w:pPr>
              <w:contextualSpacing/>
              <w:jc w:val="center"/>
            </w:pPr>
            <w:r w:rsidRPr="00BC788A">
              <w:t>54,0</w:t>
            </w:r>
          </w:p>
        </w:tc>
        <w:tc>
          <w:tcPr>
            <w:tcW w:w="1134" w:type="dxa"/>
            <w:vAlign w:val="center"/>
          </w:tcPr>
          <w:p w:rsidR="00FA6826" w:rsidRPr="00BC788A" w:rsidRDefault="00FA6826" w:rsidP="00CD422F">
            <w:pPr>
              <w:contextualSpacing/>
              <w:jc w:val="center"/>
            </w:pPr>
            <w:r w:rsidRPr="00BC788A">
              <w:t>58</w:t>
            </w:r>
          </w:p>
        </w:tc>
        <w:tc>
          <w:tcPr>
            <w:tcW w:w="1559" w:type="dxa"/>
            <w:vAlign w:val="center"/>
          </w:tcPr>
          <w:p w:rsidR="00FA6826" w:rsidRPr="00BC788A" w:rsidRDefault="00FA6826" w:rsidP="00CD422F">
            <w:pPr>
              <w:contextualSpacing/>
              <w:jc w:val="center"/>
            </w:pPr>
            <w:r w:rsidRPr="00BC788A">
              <w:t>х</w:t>
            </w:r>
          </w:p>
        </w:tc>
      </w:tr>
      <w:tr w:rsidR="00FA6826" w:rsidRPr="00BC788A" w:rsidTr="00CD422F">
        <w:tc>
          <w:tcPr>
            <w:tcW w:w="14333" w:type="dxa"/>
            <w:gridSpan w:val="11"/>
          </w:tcPr>
          <w:p w:rsidR="00FA6826" w:rsidRPr="00BC788A" w:rsidRDefault="00FA6826" w:rsidP="00CD422F">
            <w:pPr>
              <w:contextualSpacing/>
              <w:jc w:val="center"/>
              <w:rPr>
                <w:b/>
              </w:rPr>
            </w:pPr>
            <w:r w:rsidRPr="00BC788A">
              <w:rPr>
                <w:b/>
              </w:rPr>
              <w:t>Задача 4.9. Развитие строительного комплекса, обеспечение доступным и комфортным жильем, предоставление качественных коммунальных услуг</w:t>
            </w:r>
          </w:p>
        </w:tc>
      </w:tr>
      <w:tr w:rsidR="00FA6826" w:rsidRPr="00BC788A" w:rsidTr="00CD422F">
        <w:tc>
          <w:tcPr>
            <w:tcW w:w="846" w:type="dxa"/>
          </w:tcPr>
          <w:p w:rsidR="00FA6826" w:rsidRPr="00BC788A" w:rsidRDefault="00FA6826" w:rsidP="00CD422F">
            <w:pPr>
              <w:contextualSpacing/>
              <w:jc w:val="center"/>
            </w:pPr>
          </w:p>
        </w:tc>
        <w:tc>
          <w:tcPr>
            <w:tcW w:w="3373" w:type="dxa"/>
          </w:tcPr>
          <w:p w:rsidR="00FA6826" w:rsidRPr="00BC788A" w:rsidRDefault="00FA6826" w:rsidP="00CD422F">
            <w:pPr>
              <w:contextualSpacing/>
              <w:jc w:val="both"/>
            </w:pPr>
            <w:r w:rsidRPr="00BC788A">
              <w:t>Общая площадь жилых помещений, приходящаяся в среднем на одного жителя, кв. метров на конец года</w:t>
            </w:r>
          </w:p>
        </w:tc>
        <w:tc>
          <w:tcPr>
            <w:tcW w:w="1169" w:type="dxa"/>
            <w:vAlign w:val="center"/>
          </w:tcPr>
          <w:p w:rsidR="00FA6826" w:rsidRPr="00BC788A" w:rsidRDefault="00FA6826" w:rsidP="00CD422F">
            <w:pPr>
              <w:contextualSpacing/>
              <w:jc w:val="center"/>
            </w:pPr>
            <w:r w:rsidRPr="00BC788A">
              <w:t>36,0</w:t>
            </w:r>
          </w:p>
        </w:tc>
        <w:tc>
          <w:tcPr>
            <w:tcW w:w="1134" w:type="dxa"/>
            <w:vAlign w:val="center"/>
          </w:tcPr>
          <w:p w:rsidR="00FA6826" w:rsidRPr="00BC788A" w:rsidRDefault="00FA6826" w:rsidP="00CD422F">
            <w:pPr>
              <w:contextualSpacing/>
              <w:jc w:val="center"/>
            </w:pPr>
            <w:r w:rsidRPr="00BC788A">
              <w:t>37,1</w:t>
            </w:r>
          </w:p>
        </w:tc>
        <w:tc>
          <w:tcPr>
            <w:tcW w:w="996" w:type="dxa"/>
            <w:vAlign w:val="center"/>
          </w:tcPr>
          <w:p w:rsidR="00FA6826" w:rsidRPr="00BC788A" w:rsidRDefault="00FA6826" w:rsidP="00CD422F">
            <w:pPr>
              <w:contextualSpacing/>
              <w:jc w:val="center"/>
            </w:pPr>
            <w:r w:rsidRPr="00BC788A">
              <w:t>37,2</w:t>
            </w:r>
          </w:p>
        </w:tc>
        <w:tc>
          <w:tcPr>
            <w:tcW w:w="996" w:type="dxa"/>
            <w:vAlign w:val="center"/>
          </w:tcPr>
          <w:p w:rsidR="00FA6826" w:rsidRPr="00BC788A" w:rsidRDefault="00FA6826" w:rsidP="00CD422F">
            <w:pPr>
              <w:contextualSpacing/>
              <w:jc w:val="center"/>
            </w:pPr>
            <w:r w:rsidRPr="00BC788A">
              <w:t>37,4</w:t>
            </w:r>
          </w:p>
        </w:tc>
        <w:tc>
          <w:tcPr>
            <w:tcW w:w="1134" w:type="dxa"/>
            <w:vAlign w:val="center"/>
          </w:tcPr>
          <w:p w:rsidR="00FA6826" w:rsidRPr="00BC788A" w:rsidRDefault="00FA6826" w:rsidP="00CD422F">
            <w:pPr>
              <w:contextualSpacing/>
              <w:jc w:val="center"/>
            </w:pPr>
            <w:r w:rsidRPr="00BC788A">
              <w:t>37,8</w:t>
            </w:r>
          </w:p>
        </w:tc>
        <w:tc>
          <w:tcPr>
            <w:tcW w:w="996" w:type="dxa"/>
            <w:vAlign w:val="center"/>
          </w:tcPr>
          <w:p w:rsidR="00FA6826" w:rsidRPr="00BC788A" w:rsidRDefault="00FA6826" w:rsidP="00CD422F">
            <w:pPr>
              <w:contextualSpacing/>
              <w:jc w:val="center"/>
            </w:pPr>
            <w:r w:rsidRPr="00BC788A">
              <w:t>40,0</w:t>
            </w:r>
          </w:p>
        </w:tc>
        <w:tc>
          <w:tcPr>
            <w:tcW w:w="996" w:type="dxa"/>
            <w:vAlign w:val="center"/>
          </w:tcPr>
          <w:p w:rsidR="00FA6826" w:rsidRPr="00BC788A" w:rsidRDefault="00FA6826" w:rsidP="00CD422F">
            <w:pPr>
              <w:contextualSpacing/>
              <w:jc w:val="center"/>
            </w:pPr>
            <w:r w:rsidRPr="00BC788A">
              <w:t>42,7</w:t>
            </w:r>
          </w:p>
        </w:tc>
        <w:tc>
          <w:tcPr>
            <w:tcW w:w="1134" w:type="dxa"/>
            <w:vAlign w:val="center"/>
          </w:tcPr>
          <w:p w:rsidR="00FA6826" w:rsidRPr="00BC788A" w:rsidRDefault="00FA6826" w:rsidP="00CD422F">
            <w:pPr>
              <w:contextualSpacing/>
              <w:jc w:val="center"/>
            </w:pPr>
            <w:r w:rsidRPr="00BC788A">
              <w:t>45,3</w:t>
            </w:r>
          </w:p>
        </w:tc>
        <w:tc>
          <w:tcPr>
            <w:tcW w:w="1559" w:type="dxa"/>
            <w:vAlign w:val="center"/>
          </w:tcPr>
          <w:p w:rsidR="00FA6826" w:rsidRPr="00BC788A" w:rsidRDefault="00FA6826" w:rsidP="00CD422F">
            <w:pPr>
              <w:contextualSpacing/>
              <w:jc w:val="center"/>
            </w:pPr>
            <w:r w:rsidRPr="00BC788A">
              <w:t>х</w:t>
            </w:r>
          </w:p>
        </w:tc>
      </w:tr>
      <w:tr w:rsidR="00FA6826" w:rsidRPr="00BC788A" w:rsidTr="00CD422F">
        <w:tc>
          <w:tcPr>
            <w:tcW w:w="14333" w:type="dxa"/>
            <w:gridSpan w:val="11"/>
          </w:tcPr>
          <w:p w:rsidR="00FA6826" w:rsidRPr="00BC788A" w:rsidRDefault="00FA6826" w:rsidP="00CD422F">
            <w:pPr>
              <w:contextualSpacing/>
              <w:jc w:val="center"/>
              <w:rPr>
                <w:b/>
              </w:rPr>
            </w:pPr>
            <w:r w:rsidRPr="00BC788A">
              <w:rPr>
                <w:b/>
              </w:rPr>
              <w:t>Задача 4.10. Обеспечение безопасности жизнедеятельности населения</w:t>
            </w:r>
          </w:p>
        </w:tc>
      </w:tr>
      <w:tr w:rsidR="00FA6826" w:rsidRPr="00BC788A" w:rsidTr="00CD422F">
        <w:tc>
          <w:tcPr>
            <w:tcW w:w="846" w:type="dxa"/>
          </w:tcPr>
          <w:p w:rsidR="00FA6826" w:rsidRPr="00BC788A" w:rsidRDefault="00FA6826" w:rsidP="00CD422F">
            <w:pPr>
              <w:contextualSpacing/>
              <w:jc w:val="center"/>
            </w:pPr>
          </w:p>
        </w:tc>
        <w:tc>
          <w:tcPr>
            <w:tcW w:w="3373" w:type="dxa"/>
          </w:tcPr>
          <w:p w:rsidR="00FA6826" w:rsidRPr="00BC788A" w:rsidRDefault="00FA6826" w:rsidP="00CD422F">
            <w:pPr>
              <w:contextualSpacing/>
              <w:jc w:val="both"/>
            </w:pPr>
            <w:r w:rsidRPr="00BC788A">
              <w:t>Готовность систем оповещения населения об опасностях, возникающих при чрезвычайных ситуациях, %</w:t>
            </w:r>
          </w:p>
        </w:tc>
        <w:tc>
          <w:tcPr>
            <w:tcW w:w="1169" w:type="dxa"/>
            <w:vAlign w:val="center"/>
          </w:tcPr>
          <w:p w:rsidR="00FA6826" w:rsidRPr="00BC788A" w:rsidRDefault="00FA6826" w:rsidP="00CD422F">
            <w:pPr>
              <w:contextualSpacing/>
              <w:jc w:val="center"/>
            </w:pPr>
            <w:r w:rsidRPr="00BC788A">
              <w:t>99</w:t>
            </w:r>
          </w:p>
        </w:tc>
        <w:tc>
          <w:tcPr>
            <w:tcW w:w="1134" w:type="dxa"/>
            <w:vAlign w:val="center"/>
          </w:tcPr>
          <w:p w:rsidR="00FA6826" w:rsidRPr="00BC788A" w:rsidRDefault="00FA6826" w:rsidP="00CD422F">
            <w:pPr>
              <w:contextualSpacing/>
              <w:jc w:val="center"/>
            </w:pPr>
            <w:r w:rsidRPr="00BC788A">
              <w:t>99</w:t>
            </w:r>
          </w:p>
        </w:tc>
        <w:tc>
          <w:tcPr>
            <w:tcW w:w="996" w:type="dxa"/>
            <w:vAlign w:val="center"/>
          </w:tcPr>
          <w:p w:rsidR="00FA6826" w:rsidRPr="00BC788A" w:rsidRDefault="00FA6826" w:rsidP="00CD422F">
            <w:pPr>
              <w:contextualSpacing/>
              <w:jc w:val="center"/>
            </w:pPr>
            <w:r w:rsidRPr="00BC788A">
              <w:t>99</w:t>
            </w:r>
          </w:p>
        </w:tc>
        <w:tc>
          <w:tcPr>
            <w:tcW w:w="996" w:type="dxa"/>
            <w:vAlign w:val="center"/>
          </w:tcPr>
          <w:p w:rsidR="00FA6826" w:rsidRPr="00BC788A" w:rsidRDefault="00FA6826" w:rsidP="00CD422F">
            <w:pPr>
              <w:contextualSpacing/>
              <w:jc w:val="center"/>
            </w:pPr>
            <w:r w:rsidRPr="00BC788A">
              <w:t>99</w:t>
            </w:r>
          </w:p>
        </w:tc>
        <w:tc>
          <w:tcPr>
            <w:tcW w:w="1134" w:type="dxa"/>
            <w:vAlign w:val="center"/>
          </w:tcPr>
          <w:p w:rsidR="00FA6826" w:rsidRPr="00BC788A" w:rsidRDefault="00FA6826" w:rsidP="00CD422F">
            <w:pPr>
              <w:contextualSpacing/>
              <w:jc w:val="center"/>
            </w:pPr>
            <w:r w:rsidRPr="00BC788A">
              <w:t>100</w:t>
            </w:r>
          </w:p>
        </w:tc>
        <w:tc>
          <w:tcPr>
            <w:tcW w:w="996" w:type="dxa"/>
            <w:vAlign w:val="center"/>
          </w:tcPr>
          <w:p w:rsidR="00FA6826" w:rsidRPr="00BC788A" w:rsidRDefault="00FA6826" w:rsidP="00CD422F">
            <w:pPr>
              <w:contextualSpacing/>
              <w:jc w:val="center"/>
            </w:pPr>
            <w:r w:rsidRPr="00BC788A">
              <w:t>100</w:t>
            </w:r>
          </w:p>
        </w:tc>
        <w:tc>
          <w:tcPr>
            <w:tcW w:w="996" w:type="dxa"/>
            <w:vAlign w:val="center"/>
          </w:tcPr>
          <w:p w:rsidR="00FA6826" w:rsidRPr="00BC788A" w:rsidRDefault="00FA6826" w:rsidP="00CD422F">
            <w:pPr>
              <w:contextualSpacing/>
              <w:jc w:val="center"/>
            </w:pPr>
            <w:r w:rsidRPr="00BC788A">
              <w:t>100</w:t>
            </w:r>
          </w:p>
        </w:tc>
        <w:tc>
          <w:tcPr>
            <w:tcW w:w="1134" w:type="dxa"/>
            <w:vAlign w:val="center"/>
          </w:tcPr>
          <w:p w:rsidR="00FA6826" w:rsidRPr="00BC788A" w:rsidRDefault="00FA6826" w:rsidP="00CD422F">
            <w:pPr>
              <w:contextualSpacing/>
              <w:jc w:val="center"/>
            </w:pPr>
            <w:r w:rsidRPr="00BC788A">
              <w:t>100</w:t>
            </w:r>
          </w:p>
        </w:tc>
        <w:tc>
          <w:tcPr>
            <w:tcW w:w="1559" w:type="dxa"/>
            <w:vAlign w:val="center"/>
          </w:tcPr>
          <w:p w:rsidR="00FA6826" w:rsidRPr="00BC788A" w:rsidRDefault="00FA6826" w:rsidP="00CD422F">
            <w:pPr>
              <w:contextualSpacing/>
              <w:jc w:val="center"/>
            </w:pPr>
            <w:r w:rsidRPr="00BC788A">
              <w:t>х</w:t>
            </w:r>
          </w:p>
        </w:tc>
      </w:tr>
      <w:tr w:rsidR="00FA6826" w:rsidRPr="00BC788A" w:rsidTr="00CD422F">
        <w:tc>
          <w:tcPr>
            <w:tcW w:w="846" w:type="dxa"/>
          </w:tcPr>
          <w:p w:rsidR="00FA6826" w:rsidRPr="00BC788A" w:rsidRDefault="00FA6826" w:rsidP="00CD422F">
            <w:pPr>
              <w:contextualSpacing/>
              <w:jc w:val="center"/>
            </w:pPr>
          </w:p>
        </w:tc>
        <w:tc>
          <w:tcPr>
            <w:tcW w:w="3373" w:type="dxa"/>
          </w:tcPr>
          <w:p w:rsidR="00FA6826" w:rsidRPr="00BC788A" w:rsidRDefault="00FA6826" w:rsidP="00CD422F">
            <w:pPr>
              <w:contextualSpacing/>
              <w:jc w:val="both"/>
            </w:pPr>
            <w:r w:rsidRPr="00BC788A">
              <w:t>Снижение количества чрезвычайных ситуаций, пожаров, происшествий на водных объектах, ед.</w:t>
            </w:r>
          </w:p>
        </w:tc>
        <w:tc>
          <w:tcPr>
            <w:tcW w:w="1169" w:type="dxa"/>
            <w:vAlign w:val="center"/>
          </w:tcPr>
          <w:p w:rsidR="00FA6826" w:rsidRPr="00BC788A" w:rsidRDefault="00FA6826" w:rsidP="00CD422F">
            <w:pPr>
              <w:contextualSpacing/>
              <w:jc w:val="center"/>
            </w:pPr>
            <w:r w:rsidRPr="00BC788A">
              <w:t>15</w:t>
            </w:r>
          </w:p>
        </w:tc>
        <w:tc>
          <w:tcPr>
            <w:tcW w:w="1134" w:type="dxa"/>
            <w:vAlign w:val="center"/>
          </w:tcPr>
          <w:p w:rsidR="00FA6826" w:rsidRPr="00BC788A" w:rsidRDefault="00FA6826" w:rsidP="00CD422F">
            <w:pPr>
              <w:contextualSpacing/>
              <w:jc w:val="center"/>
            </w:pPr>
            <w:r w:rsidRPr="00BC788A">
              <w:t>15</w:t>
            </w:r>
          </w:p>
        </w:tc>
        <w:tc>
          <w:tcPr>
            <w:tcW w:w="996" w:type="dxa"/>
            <w:vAlign w:val="center"/>
          </w:tcPr>
          <w:p w:rsidR="00FA6826" w:rsidRPr="00BC788A" w:rsidRDefault="00FA6826" w:rsidP="00CD422F">
            <w:pPr>
              <w:contextualSpacing/>
              <w:jc w:val="center"/>
            </w:pPr>
            <w:r w:rsidRPr="00BC788A">
              <w:t>17</w:t>
            </w:r>
          </w:p>
        </w:tc>
        <w:tc>
          <w:tcPr>
            <w:tcW w:w="996" w:type="dxa"/>
            <w:vAlign w:val="center"/>
          </w:tcPr>
          <w:p w:rsidR="00FA6826" w:rsidRPr="00BC788A" w:rsidRDefault="00FA6826" w:rsidP="00CD422F">
            <w:pPr>
              <w:contextualSpacing/>
              <w:jc w:val="center"/>
            </w:pPr>
            <w:r w:rsidRPr="00BC788A">
              <w:t>16</w:t>
            </w:r>
          </w:p>
        </w:tc>
        <w:tc>
          <w:tcPr>
            <w:tcW w:w="1134" w:type="dxa"/>
            <w:vAlign w:val="center"/>
          </w:tcPr>
          <w:p w:rsidR="00FA6826" w:rsidRPr="00BC788A" w:rsidRDefault="00FA6826" w:rsidP="00CD422F">
            <w:pPr>
              <w:contextualSpacing/>
              <w:jc w:val="center"/>
            </w:pPr>
            <w:r w:rsidRPr="00BC788A">
              <w:t>15</w:t>
            </w:r>
          </w:p>
        </w:tc>
        <w:tc>
          <w:tcPr>
            <w:tcW w:w="996" w:type="dxa"/>
            <w:vAlign w:val="center"/>
          </w:tcPr>
          <w:p w:rsidR="00FA6826" w:rsidRPr="00BC788A" w:rsidRDefault="00FA6826" w:rsidP="00CD422F">
            <w:pPr>
              <w:contextualSpacing/>
              <w:jc w:val="center"/>
            </w:pPr>
            <w:r w:rsidRPr="00BC788A">
              <w:t>14</w:t>
            </w:r>
          </w:p>
        </w:tc>
        <w:tc>
          <w:tcPr>
            <w:tcW w:w="996" w:type="dxa"/>
            <w:vAlign w:val="center"/>
          </w:tcPr>
          <w:p w:rsidR="00FA6826" w:rsidRPr="00BC788A" w:rsidRDefault="00FA6826" w:rsidP="00CD422F">
            <w:pPr>
              <w:contextualSpacing/>
              <w:jc w:val="center"/>
            </w:pPr>
            <w:r w:rsidRPr="00BC788A">
              <w:t>13</w:t>
            </w:r>
          </w:p>
        </w:tc>
        <w:tc>
          <w:tcPr>
            <w:tcW w:w="1134" w:type="dxa"/>
            <w:vAlign w:val="center"/>
          </w:tcPr>
          <w:p w:rsidR="00FA6826" w:rsidRPr="00BC788A" w:rsidRDefault="00FA6826" w:rsidP="00CD422F">
            <w:pPr>
              <w:contextualSpacing/>
              <w:jc w:val="center"/>
            </w:pPr>
            <w:r w:rsidRPr="00BC788A">
              <w:t>12</w:t>
            </w:r>
          </w:p>
        </w:tc>
        <w:tc>
          <w:tcPr>
            <w:tcW w:w="1559" w:type="dxa"/>
            <w:vAlign w:val="center"/>
          </w:tcPr>
          <w:p w:rsidR="00FA6826" w:rsidRPr="00BC788A" w:rsidRDefault="00FA6826" w:rsidP="00CD422F">
            <w:pPr>
              <w:contextualSpacing/>
              <w:jc w:val="center"/>
            </w:pPr>
            <w:r w:rsidRPr="00BC788A">
              <w:t>80,0</w:t>
            </w:r>
          </w:p>
        </w:tc>
      </w:tr>
      <w:tr w:rsidR="00FA6826" w:rsidRPr="00BC788A" w:rsidTr="00CD422F">
        <w:tc>
          <w:tcPr>
            <w:tcW w:w="846" w:type="dxa"/>
          </w:tcPr>
          <w:p w:rsidR="00FA6826" w:rsidRPr="00BC788A" w:rsidRDefault="00FA6826" w:rsidP="00CD422F">
            <w:pPr>
              <w:contextualSpacing/>
              <w:jc w:val="center"/>
            </w:pPr>
          </w:p>
        </w:tc>
        <w:tc>
          <w:tcPr>
            <w:tcW w:w="3373" w:type="dxa"/>
          </w:tcPr>
          <w:p w:rsidR="00FA6826" w:rsidRPr="00BC788A" w:rsidRDefault="00FA6826" w:rsidP="00CD422F">
            <w:pPr>
              <w:contextualSpacing/>
              <w:jc w:val="both"/>
            </w:pPr>
            <w:r w:rsidRPr="00BC788A">
              <w:t>Снижение количества чрезвычайных ситуаций, пожаров, происшествий на водных объектах, ед.</w:t>
            </w:r>
          </w:p>
        </w:tc>
        <w:tc>
          <w:tcPr>
            <w:tcW w:w="1169" w:type="dxa"/>
            <w:vAlign w:val="center"/>
          </w:tcPr>
          <w:p w:rsidR="00FA6826" w:rsidRPr="00BC788A" w:rsidRDefault="00FA6826" w:rsidP="00CD422F">
            <w:pPr>
              <w:contextualSpacing/>
              <w:jc w:val="center"/>
            </w:pPr>
            <w:r w:rsidRPr="00BC788A">
              <w:t>2</w:t>
            </w:r>
          </w:p>
        </w:tc>
        <w:tc>
          <w:tcPr>
            <w:tcW w:w="1134" w:type="dxa"/>
            <w:vAlign w:val="center"/>
          </w:tcPr>
          <w:p w:rsidR="00FA6826" w:rsidRPr="00BC788A" w:rsidRDefault="00FA6826" w:rsidP="00CD422F">
            <w:pPr>
              <w:contextualSpacing/>
              <w:jc w:val="center"/>
            </w:pPr>
            <w:r w:rsidRPr="00BC788A">
              <w:t>2</w:t>
            </w:r>
          </w:p>
        </w:tc>
        <w:tc>
          <w:tcPr>
            <w:tcW w:w="996" w:type="dxa"/>
            <w:vAlign w:val="center"/>
          </w:tcPr>
          <w:p w:rsidR="00FA6826" w:rsidRPr="00BC788A" w:rsidRDefault="00FA6826" w:rsidP="00CD422F">
            <w:pPr>
              <w:contextualSpacing/>
              <w:jc w:val="center"/>
            </w:pPr>
            <w:r w:rsidRPr="00BC788A">
              <w:t>5</w:t>
            </w:r>
          </w:p>
        </w:tc>
        <w:tc>
          <w:tcPr>
            <w:tcW w:w="996" w:type="dxa"/>
            <w:vAlign w:val="center"/>
          </w:tcPr>
          <w:p w:rsidR="00FA6826" w:rsidRPr="00BC788A" w:rsidRDefault="00FA6826" w:rsidP="00CD422F">
            <w:pPr>
              <w:contextualSpacing/>
              <w:jc w:val="center"/>
            </w:pPr>
            <w:r w:rsidRPr="00BC788A">
              <w:t>4</w:t>
            </w:r>
          </w:p>
        </w:tc>
        <w:tc>
          <w:tcPr>
            <w:tcW w:w="1134" w:type="dxa"/>
            <w:vAlign w:val="center"/>
          </w:tcPr>
          <w:p w:rsidR="00FA6826" w:rsidRPr="00BC788A" w:rsidRDefault="00FA6826" w:rsidP="00CD422F">
            <w:pPr>
              <w:contextualSpacing/>
              <w:jc w:val="center"/>
            </w:pPr>
            <w:r w:rsidRPr="00BC788A">
              <w:t>3</w:t>
            </w:r>
          </w:p>
        </w:tc>
        <w:tc>
          <w:tcPr>
            <w:tcW w:w="996" w:type="dxa"/>
            <w:vAlign w:val="center"/>
          </w:tcPr>
          <w:p w:rsidR="00FA6826" w:rsidRPr="00BC788A" w:rsidRDefault="00FA6826" w:rsidP="00CD422F">
            <w:pPr>
              <w:contextualSpacing/>
              <w:jc w:val="center"/>
            </w:pPr>
            <w:r w:rsidRPr="00BC788A">
              <w:t>2</w:t>
            </w:r>
          </w:p>
        </w:tc>
        <w:tc>
          <w:tcPr>
            <w:tcW w:w="996" w:type="dxa"/>
            <w:vAlign w:val="center"/>
          </w:tcPr>
          <w:p w:rsidR="00FA6826" w:rsidRPr="00BC788A" w:rsidRDefault="00FA6826" w:rsidP="00CD422F">
            <w:pPr>
              <w:contextualSpacing/>
              <w:jc w:val="center"/>
            </w:pPr>
            <w:r w:rsidRPr="00BC788A">
              <w:t>2</w:t>
            </w:r>
          </w:p>
        </w:tc>
        <w:tc>
          <w:tcPr>
            <w:tcW w:w="1134" w:type="dxa"/>
            <w:vAlign w:val="center"/>
          </w:tcPr>
          <w:p w:rsidR="00FA6826" w:rsidRPr="00BC788A" w:rsidRDefault="00FA6826" w:rsidP="00CD422F">
            <w:pPr>
              <w:contextualSpacing/>
              <w:jc w:val="center"/>
            </w:pPr>
            <w:r w:rsidRPr="00BC788A">
              <w:t>1</w:t>
            </w:r>
          </w:p>
        </w:tc>
        <w:tc>
          <w:tcPr>
            <w:tcW w:w="1559" w:type="dxa"/>
            <w:vAlign w:val="center"/>
          </w:tcPr>
          <w:p w:rsidR="00FA6826" w:rsidRPr="00BC788A" w:rsidRDefault="00FA6826" w:rsidP="00CD422F">
            <w:pPr>
              <w:contextualSpacing/>
              <w:jc w:val="center"/>
            </w:pPr>
            <w:r w:rsidRPr="00BC788A">
              <w:t>х</w:t>
            </w:r>
          </w:p>
        </w:tc>
      </w:tr>
      <w:tr w:rsidR="00FA6826" w:rsidRPr="00BC788A" w:rsidTr="00CD422F">
        <w:tc>
          <w:tcPr>
            <w:tcW w:w="846" w:type="dxa"/>
          </w:tcPr>
          <w:p w:rsidR="00FA6826" w:rsidRPr="00BC788A" w:rsidRDefault="00FA6826" w:rsidP="00CD422F">
            <w:pPr>
              <w:contextualSpacing/>
              <w:jc w:val="center"/>
            </w:pPr>
          </w:p>
        </w:tc>
        <w:tc>
          <w:tcPr>
            <w:tcW w:w="3373" w:type="dxa"/>
          </w:tcPr>
          <w:p w:rsidR="00FA6826" w:rsidRPr="00BC788A" w:rsidRDefault="00FA6826" w:rsidP="00CD422F">
            <w:pPr>
              <w:contextualSpacing/>
              <w:jc w:val="both"/>
            </w:pPr>
            <w:r w:rsidRPr="00BC788A">
              <w:t>Число несовершеннолетних, совершивших преступления, в расчете на 1 тыс. несовершеннолетних в возрасте от 14 до 18 лет</w:t>
            </w:r>
          </w:p>
        </w:tc>
        <w:tc>
          <w:tcPr>
            <w:tcW w:w="1169" w:type="dxa"/>
            <w:vAlign w:val="center"/>
          </w:tcPr>
          <w:p w:rsidR="00FA6826" w:rsidRPr="00BC788A" w:rsidRDefault="00FA6826" w:rsidP="00CD422F">
            <w:pPr>
              <w:contextualSpacing/>
              <w:jc w:val="center"/>
            </w:pPr>
            <w:r w:rsidRPr="00BC788A">
              <w:t>0,2</w:t>
            </w:r>
          </w:p>
        </w:tc>
        <w:tc>
          <w:tcPr>
            <w:tcW w:w="1134" w:type="dxa"/>
            <w:vAlign w:val="center"/>
          </w:tcPr>
          <w:p w:rsidR="00FA6826" w:rsidRPr="00BC788A" w:rsidRDefault="00FA6826" w:rsidP="00CD422F">
            <w:pPr>
              <w:contextualSpacing/>
              <w:jc w:val="center"/>
            </w:pPr>
            <w:r w:rsidRPr="00BC788A">
              <w:t>0,3</w:t>
            </w:r>
          </w:p>
        </w:tc>
        <w:tc>
          <w:tcPr>
            <w:tcW w:w="996" w:type="dxa"/>
            <w:vAlign w:val="center"/>
          </w:tcPr>
          <w:p w:rsidR="00FA6826" w:rsidRPr="00BC788A" w:rsidRDefault="00FA6826" w:rsidP="00CD422F">
            <w:pPr>
              <w:contextualSpacing/>
              <w:jc w:val="center"/>
            </w:pPr>
            <w:r w:rsidRPr="00BC788A">
              <w:t>0,1</w:t>
            </w:r>
          </w:p>
        </w:tc>
        <w:tc>
          <w:tcPr>
            <w:tcW w:w="996" w:type="dxa"/>
            <w:vAlign w:val="center"/>
          </w:tcPr>
          <w:p w:rsidR="00FA6826" w:rsidRPr="00BC788A" w:rsidRDefault="00FA6826" w:rsidP="00CD422F">
            <w:pPr>
              <w:contextualSpacing/>
              <w:jc w:val="center"/>
            </w:pPr>
            <w:r w:rsidRPr="00BC788A">
              <w:t>0,1</w:t>
            </w:r>
          </w:p>
        </w:tc>
        <w:tc>
          <w:tcPr>
            <w:tcW w:w="1134" w:type="dxa"/>
            <w:vAlign w:val="center"/>
          </w:tcPr>
          <w:p w:rsidR="00FA6826" w:rsidRPr="00BC788A" w:rsidRDefault="00FA6826" w:rsidP="00CD422F">
            <w:pPr>
              <w:contextualSpacing/>
              <w:jc w:val="center"/>
            </w:pPr>
            <w:r w:rsidRPr="00BC788A">
              <w:t>0,1</w:t>
            </w:r>
          </w:p>
        </w:tc>
        <w:tc>
          <w:tcPr>
            <w:tcW w:w="996" w:type="dxa"/>
            <w:vAlign w:val="center"/>
          </w:tcPr>
          <w:p w:rsidR="00FA6826" w:rsidRPr="00BC788A" w:rsidRDefault="00FA6826" w:rsidP="00CD422F">
            <w:pPr>
              <w:contextualSpacing/>
              <w:jc w:val="center"/>
            </w:pPr>
            <w:r w:rsidRPr="00BC788A">
              <w:t>0,1</w:t>
            </w:r>
          </w:p>
        </w:tc>
        <w:tc>
          <w:tcPr>
            <w:tcW w:w="996" w:type="dxa"/>
            <w:vAlign w:val="center"/>
          </w:tcPr>
          <w:p w:rsidR="00FA6826" w:rsidRPr="00BC788A" w:rsidRDefault="00FA6826" w:rsidP="00CD422F">
            <w:pPr>
              <w:contextualSpacing/>
              <w:jc w:val="center"/>
            </w:pPr>
            <w:r w:rsidRPr="00BC788A">
              <w:t>0,1</w:t>
            </w:r>
          </w:p>
        </w:tc>
        <w:tc>
          <w:tcPr>
            <w:tcW w:w="1134" w:type="dxa"/>
            <w:vAlign w:val="center"/>
          </w:tcPr>
          <w:p w:rsidR="00FA6826" w:rsidRPr="00BC788A" w:rsidRDefault="00FA6826" w:rsidP="00CD422F">
            <w:pPr>
              <w:contextualSpacing/>
              <w:jc w:val="center"/>
            </w:pPr>
            <w:r w:rsidRPr="00BC788A">
              <w:t>0,1</w:t>
            </w:r>
          </w:p>
        </w:tc>
        <w:tc>
          <w:tcPr>
            <w:tcW w:w="1559" w:type="dxa"/>
            <w:vAlign w:val="center"/>
          </w:tcPr>
          <w:p w:rsidR="00FA6826" w:rsidRPr="00BC788A" w:rsidRDefault="00FA6826" w:rsidP="00CD422F">
            <w:pPr>
              <w:contextualSpacing/>
              <w:jc w:val="center"/>
            </w:pPr>
            <w:r w:rsidRPr="00BC788A">
              <w:t>х</w:t>
            </w:r>
          </w:p>
        </w:tc>
      </w:tr>
    </w:tbl>
    <w:p w:rsidR="00FA6826" w:rsidRPr="00BC788A" w:rsidRDefault="00FA6826" w:rsidP="00FA6826">
      <w:pPr>
        <w:tabs>
          <w:tab w:val="left" w:pos="3900"/>
        </w:tabs>
        <w:rPr>
          <w:rFonts w:ascii="Times New Roman" w:hAnsi="Times New Roman" w:cs="Times New Roman"/>
          <w:sz w:val="24"/>
          <w:szCs w:val="24"/>
        </w:rPr>
      </w:pPr>
    </w:p>
    <w:p w:rsidR="00FA6826" w:rsidRPr="00BC788A" w:rsidRDefault="00FA6826" w:rsidP="00FA6826">
      <w:pPr>
        <w:tabs>
          <w:tab w:val="left" w:pos="3900"/>
        </w:tabs>
        <w:rPr>
          <w:rFonts w:ascii="Times New Roman" w:hAnsi="Times New Roman" w:cs="Times New Roman"/>
          <w:sz w:val="24"/>
          <w:szCs w:val="24"/>
        </w:rPr>
      </w:pPr>
    </w:p>
    <w:p w:rsidR="00FA6826" w:rsidRPr="00BC788A" w:rsidRDefault="00FA6826" w:rsidP="00FA6826">
      <w:pPr>
        <w:jc w:val="center"/>
        <w:rPr>
          <w:rFonts w:ascii="Times New Roman" w:hAnsi="Times New Roman" w:cs="Times New Roman"/>
          <w:b/>
          <w:sz w:val="24"/>
          <w:szCs w:val="24"/>
        </w:rPr>
      </w:pPr>
    </w:p>
    <w:p w:rsidR="00FA6826" w:rsidRPr="00BC788A" w:rsidRDefault="00FA6826" w:rsidP="00FA6826">
      <w:pPr>
        <w:jc w:val="center"/>
        <w:rPr>
          <w:rFonts w:ascii="Times New Roman" w:hAnsi="Times New Roman" w:cs="Times New Roman"/>
          <w:b/>
          <w:sz w:val="24"/>
          <w:szCs w:val="24"/>
        </w:rPr>
      </w:pPr>
    </w:p>
    <w:p w:rsidR="00FA6826" w:rsidRPr="00BC788A" w:rsidRDefault="00FA6826" w:rsidP="00FA6826">
      <w:pPr>
        <w:jc w:val="center"/>
        <w:rPr>
          <w:rFonts w:ascii="Times New Roman" w:hAnsi="Times New Roman" w:cs="Times New Roman"/>
          <w:b/>
          <w:sz w:val="24"/>
          <w:szCs w:val="24"/>
        </w:rPr>
      </w:pPr>
    </w:p>
    <w:p w:rsidR="00FA6826" w:rsidRPr="00BC788A" w:rsidRDefault="00FA6826" w:rsidP="00FA6826">
      <w:pPr>
        <w:jc w:val="center"/>
        <w:rPr>
          <w:rFonts w:ascii="Times New Roman" w:hAnsi="Times New Roman" w:cs="Times New Roman"/>
          <w:b/>
          <w:sz w:val="24"/>
          <w:szCs w:val="24"/>
        </w:rPr>
      </w:pPr>
    </w:p>
    <w:p w:rsidR="00FA6826" w:rsidRPr="00BC788A" w:rsidRDefault="00FA6826" w:rsidP="00FA6826">
      <w:pPr>
        <w:jc w:val="center"/>
        <w:rPr>
          <w:rFonts w:ascii="Times New Roman" w:hAnsi="Times New Roman" w:cs="Times New Roman"/>
          <w:b/>
          <w:sz w:val="24"/>
          <w:szCs w:val="24"/>
        </w:rPr>
      </w:pPr>
    </w:p>
    <w:p w:rsidR="00FA6826" w:rsidRPr="00BC788A" w:rsidRDefault="00FA6826" w:rsidP="00FA6826">
      <w:pPr>
        <w:jc w:val="center"/>
        <w:rPr>
          <w:rFonts w:ascii="Times New Roman" w:hAnsi="Times New Roman" w:cs="Times New Roman"/>
          <w:b/>
          <w:sz w:val="24"/>
          <w:szCs w:val="24"/>
        </w:rPr>
      </w:pPr>
    </w:p>
    <w:p w:rsidR="00FA6826" w:rsidRPr="00BC788A" w:rsidRDefault="00FA6826" w:rsidP="00FA6826">
      <w:pPr>
        <w:jc w:val="center"/>
        <w:rPr>
          <w:rFonts w:ascii="Times New Roman" w:hAnsi="Times New Roman" w:cs="Times New Roman"/>
          <w:b/>
          <w:sz w:val="24"/>
          <w:szCs w:val="24"/>
        </w:rPr>
      </w:pPr>
    </w:p>
    <w:p w:rsidR="00FA6826" w:rsidRPr="00BC788A" w:rsidRDefault="00FA6826" w:rsidP="00FA6826">
      <w:pPr>
        <w:jc w:val="center"/>
        <w:rPr>
          <w:rFonts w:ascii="Times New Roman" w:hAnsi="Times New Roman" w:cs="Times New Roman"/>
          <w:b/>
          <w:sz w:val="24"/>
          <w:szCs w:val="24"/>
        </w:rPr>
      </w:pPr>
    </w:p>
    <w:p w:rsidR="00FA6826" w:rsidRPr="00BC788A" w:rsidRDefault="00FA6826" w:rsidP="00FA6826">
      <w:pPr>
        <w:jc w:val="center"/>
        <w:rPr>
          <w:rFonts w:ascii="Times New Roman" w:hAnsi="Times New Roman" w:cs="Times New Roman"/>
          <w:b/>
          <w:sz w:val="24"/>
          <w:szCs w:val="24"/>
        </w:rPr>
      </w:pPr>
    </w:p>
    <w:p w:rsidR="00FA6826" w:rsidRPr="00BC788A" w:rsidRDefault="00FA6826" w:rsidP="00FA6826">
      <w:pPr>
        <w:jc w:val="center"/>
        <w:rPr>
          <w:rFonts w:ascii="Times New Roman" w:hAnsi="Times New Roman" w:cs="Times New Roman"/>
          <w:b/>
          <w:sz w:val="24"/>
          <w:szCs w:val="24"/>
        </w:rPr>
      </w:pPr>
    </w:p>
    <w:p w:rsidR="00FA6826" w:rsidRPr="00BC788A" w:rsidRDefault="00FA6826" w:rsidP="00FA6826">
      <w:pPr>
        <w:jc w:val="center"/>
        <w:rPr>
          <w:rFonts w:ascii="Times New Roman" w:hAnsi="Times New Roman" w:cs="Times New Roman"/>
          <w:b/>
          <w:sz w:val="24"/>
          <w:szCs w:val="24"/>
        </w:rPr>
      </w:pPr>
    </w:p>
    <w:p w:rsidR="00FA6826" w:rsidRPr="00BC788A" w:rsidRDefault="00FA6826" w:rsidP="00FA6826">
      <w:pPr>
        <w:spacing w:after="0"/>
        <w:contextualSpacing/>
        <w:jc w:val="right"/>
        <w:rPr>
          <w:rFonts w:ascii="Times New Roman" w:hAnsi="Times New Roman" w:cs="Times New Roman"/>
          <w:sz w:val="24"/>
          <w:szCs w:val="24"/>
        </w:rPr>
        <w:sectPr w:rsidR="00FA6826" w:rsidRPr="00BC788A" w:rsidSect="00887421">
          <w:pgSz w:w="16838" w:h="11906" w:orient="landscape"/>
          <w:pgMar w:top="1701" w:right="1134" w:bottom="851" w:left="1134" w:header="709" w:footer="709" w:gutter="0"/>
          <w:cols w:space="708"/>
          <w:docGrid w:linePitch="360"/>
        </w:sectPr>
      </w:pPr>
    </w:p>
    <w:p w:rsidR="00FA6826" w:rsidRPr="00BC788A" w:rsidRDefault="00FA6826" w:rsidP="00FA6826">
      <w:pPr>
        <w:spacing w:after="0"/>
        <w:contextualSpacing/>
        <w:jc w:val="right"/>
        <w:rPr>
          <w:rFonts w:ascii="Times New Roman" w:hAnsi="Times New Roman" w:cs="Times New Roman"/>
        </w:rPr>
      </w:pPr>
      <w:r w:rsidRPr="00BC788A">
        <w:rPr>
          <w:rFonts w:ascii="Times New Roman" w:hAnsi="Times New Roman" w:cs="Times New Roman"/>
        </w:rPr>
        <w:lastRenderedPageBreak/>
        <w:t>Приложение № 4</w:t>
      </w:r>
    </w:p>
    <w:p w:rsidR="00FA6826" w:rsidRPr="00BC788A" w:rsidRDefault="00FA6826" w:rsidP="00FA6826">
      <w:pPr>
        <w:spacing w:after="0"/>
        <w:contextualSpacing/>
        <w:jc w:val="right"/>
        <w:rPr>
          <w:rFonts w:ascii="Times New Roman" w:hAnsi="Times New Roman" w:cs="Times New Roman"/>
        </w:rPr>
      </w:pPr>
      <w:r w:rsidRPr="00BC788A">
        <w:rPr>
          <w:rFonts w:ascii="Times New Roman" w:hAnsi="Times New Roman" w:cs="Times New Roman"/>
        </w:rPr>
        <w:t xml:space="preserve">к Стратегии социально-экономического развития </w:t>
      </w:r>
    </w:p>
    <w:p w:rsidR="00FA6826" w:rsidRPr="00BC788A" w:rsidRDefault="00FA6826" w:rsidP="00FA6826">
      <w:pPr>
        <w:spacing w:after="0"/>
        <w:contextualSpacing/>
        <w:jc w:val="right"/>
        <w:rPr>
          <w:rFonts w:ascii="Times New Roman" w:hAnsi="Times New Roman" w:cs="Times New Roman"/>
        </w:rPr>
      </w:pPr>
      <w:r w:rsidRPr="00BC788A">
        <w:rPr>
          <w:rFonts w:ascii="Times New Roman" w:hAnsi="Times New Roman" w:cs="Times New Roman"/>
          <w:sz w:val="24"/>
          <w:szCs w:val="24"/>
        </w:rPr>
        <w:t>Яльчикского сельского поселения</w:t>
      </w:r>
      <w:r w:rsidRPr="00BC788A">
        <w:rPr>
          <w:rFonts w:ascii="Times New Roman" w:hAnsi="Times New Roman" w:cs="Times New Roman"/>
        </w:rPr>
        <w:t xml:space="preserve"> </w:t>
      </w:r>
    </w:p>
    <w:p w:rsidR="00FA6826" w:rsidRPr="00BC788A" w:rsidRDefault="00FA6826" w:rsidP="00FA6826">
      <w:pPr>
        <w:spacing w:after="0"/>
        <w:contextualSpacing/>
        <w:jc w:val="right"/>
        <w:rPr>
          <w:rFonts w:ascii="Times New Roman" w:hAnsi="Times New Roman" w:cs="Times New Roman"/>
        </w:rPr>
      </w:pPr>
      <w:r w:rsidRPr="00BC788A">
        <w:rPr>
          <w:rFonts w:ascii="Times New Roman" w:hAnsi="Times New Roman" w:cs="Times New Roman"/>
        </w:rPr>
        <w:t>Яльчикского района Чувашской Республики до 2035 года</w:t>
      </w:r>
    </w:p>
    <w:p w:rsidR="00FA6826" w:rsidRPr="00BC788A" w:rsidRDefault="00FA6826" w:rsidP="00FA6826">
      <w:pPr>
        <w:jc w:val="center"/>
        <w:rPr>
          <w:rFonts w:ascii="Times New Roman" w:hAnsi="Times New Roman" w:cs="Times New Roman"/>
          <w:b/>
          <w:sz w:val="24"/>
          <w:szCs w:val="24"/>
        </w:rPr>
      </w:pPr>
    </w:p>
    <w:p w:rsidR="00FA6826" w:rsidRPr="00BC788A" w:rsidRDefault="00FA6826" w:rsidP="00FA6826">
      <w:pPr>
        <w:autoSpaceDE w:val="0"/>
        <w:autoSpaceDN w:val="0"/>
        <w:adjustRightInd w:val="0"/>
        <w:spacing w:after="0" w:line="240" w:lineRule="auto"/>
        <w:contextualSpacing/>
        <w:jc w:val="center"/>
        <w:rPr>
          <w:rFonts w:ascii="Times New Roman" w:hAnsi="Times New Roman" w:cs="Times New Roman"/>
          <w:b/>
          <w:bCs/>
          <w:sz w:val="24"/>
          <w:szCs w:val="24"/>
        </w:rPr>
      </w:pPr>
      <w:r w:rsidRPr="00BC788A">
        <w:rPr>
          <w:rFonts w:ascii="Times New Roman" w:hAnsi="Times New Roman" w:cs="Times New Roman"/>
          <w:b/>
          <w:bCs/>
          <w:sz w:val="24"/>
          <w:szCs w:val="24"/>
        </w:rPr>
        <w:t>П Е Р Е Ч Е Н Ь</w:t>
      </w:r>
    </w:p>
    <w:p w:rsidR="00FA6826" w:rsidRDefault="00FA6826" w:rsidP="00FA6826">
      <w:pPr>
        <w:autoSpaceDE w:val="0"/>
        <w:autoSpaceDN w:val="0"/>
        <w:adjustRightInd w:val="0"/>
        <w:spacing w:after="0" w:line="240" w:lineRule="auto"/>
        <w:contextualSpacing/>
        <w:jc w:val="center"/>
        <w:rPr>
          <w:rFonts w:ascii="Times New Roman" w:hAnsi="Times New Roman" w:cs="Times New Roman"/>
          <w:b/>
          <w:bCs/>
          <w:sz w:val="24"/>
          <w:szCs w:val="24"/>
        </w:rPr>
      </w:pPr>
      <w:r w:rsidRPr="00BC788A">
        <w:rPr>
          <w:rFonts w:ascii="Times New Roman" w:hAnsi="Times New Roman" w:cs="Times New Roman"/>
          <w:b/>
          <w:bCs/>
          <w:sz w:val="24"/>
          <w:szCs w:val="24"/>
        </w:rPr>
        <w:t>муниципальных программ Яльчикского сельского поселения Яльчикского района Чувашской Республики, действующих или планируемых к утверждению</w:t>
      </w:r>
    </w:p>
    <w:p w:rsidR="00FA6826" w:rsidRPr="00BC788A" w:rsidRDefault="00FA6826" w:rsidP="00FA6826">
      <w:pPr>
        <w:autoSpaceDE w:val="0"/>
        <w:autoSpaceDN w:val="0"/>
        <w:adjustRightInd w:val="0"/>
        <w:spacing w:after="0" w:line="240" w:lineRule="auto"/>
        <w:contextualSpacing/>
        <w:jc w:val="center"/>
        <w:rPr>
          <w:rFonts w:ascii="Times New Roman" w:hAnsi="Times New Roman" w:cs="Times New Roman"/>
          <w:b/>
          <w:bCs/>
          <w:sz w:val="24"/>
          <w:szCs w:val="24"/>
        </w:rPr>
      </w:pPr>
    </w:p>
    <w:p w:rsidR="00FA6826" w:rsidRPr="00BC788A" w:rsidRDefault="00FA6826" w:rsidP="00FA6826">
      <w:pPr>
        <w:pStyle w:val="a5"/>
        <w:numPr>
          <w:ilvl w:val="0"/>
          <w:numId w:val="32"/>
        </w:numPr>
        <w:spacing w:after="0" w:line="259" w:lineRule="auto"/>
        <w:jc w:val="both"/>
        <w:rPr>
          <w:rFonts w:ascii="Times New Roman" w:hAnsi="Times New Roman" w:cs="Times New Roman"/>
          <w:sz w:val="24"/>
          <w:szCs w:val="24"/>
        </w:rPr>
      </w:pPr>
      <w:r w:rsidRPr="00BC788A">
        <w:rPr>
          <w:rFonts w:ascii="Times New Roman" w:hAnsi="Times New Roman" w:cs="Times New Roman"/>
          <w:sz w:val="24"/>
          <w:szCs w:val="24"/>
        </w:rPr>
        <w:t xml:space="preserve"> «Модернизация и развитие сферы жилищно-коммунального хозяйства»</w:t>
      </w:r>
    </w:p>
    <w:p w:rsidR="00FA6826" w:rsidRPr="00BC788A" w:rsidRDefault="00FA6826" w:rsidP="00FA6826">
      <w:pPr>
        <w:pStyle w:val="a5"/>
        <w:numPr>
          <w:ilvl w:val="0"/>
          <w:numId w:val="32"/>
        </w:numPr>
        <w:spacing w:after="0" w:line="259" w:lineRule="auto"/>
        <w:jc w:val="both"/>
        <w:rPr>
          <w:rFonts w:ascii="Times New Roman" w:hAnsi="Times New Roman" w:cs="Times New Roman"/>
          <w:sz w:val="24"/>
          <w:szCs w:val="24"/>
        </w:rPr>
      </w:pPr>
      <w:r w:rsidRPr="00BC788A">
        <w:rPr>
          <w:rFonts w:ascii="Times New Roman" w:hAnsi="Times New Roman" w:cs="Times New Roman"/>
          <w:sz w:val="24"/>
          <w:szCs w:val="24"/>
        </w:rPr>
        <w:t>«Обеспечение граждан доступным и комфортным жильем»</w:t>
      </w:r>
    </w:p>
    <w:p w:rsidR="00FA6826" w:rsidRPr="00BC788A" w:rsidRDefault="00FA6826" w:rsidP="00FA6826">
      <w:pPr>
        <w:pStyle w:val="a5"/>
        <w:numPr>
          <w:ilvl w:val="0"/>
          <w:numId w:val="32"/>
        </w:numPr>
        <w:spacing w:after="0" w:line="259" w:lineRule="auto"/>
        <w:jc w:val="both"/>
        <w:rPr>
          <w:rFonts w:ascii="Times New Roman" w:hAnsi="Times New Roman" w:cs="Times New Roman"/>
          <w:sz w:val="24"/>
          <w:szCs w:val="24"/>
        </w:rPr>
      </w:pPr>
      <w:r w:rsidRPr="00BC788A">
        <w:rPr>
          <w:rFonts w:ascii="Times New Roman" w:hAnsi="Times New Roman" w:cs="Times New Roman"/>
          <w:sz w:val="24"/>
          <w:szCs w:val="24"/>
        </w:rPr>
        <w:t>«Формирование современной городской среды на территории Яльчикского сельского поселения Яльчикского района Чувашской Республики» на 2018–2024 годы</w:t>
      </w:r>
      <w:r>
        <w:rPr>
          <w:rFonts w:ascii="Times New Roman" w:hAnsi="Times New Roman" w:cs="Times New Roman"/>
          <w:sz w:val="24"/>
          <w:szCs w:val="24"/>
        </w:rPr>
        <w:t>»</w:t>
      </w:r>
    </w:p>
    <w:p w:rsidR="00FA6826" w:rsidRPr="00BC788A" w:rsidRDefault="00FA6826" w:rsidP="00FA6826">
      <w:pPr>
        <w:pStyle w:val="a5"/>
        <w:numPr>
          <w:ilvl w:val="0"/>
          <w:numId w:val="32"/>
        </w:numPr>
        <w:spacing w:after="0" w:line="259" w:lineRule="auto"/>
        <w:jc w:val="both"/>
        <w:rPr>
          <w:rFonts w:ascii="Times New Roman" w:hAnsi="Times New Roman" w:cs="Times New Roman"/>
          <w:sz w:val="24"/>
          <w:szCs w:val="24"/>
        </w:rPr>
      </w:pPr>
      <w:r w:rsidRPr="00BC788A">
        <w:rPr>
          <w:rFonts w:ascii="Times New Roman" w:hAnsi="Times New Roman" w:cs="Times New Roman"/>
          <w:sz w:val="24"/>
          <w:szCs w:val="24"/>
        </w:rPr>
        <w:t xml:space="preserve"> «Развитие культуры и туризма»</w:t>
      </w:r>
    </w:p>
    <w:p w:rsidR="00FA6826" w:rsidRPr="00BC788A" w:rsidRDefault="00FA6826" w:rsidP="00FA6826">
      <w:pPr>
        <w:pStyle w:val="a5"/>
        <w:numPr>
          <w:ilvl w:val="0"/>
          <w:numId w:val="32"/>
        </w:numPr>
        <w:spacing w:after="0" w:line="259" w:lineRule="auto"/>
        <w:jc w:val="both"/>
        <w:rPr>
          <w:rFonts w:ascii="Times New Roman" w:hAnsi="Times New Roman" w:cs="Times New Roman"/>
          <w:sz w:val="24"/>
          <w:szCs w:val="24"/>
        </w:rPr>
      </w:pPr>
      <w:r w:rsidRPr="00BC788A">
        <w:rPr>
          <w:rFonts w:ascii="Times New Roman" w:hAnsi="Times New Roman" w:cs="Times New Roman"/>
          <w:sz w:val="24"/>
          <w:szCs w:val="24"/>
        </w:rPr>
        <w:t>«Развитие физической культуры и спорта»</w:t>
      </w:r>
    </w:p>
    <w:p w:rsidR="00FA6826" w:rsidRPr="00BC788A" w:rsidRDefault="00FA6826" w:rsidP="00FA6826">
      <w:pPr>
        <w:pStyle w:val="a5"/>
        <w:numPr>
          <w:ilvl w:val="0"/>
          <w:numId w:val="32"/>
        </w:numPr>
        <w:spacing w:after="0" w:line="259" w:lineRule="auto"/>
        <w:jc w:val="both"/>
        <w:rPr>
          <w:rFonts w:ascii="Times New Roman" w:hAnsi="Times New Roman" w:cs="Times New Roman"/>
          <w:sz w:val="24"/>
          <w:szCs w:val="24"/>
        </w:rPr>
      </w:pPr>
      <w:r w:rsidRPr="00BC788A">
        <w:rPr>
          <w:rFonts w:ascii="Times New Roman" w:hAnsi="Times New Roman" w:cs="Times New Roman"/>
          <w:sz w:val="24"/>
          <w:szCs w:val="24"/>
        </w:rPr>
        <w:t xml:space="preserve"> «Повышение безопасности жизнедеятельности населения и территорий»</w:t>
      </w:r>
    </w:p>
    <w:p w:rsidR="00FA6826" w:rsidRPr="00BC788A" w:rsidRDefault="00FA6826" w:rsidP="00FA6826">
      <w:pPr>
        <w:pStyle w:val="a5"/>
        <w:numPr>
          <w:ilvl w:val="0"/>
          <w:numId w:val="32"/>
        </w:numPr>
        <w:spacing w:after="0" w:line="259" w:lineRule="auto"/>
        <w:jc w:val="both"/>
        <w:rPr>
          <w:rFonts w:ascii="Times New Roman" w:hAnsi="Times New Roman" w:cs="Times New Roman"/>
          <w:sz w:val="24"/>
          <w:szCs w:val="24"/>
        </w:rPr>
      </w:pPr>
      <w:r w:rsidRPr="00BC788A">
        <w:rPr>
          <w:rFonts w:ascii="Times New Roman" w:hAnsi="Times New Roman" w:cs="Times New Roman"/>
          <w:sz w:val="24"/>
          <w:szCs w:val="24"/>
        </w:rPr>
        <w:t xml:space="preserve"> «Развитие сельского хозяйства и регулирование рынка сельскохозяйственной продукции, сырья и продовольствия»</w:t>
      </w:r>
    </w:p>
    <w:p w:rsidR="00FA6826" w:rsidRPr="00BC788A" w:rsidRDefault="00FA6826" w:rsidP="00FA6826">
      <w:pPr>
        <w:pStyle w:val="a5"/>
        <w:numPr>
          <w:ilvl w:val="0"/>
          <w:numId w:val="32"/>
        </w:numPr>
        <w:spacing w:after="0" w:line="259" w:lineRule="auto"/>
        <w:jc w:val="both"/>
        <w:rPr>
          <w:rFonts w:ascii="Times New Roman" w:hAnsi="Times New Roman" w:cs="Times New Roman"/>
          <w:sz w:val="24"/>
          <w:szCs w:val="24"/>
        </w:rPr>
      </w:pPr>
      <w:r>
        <w:rPr>
          <w:rFonts w:ascii="Times New Roman" w:hAnsi="Times New Roman" w:cs="Times New Roman"/>
          <w:sz w:val="24"/>
          <w:szCs w:val="24"/>
        </w:rPr>
        <w:t>«</w:t>
      </w:r>
      <w:r w:rsidRPr="00BC788A">
        <w:rPr>
          <w:rFonts w:ascii="Times New Roman" w:hAnsi="Times New Roman" w:cs="Times New Roman"/>
          <w:sz w:val="24"/>
          <w:szCs w:val="24"/>
        </w:rPr>
        <w:t>Экономическое развитие Яльчикского сельского поселения Яльчикского района Чувашской Республики</w:t>
      </w:r>
      <w:r>
        <w:rPr>
          <w:rFonts w:ascii="Times New Roman" w:hAnsi="Times New Roman" w:cs="Times New Roman"/>
          <w:sz w:val="24"/>
          <w:szCs w:val="24"/>
        </w:rPr>
        <w:t>»</w:t>
      </w:r>
    </w:p>
    <w:p w:rsidR="00FA6826" w:rsidRPr="00BC788A" w:rsidRDefault="00FA6826" w:rsidP="00FA6826">
      <w:pPr>
        <w:pStyle w:val="a5"/>
        <w:numPr>
          <w:ilvl w:val="0"/>
          <w:numId w:val="32"/>
        </w:numPr>
        <w:spacing w:after="0" w:line="259" w:lineRule="auto"/>
        <w:jc w:val="both"/>
        <w:rPr>
          <w:rFonts w:ascii="Times New Roman" w:hAnsi="Times New Roman" w:cs="Times New Roman"/>
          <w:sz w:val="24"/>
          <w:szCs w:val="24"/>
        </w:rPr>
      </w:pPr>
      <w:r w:rsidRPr="00BC788A">
        <w:rPr>
          <w:rFonts w:ascii="Times New Roman" w:hAnsi="Times New Roman" w:cs="Times New Roman"/>
          <w:sz w:val="24"/>
          <w:szCs w:val="24"/>
        </w:rPr>
        <w:t xml:space="preserve"> «Развитие транспортной системы»</w:t>
      </w:r>
    </w:p>
    <w:p w:rsidR="00FA6826" w:rsidRPr="00BC788A" w:rsidRDefault="00FA6826" w:rsidP="00FA6826">
      <w:pPr>
        <w:pStyle w:val="a5"/>
        <w:numPr>
          <w:ilvl w:val="0"/>
          <w:numId w:val="32"/>
        </w:numPr>
        <w:spacing w:after="0" w:line="259" w:lineRule="auto"/>
        <w:jc w:val="both"/>
        <w:rPr>
          <w:rFonts w:ascii="Times New Roman" w:hAnsi="Times New Roman" w:cs="Times New Roman"/>
          <w:sz w:val="24"/>
          <w:szCs w:val="24"/>
        </w:rPr>
      </w:pPr>
      <w:r w:rsidRPr="00BC788A">
        <w:rPr>
          <w:rFonts w:ascii="Times New Roman" w:hAnsi="Times New Roman" w:cs="Times New Roman"/>
          <w:sz w:val="24"/>
          <w:szCs w:val="24"/>
        </w:rPr>
        <w:t xml:space="preserve"> «Управление общественными финансами и муниципальным долгом»</w:t>
      </w:r>
    </w:p>
    <w:p w:rsidR="00FA6826" w:rsidRPr="00BC788A" w:rsidRDefault="00FA6826" w:rsidP="00FA6826">
      <w:pPr>
        <w:pStyle w:val="a5"/>
        <w:numPr>
          <w:ilvl w:val="0"/>
          <w:numId w:val="32"/>
        </w:numPr>
        <w:spacing w:after="0" w:line="259" w:lineRule="auto"/>
        <w:jc w:val="both"/>
        <w:rPr>
          <w:rFonts w:ascii="Times New Roman" w:hAnsi="Times New Roman" w:cs="Times New Roman"/>
          <w:sz w:val="24"/>
          <w:szCs w:val="24"/>
        </w:rPr>
      </w:pPr>
      <w:r w:rsidRPr="00BC788A">
        <w:rPr>
          <w:rFonts w:ascii="Times New Roman" w:hAnsi="Times New Roman" w:cs="Times New Roman"/>
          <w:sz w:val="24"/>
          <w:szCs w:val="24"/>
        </w:rPr>
        <w:t>«Развитие потенциала муниципального управления»</w:t>
      </w:r>
    </w:p>
    <w:p w:rsidR="00FA6826" w:rsidRPr="00BC788A" w:rsidRDefault="00FA6826" w:rsidP="00FA6826">
      <w:pPr>
        <w:pStyle w:val="a5"/>
        <w:numPr>
          <w:ilvl w:val="0"/>
          <w:numId w:val="32"/>
        </w:numPr>
        <w:spacing w:after="0" w:line="259" w:lineRule="auto"/>
        <w:jc w:val="both"/>
        <w:rPr>
          <w:rFonts w:ascii="Times New Roman" w:hAnsi="Times New Roman" w:cs="Times New Roman"/>
          <w:sz w:val="24"/>
          <w:szCs w:val="24"/>
        </w:rPr>
      </w:pPr>
      <w:r w:rsidRPr="00BC788A">
        <w:rPr>
          <w:rFonts w:ascii="Times New Roman" w:hAnsi="Times New Roman" w:cs="Times New Roman"/>
          <w:sz w:val="24"/>
          <w:szCs w:val="24"/>
        </w:rPr>
        <w:t>«Развитие земельных и имущественных отношений»</w:t>
      </w:r>
    </w:p>
    <w:p w:rsidR="00FA6826" w:rsidRPr="00BC788A" w:rsidRDefault="00FA6826" w:rsidP="00FA6826">
      <w:pPr>
        <w:pStyle w:val="a5"/>
        <w:numPr>
          <w:ilvl w:val="0"/>
          <w:numId w:val="32"/>
        </w:numPr>
        <w:spacing w:after="0" w:line="259" w:lineRule="auto"/>
        <w:jc w:val="both"/>
        <w:rPr>
          <w:rFonts w:ascii="Times New Roman" w:hAnsi="Times New Roman" w:cs="Times New Roman"/>
          <w:sz w:val="24"/>
          <w:szCs w:val="24"/>
        </w:rPr>
      </w:pPr>
      <w:r w:rsidRPr="00BC788A">
        <w:rPr>
          <w:rFonts w:ascii="Times New Roman" w:hAnsi="Times New Roman" w:cs="Times New Roman"/>
          <w:sz w:val="24"/>
          <w:szCs w:val="24"/>
        </w:rPr>
        <w:t>«Комплексное развитие сельских территорий»</w:t>
      </w:r>
    </w:p>
    <w:p w:rsidR="00FA6826" w:rsidRPr="00BC788A" w:rsidRDefault="00FA6826" w:rsidP="00FA6826">
      <w:pPr>
        <w:pStyle w:val="a5"/>
        <w:numPr>
          <w:ilvl w:val="0"/>
          <w:numId w:val="32"/>
        </w:numPr>
        <w:spacing w:after="0" w:line="259" w:lineRule="auto"/>
        <w:jc w:val="both"/>
        <w:rPr>
          <w:rFonts w:ascii="Times New Roman" w:hAnsi="Times New Roman" w:cs="Times New Roman"/>
          <w:sz w:val="24"/>
          <w:szCs w:val="24"/>
        </w:rPr>
      </w:pPr>
      <w:r w:rsidRPr="00BC788A">
        <w:rPr>
          <w:rFonts w:ascii="Times New Roman" w:hAnsi="Times New Roman" w:cs="Times New Roman"/>
          <w:sz w:val="24"/>
          <w:szCs w:val="24"/>
        </w:rPr>
        <w:t>«Развитие строительного комплекса и архитектуры»</w:t>
      </w:r>
    </w:p>
    <w:p w:rsidR="00DD5A48" w:rsidRPr="00555EDF" w:rsidRDefault="00FA6826" w:rsidP="00933229">
      <w:pPr>
        <w:pStyle w:val="a5"/>
        <w:numPr>
          <w:ilvl w:val="0"/>
          <w:numId w:val="32"/>
        </w:numPr>
        <w:spacing w:after="0" w:line="259" w:lineRule="auto"/>
        <w:jc w:val="both"/>
        <w:rPr>
          <w:rFonts w:ascii="Times New Roman" w:hAnsi="Times New Roman" w:cs="Times New Roman"/>
          <w:sz w:val="24"/>
          <w:szCs w:val="24"/>
        </w:rPr>
      </w:pPr>
      <w:r w:rsidRPr="00555EDF">
        <w:rPr>
          <w:rFonts w:ascii="Times New Roman" w:hAnsi="Times New Roman" w:cs="Times New Roman"/>
          <w:sz w:val="24"/>
          <w:szCs w:val="24"/>
        </w:rPr>
        <w:t>«Развитие потенциала природно-сырьевых ресурсов и обеспечение экологической безопасности»</w:t>
      </w:r>
      <w:r w:rsidR="00555EDF">
        <w:rPr>
          <w:rFonts w:ascii="Times New Roman" w:hAnsi="Times New Roman" w:cs="Times New Roman"/>
          <w:sz w:val="24"/>
          <w:szCs w:val="24"/>
        </w:rPr>
        <w:t>.</w:t>
      </w:r>
    </w:p>
    <w:sectPr w:rsidR="00DD5A48" w:rsidRPr="00555EDF">
      <w:footerReference w:type="default" r:id="rId14"/>
      <w:footerReference w:type="first" r:id="rId1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724D" w:rsidRDefault="0058724D" w:rsidP="00E243E8">
      <w:pPr>
        <w:spacing w:after="0" w:line="240" w:lineRule="auto"/>
      </w:pPr>
      <w:r>
        <w:separator/>
      </w:r>
    </w:p>
  </w:endnote>
  <w:endnote w:type="continuationSeparator" w:id="0">
    <w:p w:rsidR="0058724D" w:rsidRDefault="0058724D" w:rsidP="00E243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Cyr Chuv">
    <w:altName w:val="Arial"/>
    <w:panose1 w:val="020B0604020202020204"/>
    <w:charset w:val="CC"/>
    <w:family w:val="swiss"/>
    <w:pitch w:val="variable"/>
    <w:sig w:usb0="00000201" w:usb1="00000000" w:usb2="00000000" w:usb3="00000000" w:csb0="00000004"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 New Roman,Bold">
    <w:altName w:val="MS Mincho"/>
    <w:panose1 w:val="00000000000000000000"/>
    <w:charset w:val="CC"/>
    <w:family w:val="auto"/>
    <w:notTrueType/>
    <w:pitch w:val="default"/>
    <w:sig w:usb0="00000000" w:usb1="08070000" w:usb2="00000010" w:usb3="00000000" w:csb0="00020004"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3DFC" w:rsidRDefault="007B3DFC">
    <w:pPr>
      <w:pStyle w:val="a6"/>
      <w:jc w:val="center"/>
    </w:pPr>
  </w:p>
  <w:p w:rsidR="007B3DFC" w:rsidRDefault="007B3DFC">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664994"/>
      <w:docPartObj>
        <w:docPartGallery w:val="Page Numbers (Bottom of Page)"/>
        <w:docPartUnique/>
      </w:docPartObj>
    </w:sdtPr>
    <w:sdtEndPr/>
    <w:sdtContent>
      <w:p w:rsidR="007B3DFC" w:rsidRDefault="007B3DFC">
        <w:pPr>
          <w:pStyle w:val="a6"/>
          <w:jc w:val="right"/>
        </w:pPr>
        <w:r>
          <w:fldChar w:fldCharType="begin"/>
        </w:r>
        <w:r>
          <w:instrText>PAGE   \* MERGEFORMAT</w:instrText>
        </w:r>
        <w:r>
          <w:fldChar w:fldCharType="separate"/>
        </w:r>
        <w:r w:rsidR="00BE40B1">
          <w:rPr>
            <w:noProof/>
          </w:rPr>
          <w:t>64</w:t>
        </w:r>
        <w:r>
          <w:fldChar w:fldCharType="end"/>
        </w:r>
      </w:p>
    </w:sdtContent>
  </w:sdt>
  <w:p w:rsidR="007B3DFC" w:rsidRDefault="007B3DFC">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3DFC" w:rsidRDefault="007B3DFC">
    <w:pPr>
      <w:pStyle w:val="a6"/>
      <w:jc w:val="right"/>
    </w:pPr>
  </w:p>
  <w:p w:rsidR="007B3DFC" w:rsidRDefault="007B3DF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724D" w:rsidRDefault="0058724D" w:rsidP="00E243E8">
      <w:pPr>
        <w:spacing w:after="0" w:line="240" w:lineRule="auto"/>
      </w:pPr>
      <w:r>
        <w:separator/>
      </w:r>
    </w:p>
  </w:footnote>
  <w:footnote w:type="continuationSeparator" w:id="0">
    <w:p w:rsidR="0058724D" w:rsidRDefault="0058724D" w:rsidP="00E243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3DFC" w:rsidRDefault="007B3DFC">
    <w:pPr>
      <w:pStyle w:val="ab"/>
      <w:jc w:val="center"/>
    </w:pPr>
  </w:p>
  <w:p w:rsidR="007B3DFC" w:rsidRDefault="007B3DFC">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1670407"/>
    <w:multiLevelType w:val="hybridMultilevel"/>
    <w:tmpl w:val="5540D796"/>
    <w:lvl w:ilvl="0" w:tplc="749ABA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51523BF"/>
    <w:multiLevelType w:val="hybridMultilevel"/>
    <w:tmpl w:val="789A3968"/>
    <w:lvl w:ilvl="0" w:tplc="44667F26">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81B193D"/>
    <w:multiLevelType w:val="hybridMultilevel"/>
    <w:tmpl w:val="4808DD44"/>
    <w:lvl w:ilvl="0" w:tplc="8828D484">
      <w:start w:val="1"/>
      <w:numFmt w:val="decimal"/>
      <w:lvlText w:val="%1."/>
      <w:lvlJc w:val="left"/>
      <w:pPr>
        <w:ind w:left="1260" w:hanging="360"/>
      </w:pPr>
      <w:rPr>
        <w:rFonts w:hint="default"/>
        <w:i w:val="0"/>
      </w:rPr>
    </w:lvl>
    <w:lvl w:ilvl="1" w:tplc="04190019">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 w15:restartNumberingAfterBreak="0">
    <w:nsid w:val="08FE2D1D"/>
    <w:multiLevelType w:val="hybridMultilevel"/>
    <w:tmpl w:val="B576EF6A"/>
    <w:lvl w:ilvl="0" w:tplc="4378CA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9C57944"/>
    <w:multiLevelType w:val="multilevel"/>
    <w:tmpl w:val="44EED1BE"/>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6" w15:restartNumberingAfterBreak="0">
    <w:nsid w:val="0D860DF9"/>
    <w:multiLevelType w:val="hybridMultilevel"/>
    <w:tmpl w:val="EDD6AFB2"/>
    <w:lvl w:ilvl="0" w:tplc="FFFFFFFF">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AB2495B"/>
    <w:multiLevelType w:val="multilevel"/>
    <w:tmpl w:val="C4F442F4"/>
    <w:lvl w:ilvl="0">
      <w:start w:val="1"/>
      <w:numFmt w:val="decimal"/>
      <w:lvlText w:val="%1."/>
      <w:lvlJc w:val="left"/>
      <w:pPr>
        <w:ind w:left="390" w:hanging="390"/>
      </w:pPr>
      <w:rPr>
        <w:rFonts w:eastAsia="Courier New" w:hint="default"/>
        <w:color w:val="000000"/>
      </w:rPr>
    </w:lvl>
    <w:lvl w:ilvl="1">
      <w:start w:val="1"/>
      <w:numFmt w:val="decimal"/>
      <w:lvlText w:val="%1.%2."/>
      <w:lvlJc w:val="left"/>
      <w:pPr>
        <w:ind w:left="1789" w:hanging="720"/>
      </w:pPr>
      <w:rPr>
        <w:rFonts w:eastAsia="Courier New" w:hint="default"/>
        <w:color w:val="000000"/>
      </w:rPr>
    </w:lvl>
    <w:lvl w:ilvl="2">
      <w:start w:val="1"/>
      <w:numFmt w:val="decimal"/>
      <w:lvlText w:val="%1.%2.%3."/>
      <w:lvlJc w:val="left"/>
      <w:pPr>
        <w:ind w:left="2858" w:hanging="720"/>
      </w:pPr>
      <w:rPr>
        <w:rFonts w:eastAsia="Courier New" w:hint="default"/>
        <w:color w:val="000000"/>
      </w:rPr>
    </w:lvl>
    <w:lvl w:ilvl="3">
      <w:start w:val="1"/>
      <w:numFmt w:val="decimal"/>
      <w:lvlText w:val="%1.%2.%3.%4."/>
      <w:lvlJc w:val="left"/>
      <w:pPr>
        <w:ind w:left="4287" w:hanging="1080"/>
      </w:pPr>
      <w:rPr>
        <w:rFonts w:eastAsia="Courier New" w:hint="default"/>
        <w:color w:val="000000"/>
      </w:rPr>
    </w:lvl>
    <w:lvl w:ilvl="4">
      <w:start w:val="1"/>
      <w:numFmt w:val="decimal"/>
      <w:lvlText w:val="%1.%2.%3.%4.%5."/>
      <w:lvlJc w:val="left"/>
      <w:pPr>
        <w:ind w:left="5356" w:hanging="1080"/>
      </w:pPr>
      <w:rPr>
        <w:rFonts w:eastAsia="Courier New" w:hint="default"/>
        <w:color w:val="000000"/>
      </w:rPr>
    </w:lvl>
    <w:lvl w:ilvl="5">
      <w:start w:val="1"/>
      <w:numFmt w:val="decimal"/>
      <w:lvlText w:val="%1.%2.%3.%4.%5.%6."/>
      <w:lvlJc w:val="left"/>
      <w:pPr>
        <w:ind w:left="6785" w:hanging="1440"/>
      </w:pPr>
      <w:rPr>
        <w:rFonts w:eastAsia="Courier New" w:hint="default"/>
        <w:color w:val="000000"/>
      </w:rPr>
    </w:lvl>
    <w:lvl w:ilvl="6">
      <w:start w:val="1"/>
      <w:numFmt w:val="decimal"/>
      <w:lvlText w:val="%1.%2.%3.%4.%5.%6.%7."/>
      <w:lvlJc w:val="left"/>
      <w:pPr>
        <w:ind w:left="7854" w:hanging="1440"/>
      </w:pPr>
      <w:rPr>
        <w:rFonts w:eastAsia="Courier New" w:hint="default"/>
        <w:color w:val="000000"/>
      </w:rPr>
    </w:lvl>
    <w:lvl w:ilvl="7">
      <w:start w:val="1"/>
      <w:numFmt w:val="decimal"/>
      <w:lvlText w:val="%1.%2.%3.%4.%5.%6.%7.%8."/>
      <w:lvlJc w:val="left"/>
      <w:pPr>
        <w:ind w:left="9283" w:hanging="1800"/>
      </w:pPr>
      <w:rPr>
        <w:rFonts w:eastAsia="Courier New" w:hint="default"/>
        <w:color w:val="000000"/>
      </w:rPr>
    </w:lvl>
    <w:lvl w:ilvl="8">
      <w:start w:val="1"/>
      <w:numFmt w:val="decimal"/>
      <w:lvlText w:val="%1.%2.%3.%4.%5.%6.%7.%8.%9."/>
      <w:lvlJc w:val="left"/>
      <w:pPr>
        <w:ind w:left="10352" w:hanging="1800"/>
      </w:pPr>
      <w:rPr>
        <w:rFonts w:eastAsia="Courier New" w:hint="default"/>
        <w:color w:val="000000"/>
      </w:rPr>
    </w:lvl>
  </w:abstractNum>
  <w:abstractNum w:abstractNumId="8" w15:restartNumberingAfterBreak="0">
    <w:nsid w:val="236D3B34"/>
    <w:multiLevelType w:val="hybridMultilevel"/>
    <w:tmpl w:val="CC0C8AB0"/>
    <w:lvl w:ilvl="0" w:tplc="0DB2AE36">
      <w:start w:val="1"/>
      <w:numFmt w:val="decimal"/>
      <w:lvlText w:val="%1."/>
      <w:lvlJc w:val="left"/>
      <w:pPr>
        <w:ind w:left="1069" w:hanging="360"/>
      </w:pPr>
      <w:rPr>
        <w:rFonts w:hint="default"/>
        <w:i w:val="0"/>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DFA1543"/>
    <w:multiLevelType w:val="hybridMultilevel"/>
    <w:tmpl w:val="26AACD8E"/>
    <w:lvl w:ilvl="0" w:tplc="0419000F">
      <w:start w:val="1"/>
      <w:numFmt w:val="decimal"/>
      <w:lvlText w:val="%1."/>
      <w:lvlJc w:val="left"/>
      <w:pPr>
        <w:ind w:left="720" w:hanging="360"/>
      </w:pPr>
      <w:rPr>
        <w:rFonts w:cs="Times New Roman"/>
      </w:rPr>
    </w:lvl>
    <w:lvl w:ilvl="1" w:tplc="12B640A2"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2F9804A2"/>
    <w:multiLevelType w:val="hybridMultilevel"/>
    <w:tmpl w:val="EAEE5D8C"/>
    <w:lvl w:ilvl="0" w:tplc="8B720802">
      <w:start w:val="1"/>
      <w:numFmt w:val="bullet"/>
      <w:lvlText w:val=""/>
      <w:lvlJc w:val="left"/>
      <w:pPr>
        <w:tabs>
          <w:tab w:val="num" w:pos="340"/>
        </w:tabs>
        <w:ind w:left="0" w:firstLine="34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6C566B0"/>
    <w:multiLevelType w:val="hybridMultilevel"/>
    <w:tmpl w:val="033EC550"/>
    <w:lvl w:ilvl="0" w:tplc="B672AC48">
      <w:start w:val="1"/>
      <w:numFmt w:val="decimal"/>
      <w:lvlText w:val="%1."/>
      <w:lvlJc w:val="left"/>
      <w:pPr>
        <w:ind w:left="1260" w:hanging="360"/>
      </w:pPr>
      <w:rPr>
        <w:rFonts w:hint="default"/>
      </w:rPr>
    </w:lvl>
    <w:lvl w:ilvl="1" w:tplc="2FD0B39C">
      <w:start w:val="1"/>
      <w:numFmt w:val="decimal"/>
      <w:lvlText w:val="%2."/>
      <w:lvlJc w:val="left"/>
      <w:pPr>
        <w:ind w:left="1980" w:hanging="360"/>
      </w:pPr>
      <w:rPr>
        <w:rFonts w:ascii="Times New Roman" w:eastAsia="Times New Roman" w:hAnsi="Times New Roman" w:cs="Times New Roman"/>
      </w:r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2" w15:restartNumberingAfterBreak="0">
    <w:nsid w:val="3882144E"/>
    <w:multiLevelType w:val="multilevel"/>
    <w:tmpl w:val="6B2033A4"/>
    <w:lvl w:ilvl="0">
      <w:start w:val="1"/>
      <w:numFmt w:val="decimal"/>
      <w:lvlText w:val="%1."/>
      <w:lvlJc w:val="left"/>
      <w:pPr>
        <w:ind w:left="390" w:hanging="390"/>
      </w:pPr>
      <w:rPr>
        <w:rFonts w:eastAsia="Courier New" w:hint="default"/>
        <w:color w:val="000000"/>
      </w:rPr>
    </w:lvl>
    <w:lvl w:ilvl="1">
      <w:start w:val="1"/>
      <w:numFmt w:val="decimal"/>
      <w:lvlText w:val="%1.%2."/>
      <w:lvlJc w:val="left"/>
      <w:pPr>
        <w:ind w:left="1789" w:hanging="720"/>
      </w:pPr>
      <w:rPr>
        <w:rFonts w:eastAsia="Courier New" w:hint="default"/>
        <w:color w:val="000000"/>
      </w:rPr>
    </w:lvl>
    <w:lvl w:ilvl="2">
      <w:start w:val="1"/>
      <w:numFmt w:val="decimal"/>
      <w:lvlText w:val="%1.%2.%3."/>
      <w:lvlJc w:val="left"/>
      <w:pPr>
        <w:ind w:left="2858" w:hanging="720"/>
      </w:pPr>
      <w:rPr>
        <w:rFonts w:eastAsia="Courier New" w:hint="default"/>
        <w:color w:val="000000"/>
      </w:rPr>
    </w:lvl>
    <w:lvl w:ilvl="3">
      <w:start w:val="1"/>
      <w:numFmt w:val="decimal"/>
      <w:lvlText w:val="%1.%2.%3.%4."/>
      <w:lvlJc w:val="left"/>
      <w:pPr>
        <w:ind w:left="4287" w:hanging="1080"/>
      </w:pPr>
      <w:rPr>
        <w:rFonts w:eastAsia="Courier New" w:hint="default"/>
        <w:color w:val="000000"/>
      </w:rPr>
    </w:lvl>
    <w:lvl w:ilvl="4">
      <w:start w:val="1"/>
      <w:numFmt w:val="decimal"/>
      <w:lvlText w:val="%1.%2.%3.%4.%5."/>
      <w:lvlJc w:val="left"/>
      <w:pPr>
        <w:ind w:left="5356" w:hanging="1080"/>
      </w:pPr>
      <w:rPr>
        <w:rFonts w:eastAsia="Courier New" w:hint="default"/>
        <w:color w:val="000000"/>
      </w:rPr>
    </w:lvl>
    <w:lvl w:ilvl="5">
      <w:start w:val="1"/>
      <w:numFmt w:val="decimal"/>
      <w:lvlText w:val="%1.%2.%3.%4.%5.%6."/>
      <w:lvlJc w:val="left"/>
      <w:pPr>
        <w:ind w:left="6785" w:hanging="1440"/>
      </w:pPr>
      <w:rPr>
        <w:rFonts w:eastAsia="Courier New" w:hint="default"/>
        <w:color w:val="000000"/>
      </w:rPr>
    </w:lvl>
    <w:lvl w:ilvl="6">
      <w:start w:val="1"/>
      <w:numFmt w:val="decimal"/>
      <w:lvlText w:val="%1.%2.%3.%4.%5.%6.%7."/>
      <w:lvlJc w:val="left"/>
      <w:pPr>
        <w:ind w:left="7854" w:hanging="1440"/>
      </w:pPr>
      <w:rPr>
        <w:rFonts w:eastAsia="Courier New" w:hint="default"/>
        <w:color w:val="000000"/>
      </w:rPr>
    </w:lvl>
    <w:lvl w:ilvl="7">
      <w:start w:val="1"/>
      <w:numFmt w:val="decimal"/>
      <w:lvlText w:val="%1.%2.%3.%4.%5.%6.%7.%8."/>
      <w:lvlJc w:val="left"/>
      <w:pPr>
        <w:ind w:left="9283" w:hanging="1800"/>
      </w:pPr>
      <w:rPr>
        <w:rFonts w:eastAsia="Courier New" w:hint="default"/>
        <w:color w:val="000000"/>
      </w:rPr>
    </w:lvl>
    <w:lvl w:ilvl="8">
      <w:start w:val="1"/>
      <w:numFmt w:val="decimal"/>
      <w:lvlText w:val="%1.%2.%3.%4.%5.%6.%7.%8.%9."/>
      <w:lvlJc w:val="left"/>
      <w:pPr>
        <w:ind w:left="10352" w:hanging="1800"/>
      </w:pPr>
      <w:rPr>
        <w:rFonts w:eastAsia="Courier New" w:hint="default"/>
        <w:color w:val="000000"/>
      </w:rPr>
    </w:lvl>
  </w:abstractNum>
  <w:abstractNum w:abstractNumId="13" w15:restartNumberingAfterBreak="0">
    <w:nsid w:val="38FD0FF9"/>
    <w:multiLevelType w:val="hybridMultilevel"/>
    <w:tmpl w:val="1C7E95F6"/>
    <w:lvl w:ilvl="0" w:tplc="94E0DAC4">
      <w:start w:val="1"/>
      <w:numFmt w:val="decimal"/>
      <w:lvlText w:val="%1."/>
      <w:lvlJc w:val="left"/>
      <w:pPr>
        <w:ind w:left="1068" w:hanging="360"/>
      </w:pPr>
      <w:rPr>
        <w:rFonts w:hint="default"/>
        <w:i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39B2114D"/>
    <w:multiLevelType w:val="hybridMultilevel"/>
    <w:tmpl w:val="8432D436"/>
    <w:lvl w:ilvl="0" w:tplc="DE444FF2">
      <w:start w:val="1"/>
      <w:numFmt w:val="decimal"/>
      <w:lvlText w:val="%1."/>
      <w:lvlJc w:val="left"/>
      <w:pPr>
        <w:ind w:left="1260" w:hanging="360"/>
      </w:pPr>
      <w:rPr>
        <w:rFonts w:hint="default"/>
      </w:rPr>
    </w:lvl>
    <w:lvl w:ilvl="1" w:tplc="04190019">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5" w15:restartNumberingAfterBreak="0">
    <w:nsid w:val="3CB41804"/>
    <w:multiLevelType w:val="multilevel"/>
    <w:tmpl w:val="2DB4998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3DDC6469"/>
    <w:multiLevelType w:val="hybridMultilevel"/>
    <w:tmpl w:val="D2A8FEBE"/>
    <w:lvl w:ilvl="0" w:tplc="0419000F">
      <w:start w:val="6"/>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0443BF6"/>
    <w:multiLevelType w:val="hybridMultilevel"/>
    <w:tmpl w:val="A394CFBC"/>
    <w:lvl w:ilvl="0" w:tplc="EE302E7C">
      <w:start w:val="1"/>
      <w:numFmt w:val="decimal"/>
      <w:lvlText w:val="%1."/>
      <w:lvlJc w:val="left"/>
      <w:pPr>
        <w:ind w:left="1429" w:hanging="360"/>
      </w:pPr>
      <w:rPr>
        <w:rFonts w:eastAsia="Courier New" w:hint="default"/>
        <w:b/>
        <w:color w:val="000000"/>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41CE3066"/>
    <w:multiLevelType w:val="hybridMultilevel"/>
    <w:tmpl w:val="0A5602B2"/>
    <w:lvl w:ilvl="0" w:tplc="67A467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665588E"/>
    <w:multiLevelType w:val="multilevel"/>
    <w:tmpl w:val="15F0DD4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8A0630B"/>
    <w:multiLevelType w:val="multilevel"/>
    <w:tmpl w:val="D8DE45C6"/>
    <w:lvl w:ilvl="0">
      <w:start w:val="2"/>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21" w15:restartNumberingAfterBreak="0">
    <w:nsid w:val="4CE235F8"/>
    <w:multiLevelType w:val="hybridMultilevel"/>
    <w:tmpl w:val="3D2C205E"/>
    <w:lvl w:ilvl="0" w:tplc="67A467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47D033C"/>
    <w:multiLevelType w:val="hybridMultilevel"/>
    <w:tmpl w:val="A4DC17C6"/>
    <w:lvl w:ilvl="0" w:tplc="EEF485F6">
      <w:start w:val="1"/>
      <w:numFmt w:val="decimal"/>
      <w:lvlText w:val="%1."/>
      <w:lvlJc w:val="left"/>
      <w:pPr>
        <w:ind w:left="720" w:hanging="360"/>
      </w:pPr>
    </w:lvl>
    <w:lvl w:ilvl="1" w:tplc="04190003">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23" w15:restartNumberingAfterBreak="0">
    <w:nsid w:val="634103FE"/>
    <w:multiLevelType w:val="hybridMultilevel"/>
    <w:tmpl w:val="AE82464A"/>
    <w:lvl w:ilvl="0" w:tplc="FFFFFFF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94543C5"/>
    <w:multiLevelType w:val="hybridMultilevel"/>
    <w:tmpl w:val="2994580C"/>
    <w:lvl w:ilvl="0" w:tplc="C79060D8">
      <w:start w:val="1"/>
      <w:numFmt w:val="decimal"/>
      <w:lvlText w:val="%1."/>
      <w:lvlJc w:val="left"/>
      <w:pPr>
        <w:ind w:left="720" w:hanging="360"/>
      </w:p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25" w15:restartNumberingAfterBreak="0">
    <w:nsid w:val="6C4017FD"/>
    <w:multiLevelType w:val="hybridMultilevel"/>
    <w:tmpl w:val="08B8CFE6"/>
    <w:lvl w:ilvl="0" w:tplc="9A1494F6">
      <w:start w:val="1"/>
      <w:numFmt w:val="bullet"/>
      <w:lvlText w:val="–"/>
      <w:lvlJc w:val="left"/>
      <w:pPr>
        <w:ind w:left="720" w:hanging="360"/>
      </w:pPr>
      <w:rPr>
        <w:rFonts w:ascii="Times New Roman" w:hAnsi="Times New Roman" w:cs="Times New Roman" w:hint="default"/>
      </w:rPr>
    </w:lvl>
    <w:lvl w:ilvl="1" w:tplc="CDD87FC6"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6" w15:restartNumberingAfterBreak="0">
    <w:nsid w:val="6D9C3E4E"/>
    <w:multiLevelType w:val="hybridMultilevel"/>
    <w:tmpl w:val="C2D85E42"/>
    <w:lvl w:ilvl="0" w:tplc="B5A8A282">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7" w15:restartNumberingAfterBreak="0">
    <w:nsid w:val="72D80DD3"/>
    <w:multiLevelType w:val="hybridMultilevel"/>
    <w:tmpl w:val="2AF2F7F8"/>
    <w:lvl w:ilvl="0" w:tplc="79367CAA">
      <w:start w:val="1"/>
      <w:numFmt w:val="decimal"/>
      <w:lvlText w:val="%1."/>
      <w:lvlJc w:val="left"/>
      <w:pPr>
        <w:ind w:left="720" w:hanging="360"/>
      </w:pPr>
      <w:rPr>
        <w:rFonts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51B58BA"/>
    <w:multiLevelType w:val="hybridMultilevel"/>
    <w:tmpl w:val="9F26E4BA"/>
    <w:lvl w:ilvl="0" w:tplc="67A467C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7A3F275F"/>
    <w:multiLevelType w:val="hybridMultilevel"/>
    <w:tmpl w:val="A086B5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A8A4EA1"/>
    <w:multiLevelType w:val="hybridMultilevel"/>
    <w:tmpl w:val="8D4AFA8E"/>
    <w:lvl w:ilvl="0" w:tplc="EEF485F6">
      <w:start w:val="1"/>
      <w:numFmt w:val="decimal"/>
      <w:lvlText w:val="%1."/>
      <w:lvlJc w:val="left"/>
      <w:pPr>
        <w:ind w:left="720" w:hanging="360"/>
      </w:pPr>
    </w:lvl>
    <w:lvl w:ilvl="1" w:tplc="D1FE9B5A">
      <w:start w:val="1"/>
      <w:numFmt w:val="decimal"/>
      <w:lvlText w:val="%2."/>
      <w:lvlJc w:val="left"/>
      <w:pPr>
        <w:ind w:left="1440" w:hanging="360"/>
      </w:pPr>
      <w:rPr>
        <w:rFonts w:ascii="Times New Roman" w:eastAsia="Times New Roman" w:hAnsi="Times New Roman" w:cs="Times New Roman"/>
      </w:r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31" w15:restartNumberingAfterBreak="0">
    <w:nsid w:val="7F5E095B"/>
    <w:multiLevelType w:val="hybridMultilevel"/>
    <w:tmpl w:val="26AACD8E"/>
    <w:lvl w:ilvl="0" w:tplc="0419000F">
      <w:start w:val="1"/>
      <w:numFmt w:val="decimal"/>
      <w:lvlText w:val="%1."/>
      <w:lvlJc w:val="left"/>
      <w:pPr>
        <w:ind w:left="720" w:hanging="360"/>
      </w:pPr>
      <w:rPr>
        <w:rFonts w:cs="Times New Roman"/>
      </w:rPr>
    </w:lvl>
    <w:lvl w:ilvl="1" w:tplc="12B640A2"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5"/>
  </w:num>
  <w:num w:numId="2">
    <w:abstractNumId w:val="23"/>
  </w:num>
  <w:num w:numId="3">
    <w:abstractNumId w:val="25"/>
  </w:num>
  <w:num w:numId="4">
    <w:abstractNumId w:val="31"/>
  </w:num>
  <w:num w:numId="5">
    <w:abstractNumId w:val="9"/>
  </w:num>
  <w:num w:numId="6">
    <w:abstractNumId w:val="16"/>
  </w:num>
  <w:num w:numId="7">
    <w:abstractNumId w:val="21"/>
  </w:num>
  <w:num w:numId="8">
    <w:abstractNumId w:val="6"/>
  </w:num>
  <w:num w:numId="9">
    <w:abstractNumId w:val="18"/>
  </w:num>
  <w:num w:numId="10">
    <w:abstractNumId w:val="10"/>
  </w:num>
  <w:num w:numId="11">
    <w:abstractNumId w:val="28"/>
  </w:num>
  <w:num w:numId="12">
    <w:abstractNumId w:val="15"/>
  </w:num>
  <w:num w:numId="13">
    <w:abstractNumId w:val="30"/>
  </w:num>
  <w:num w:numId="14">
    <w:abstractNumId w:val="22"/>
  </w:num>
  <w:num w:numId="15">
    <w:abstractNumId w:val="24"/>
  </w:num>
  <w:num w:numId="16">
    <w:abstractNumId w:val="26"/>
  </w:num>
  <w:num w:numId="17">
    <w:abstractNumId w:val="4"/>
  </w:num>
  <w:num w:numId="18">
    <w:abstractNumId w:val="1"/>
  </w:num>
  <w:num w:numId="19">
    <w:abstractNumId w:val="2"/>
  </w:num>
  <w:num w:numId="20">
    <w:abstractNumId w:val="8"/>
  </w:num>
  <w:num w:numId="21">
    <w:abstractNumId w:val="3"/>
  </w:num>
  <w:num w:numId="22">
    <w:abstractNumId w:val="14"/>
  </w:num>
  <w:num w:numId="23">
    <w:abstractNumId w:val="11"/>
  </w:num>
  <w:num w:numId="24">
    <w:abstractNumId w:val="29"/>
  </w:num>
  <w:num w:numId="25">
    <w:abstractNumId w:val="13"/>
  </w:num>
  <w:num w:numId="26">
    <w:abstractNumId w:val="17"/>
  </w:num>
  <w:num w:numId="27">
    <w:abstractNumId w:val="7"/>
  </w:num>
  <w:num w:numId="28">
    <w:abstractNumId w:val="12"/>
  </w:num>
  <w:num w:numId="29">
    <w:abstractNumId w:val="20"/>
  </w:num>
  <w:num w:numId="30">
    <w:abstractNumId w:val="19"/>
  </w:num>
  <w:num w:numId="31">
    <w:abstractNumId w:val="0"/>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848"/>
    <w:rsid w:val="000E33E2"/>
    <w:rsid w:val="00181BF5"/>
    <w:rsid w:val="00210B77"/>
    <w:rsid w:val="003C2A4A"/>
    <w:rsid w:val="00416661"/>
    <w:rsid w:val="00470E7F"/>
    <w:rsid w:val="005101BC"/>
    <w:rsid w:val="00540BDE"/>
    <w:rsid w:val="00555EDF"/>
    <w:rsid w:val="0058724D"/>
    <w:rsid w:val="00620EF6"/>
    <w:rsid w:val="00707848"/>
    <w:rsid w:val="007B320C"/>
    <w:rsid w:val="007B3DFC"/>
    <w:rsid w:val="008339A7"/>
    <w:rsid w:val="0084472C"/>
    <w:rsid w:val="00962098"/>
    <w:rsid w:val="009A507A"/>
    <w:rsid w:val="009B0415"/>
    <w:rsid w:val="009C3CF4"/>
    <w:rsid w:val="00A25010"/>
    <w:rsid w:val="00A404A8"/>
    <w:rsid w:val="00B1066E"/>
    <w:rsid w:val="00B464BA"/>
    <w:rsid w:val="00B7513E"/>
    <w:rsid w:val="00BE40B1"/>
    <w:rsid w:val="00C86D88"/>
    <w:rsid w:val="00DD5A48"/>
    <w:rsid w:val="00E243E8"/>
    <w:rsid w:val="00E35300"/>
    <w:rsid w:val="00ED5EC8"/>
    <w:rsid w:val="00F229FC"/>
    <w:rsid w:val="00FA0DB8"/>
    <w:rsid w:val="00FA68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BD0FC2-0BE8-4438-9C40-262E1E1B5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7848"/>
    <w:pPr>
      <w:spacing w:after="200" w:line="276" w:lineRule="auto"/>
    </w:pPr>
  </w:style>
  <w:style w:type="paragraph" w:styleId="1">
    <w:name w:val="heading 1"/>
    <w:basedOn w:val="a"/>
    <w:next w:val="a"/>
    <w:link w:val="10"/>
    <w:qFormat/>
    <w:rsid w:val="00FA6826"/>
    <w:pPr>
      <w:keepNext/>
      <w:suppressAutoHyphens/>
      <w:spacing w:after="0" w:line="240" w:lineRule="auto"/>
      <w:ind w:left="450" w:hanging="450"/>
      <w:jc w:val="center"/>
      <w:outlineLvl w:val="0"/>
    </w:pPr>
    <w:rPr>
      <w:rFonts w:ascii="Arial Cyr Chuv" w:eastAsia="Times New Roman" w:hAnsi="Arial Cyr Chuv" w:cs="Arial Cyr Chuv"/>
      <w:sz w:val="28"/>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078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07848"/>
    <w:rPr>
      <w:color w:val="0000FF"/>
      <w:u w:val="single"/>
    </w:rPr>
  </w:style>
  <w:style w:type="paragraph" w:styleId="a5">
    <w:name w:val="List Paragraph"/>
    <w:basedOn w:val="a"/>
    <w:uiPriority w:val="34"/>
    <w:qFormat/>
    <w:rsid w:val="00E35300"/>
    <w:pPr>
      <w:ind w:left="720"/>
      <w:contextualSpacing/>
    </w:pPr>
  </w:style>
  <w:style w:type="paragraph" w:styleId="a6">
    <w:name w:val="footer"/>
    <w:aliases w:val=" Знак, Знак6,Знак,Знак6"/>
    <w:basedOn w:val="a"/>
    <w:link w:val="a7"/>
    <w:uiPriority w:val="99"/>
    <w:unhideWhenUsed/>
    <w:rsid w:val="00E35300"/>
    <w:pPr>
      <w:tabs>
        <w:tab w:val="center" w:pos="4677"/>
        <w:tab w:val="right" w:pos="9355"/>
      </w:tabs>
      <w:spacing w:after="0" w:line="240" w:lineRule="auto"/>
    </w:pPr>
  </w:style>
  <w:style w:type="character" w:customStyle="1" w:styleId="a7">
    <w:name w:val="Нижний колонтитул Знак"/>
    <w:aliases w:val=" Знак Знак, Знак6 Знак,Знак Знак,Знак6 Знак"/>
    <w:basedOn w:val="a0"/>
    <w:link w:val="a6"/>
    <w:uiPriority w:val="99"/>
    <w:rsid w:val="00E35300"/>
  </w:style>
  <w:style w:type="table" w:styleId="a8">
    <w:name w:val="Table Grid"/>
    <w:basedOn w:val="a1"/>
    <w:uiPriority w:val="39"/>
    <w:rsid w:val="00E3530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B1066E"/>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B1066E"/>
    <w:rPr>
      <w:rFonts w:ascii="Segoe UI" w:hAnsi="Segoe UI" w:cs="Segoe UI"/>
      <w:sz w:val="18"/>
      <w:szCs w:val="18"/>
    </w:rPr>
  </w:style>
  <w:style w:type="paragraph" w:styleId="2">
    <w:name w:val="Body Text Indent 2"/>
    <w:basedOn w:val="a"/>
    <w:link w:val="20"/>
    <w:rsid w:val="00B1066E"/>
    <w:pPr>
      <w:spacing w:after="0" w:line="240" w:lineRule="auto"/>
      <w:ind w:firstLine="180"/>
      <w:jc w:val="both"/>
    </w:pPr>
    <w:rPr>
      <w:rFonts w:ascii="Arial" w:eastAsia="Times New Roman" w:hAnsi="Arial" w:cs="Arial"/>
      <w:sz w:val="24"/>
      <w:szCs w:val="24"/>
      <w:lang w:eastAsia="ru-RU"/>
    </w:rPr>
  </w:style>
  <w:style w:type="character" w:customStyle="1" w:styleId="20">
    <w:name w:val="Основной текст с отступом 2 Знак"/>
    <w:basedOn w:val="a0"/>
    <w:link w:val="2"/>
    <w:rsid w:val="00B1066E"/>
    <w:rPr>
      <w:rFonts w:ascii="Arial" w:eastAsia="Times New Roman" w:hAnsi="Arial" w:cs="Arial"/>
      <w:sz w:val="24"/>
      <w:szCs w:val="24"/>
      <w:lang w:eastAsia="ru-RU"/>
    </w:rPr>
  </w:style>
  <w:style w:type="paragraph" w:styleId="3">
    <w:name w:val="Body Text Indent 3"/>
    <w:basedOn w:val="a"/>
    <w:link w:val="30"/>
    <w:rsid w:val="00B1066E"/>
    <w:pPr>
      <w:spacing w:after="0" w:line="240" w:lineRule="auto"/>
      <w:ind w:firstLine="935"/>
      <w:jc w:val="both"/>
    </w:pPr>
    <w:rPr>
      <w:rFonts w:ascii="Arial" w:eastAsia="Times New Roman" w:hAnsi="Arial" w:cs="Arial"/>
      <w:sz w:val="24"/>
      <w:szCs w:val="24"/>
      <w:lang w:eastAsia="ru-RU"/>
    </w:rPr>
  </w:style>
  <w:style w:type="character" w:customStyle="1" w:styleId="30">
    <w:name w:val="Основной текст с отступом 3 Знак"/>
    <w:basedOn w:val="a0"/>
    <w:link w:val="3"/>
    <w:rsid w:val="00B1066E"/>
    <w:rPr>
      <w:rFonts w:ascii="Arial" w:eastAsia="Times New Roman" w:hAnsi="Arial" w:cs="Arial"/>
      <w:sz w:val="24"/>
      <w:szCs w:val="24"/>
      <w:lang w:eastAsia="ru-RU"/>
    </w:rPr>
  </w:style>
  <w:style w:type="paragraph" w:customStyle="1" w:styleId="Default">
    <w:name w:val="Default"/>
    <w:rsid w:val="00B1066E"/>
    <w:pPr>
      <w:autoSpaceDE w:val="0"/>
      <w:autoSpaceDN w:val="0"/>
      <w:adjustRightInd w:val="0"/>
      <w:spacing w:after="0" w:line="240" w:lineRule="auto"/>
    </w:pPr>
    <w:rPr>
      <w:rFonts w:ascii="Times New Roman" w:eastAsia="Calibri" w:hAnsi="Times New Roman" w:cs="Times New Roman"/>
      <w:color w:val="000000"/>
      <w:sz w:val="24"/>
      <w:szCs w:val="24"/>
    </w:rPr>
  </w:style>
  <w:style w:type="table" w:customStyle="1" w:styleId="4">
    <w:name w:val="Сетка таблицы4"/>
    <w:basedOn w:val="a1"/>
    <w:next w:val="a8"/>
    <w:uiPriority w:val="59"/>
    <w:rsid w:val="009B04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DD5A48"/>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DD5A48"/>
  </w:style>
  <w:style w:type="paragraph" w:styleId="ad">
    <w:name w:val="No Spacing"/>
    <w:uiPriority w:val="1"/>
    <w:qFormat/>
    <w:rsid w:val="00DD5A48"/>
    <w:pPr>
      <w:spacing w:after="0" w:line="240" w:lineRule="auto"/>
    </w:pPr>
  </w:style>
  <w:style w:type="character" w:customStyle="1" w:styleId="10">
    <w:name w:val="Заголовок 1 Знак"/>
    <w:basedOn w:val="a0"/>
    <w:link w:val="1"/>
    <w:rsid w:val="00FA6826"/>
    <w:rPr>
      <w:rFonts w:ascii="Arial Cyr Chuv" w:eastAsia="Times New Roman" w:hAnsi="Arial Cyr Chuv" w:cs="Arial Cyr Chuv"/>
      <w:sz w:val="28"/>
      <w:szCs w:val="24"/>
      <w:lang w:eastAsia="zh-CN"/>
    </w:rPr>
  </w:style>
  <w:style w:type="paragraph" w:styleId="ae">
    <w:name w:val="footnote text"/>
    <w:basedOn w:val="a"/>
    <w:link w:val="af"/>
    <w:uiPriority w:val="99"/>
    <w:semiHidden/>
    <w:unhideWhenUsed/>
    <w:rsid w:val="00FA6826"/>
    <w:pPr>
      <w:spacing w:after="0" w:line="240" w:lineRule="auto"/>
    </w:pPr>
    <w:rPr>
      <w:sz w:val="20"/>
      <w:szCs w:val="20"/>
    </w:rPr>
  </w:style>
  <w:style w:type="character" w:customStyle="1" w:styleId="af">
    <w:name w:val="Текст сноски Знак"/>
    <w:basedOn w:val="a0"/>
    <w:link w:val="ae"/>
    <w:uiPriority w:val="99"/>
    <w:semiHidden/>
    <w:rsid w:val="00FA6826"/>
    <w:rPr>
      <w:sz w:val="20"/>
      <w:szCs w:val="20"/>
    </w:rPr>
  </w:style>
  <w:style w:type="character" w:styleId="af0">
    <w:name w:val="footnote reference"/>
    <w:basedOn w:val="a0"/>
    <w:uiPriority w:val="99"/>
    <w:semiHidden/>
    <w:unhideWhenUsed/>
    <w:rsid w:val="00FA682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5850884">
      <w:bodyDiv w:val="1"/>
      <w:marLeft w:val="0"/>
      <w:marRight w:val="0"/>
      <w:marTop w:val="0"/>
      <w:marBottom w:val="0"/>
      <w:divBdr>
        <w:top w:val="none" w:sz="0" w:space="0" w:color="auto"/>
        <w:left w:val="none" w:sz="0" w:space="0" w:color="auto"/>
        <w:bottom w:val="none" w:sz="0" w:space="0" w:color="auto"/>
        <w:right w:val="none" w:sz="0" w:space="0" w:color="auto"/>
      </w:divBdr>
    </w:div>
    <w:div w:id="1975524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ru.wikipedia.org/wiki/%D0%AF%D0%BB%D1%8C%D1%87%D0%B8%D0%BA%D0%B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u.wikipedia.org/wiki/%D0%A7%D1%83%D0%B2%D0%B0%D1%88%D0%B8%D1%8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AF%D0%BB%D1%8C%D1%87%D0%B8%D0%BA%D1%81%D0%BA%D0%B8%D0%B9_%D1%80%D0%B0%D0%B9%D0%BE%D0%BD"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4B9569-F70C-4203-8981-ED83B7179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64</Pages>
  <Words>24427</Words>
  <Characters>139235</Characters>
  <Application>Microsoft Office Word</Application>
  <DocSecurity>0</DocSecurity>
  <Lines>1160</Lines>
  <Paragraphs>326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Отдел экономики</dc:creator>
  <cp:keywords/>
  <dc:description/>
  <cp:lastModifiedBy>Секретарь</cp:lastModifiedBy>
  <cp:revision>2</cp:revision>
  <cp:lastPrinted>2021-05-24T11:27:00Z</cp:lastPrinted>
  <dcterms:created xsi:type="dcterms:W3CDTF">2021-06-08T05:28:00Z</dcterms:created>
  <dcterms:modified xsi:type="dcterms:W3CDTF">2021-06-08T05:28:00Z</dcterms:modified>
</cp:coreProperties>
</file>