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3732FF" w:rsidTr="003732FF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732FF" w:rsidRDefault="003732FF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3732FF" w:rsidRDefault="003732FF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3732FF" w:rsidRDefault="003732F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3732FF" w:rsidRDefault="003732F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3732FF" w:rsidRDefault="003732F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3732FF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FF" w:rsidRDefault="003732FF" w:rsidP="00FB1933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№3  от 21  января   2022 года</w:t>
                  </w:r>
                </w:p>
              </w:tc>
            </w:tr>
          </w:tbl>
          <w:p w:rsidR="003732FF" w:rsidRDefault="003732FF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3732FF" w:rsidRDefault="003732F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32FF" w:rsidRDefault="003732F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3732FF" w:rsidRDefault="003732F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3732FF" w:rsidRDefault="003732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3732FF" w:rsidRDefault="003732F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rStyle w:val="a5"/>
          <w:color w:val="262626"/>
          <w:sz w:val="20"/>
          <w:szCs w:val="20"/>
        </w:rPr>
      </w:pPr>
      <w:proofErr w:type="spellStart"/>
      <w:r w:rsidRPr="003732FF">
        <w:rPr>
          <w:rStyle w:val="a5"/>
          <w:color w:val="262626"/>
          <w:sz w:val="20"/>
          <w:szCs w:val="20"/>
        </w:rPr>
        <w:t>Чебоксарская</w:t>
      </w:r>
      <w:proofErr w:type="spellEnd"/>
      <w:r w:rsidRPr="003732FF">
        <w:rPr>
          <w:rStyle w:val="a5"/>
          <w:color w:val="262626"/>
          <w:sz w:val="20"/>
          <w:szCs w:val="20"/>
        </w:rPr>
        <w:t xml:space="preserve"> межрайонная природоохранная прокуратура разъясняет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rStyle w:val="a5"/>
          <w:color w:val="262626"/>
          <w:sz w:val="20"/>
          <w:szCs w:val="20"/>
        </w:rPr>
        <w:t>С 1 января 2022 года устанавливаются требования к размещению и характеристикам складов древесины (мест (пунктов) складирования древесины), в том числе в части оборудования их средствами фиксации транспортных средств, осуществляющих ввоз древесины на такие склады и вывоз с них.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b/>
          <w:bCs/>
          <w:color w:val="262626"/>
          <w:sz w:val="20"/>
          <w:szCs w:val="20"/>
        </w:rPr>
      </w:pPr>
      <w:proofErr w:type="spellStart"/>
      <w:r w:rsidRPr="003732FF">
        <w:rPr>
          <w:color w:val="262626"/>
          <w:sz w:val="20"/>
          <w:szCs w:val="20"/>
        </w:rPr>
        <w:t>Чебоксарская</w:t>
      </w:r>
      <w:proofErr w:type="spellEnd"/>
      <w:r w:rsidRPr="003732FF">
        <w:rPr>
          <w:color w:val="262626"/>
          <w:sz w:val="20"/>
          <w:szCs w:val="20"/>
        </w:rPr>
        <w:t xml:space="preserve"> межрайонная природоохранная прокуратура разъясняет, что</w:t>
      </w:r>
      <w:r w:rsidRPr="003732FF">
        <w:rPr>
          <w:b/>
          <w:bCs/>
          <w:sz w:val="20"/>
          <w:szCs w:val="20"/>
        </w:rPr>
        <w:t xml:space="preserve"> </w:t>
      </w:r>
      <w:r w:rsidRPr="003732FF">
        <w:rPr>
          <w:color w:val="262626"/>
          <w:sz w:val="20"/>
          <w:szCs w:val="20"/>
        </w:rPr>
        <w:t>постановлением Правительства Российской Федерации от 24 ноября 2021 г. № 2017 установлены требования к размещению и характеристикам складов древесины (мест (пунктов) складирования древесины).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 xml:space="preserve">Под складом древесины понимается место (пункт) складирования древесины за пределами лесосеки, </w:t>
      </w:r>
      <w:proofErr w:type="gramStart"/>
      <w:r w:rsidRPr="003732FF">
        <w:rPr>
          <w:color w:val="262626"/>
          <w:sz w:val="20"/>
          <w:szCs w:val="20"/>
        </w:rPr>
        <w:t>сведения</w:t>
      </w:r>
      <w:proofErr w:type="gramEnd"/>
      <w:r w:rsidRPr="003732FF">
        <w:rPr>
          <w:color w:val="262626"/>
          <w:sz w:val="20"/>
          <w:szCs w:val="20"/>
        </w:rPr>
        <w:t xml:space="preserve"> о котором внесены в государственный лесной реестр (до 1 января 2023 г. - в единую государственную автоматизированную информационную систему учета древесины и сделок с ней) и которое имеет идентификационный номер в указанных системах.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>Места (пункты) складирования древесины должны быть оборудованы средствами оптической фиксации автотранспортных средств, транспортирующих древесину. Указанные средства оптической фиксации должны вести в автоматическом режиме журнал въезда и выезда автотранспортных средств, транспортирующих древесину, с фиксацией государственного регистрационного знака автотранспортного средства, даты и времени въезда в места (пункты) складирования древесины (склады древесины) и выезда из них. Данные, содержащиеся в журнале въезда и выезда автотранспортных средств, транспортирующих древесину, должны храниться не менее одного года.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 xml:space="preserve">Настоящие требования не распространяется </w:t>
      </w:r>
      <w:proofErr w:type="gramStart"/>
      <w:r w:rsidRPr="003732FF">
        <w:rPr>
          <w:color w:val="262626"/>
          <w:sz w:val="20"/>
          <w:szCs w:val="20"/>
        </w:rPr>
        <w:t>на</w:t>
      </w:r>
      <w:proofErr w:type="gramEnd"/>
      <w:r w:rsidRPr="003732FF">
        <w:rPr>
          <w:color w:val="262626"/>
          <w:sz w:val="20"/>
          <w:szCs w:val="20"/>
        </w:rPr>
        <w:t>: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>- случаи хранения древесины на объектах лесоперерабатывающей инфраструктуры при производстве продукции переработки древесины, указанной в части 1 статьи 50.1 Лесного кодекса Российской Федерации;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proofErr w:type="gramStart"/>
      <w:r w:rsidRPr="003732FF">
        <w:rPr>
          <w:color w:val="262626"/>
          <w:sz w:val="20"/>
          <w:szCs w:val="20"/>
        </w:rPr>
        <w:t>- случаи хранения гражданами древесины, заготовленной ими для собственных нужд, древесины, приобретенной гражданами и организациями на розничном рынке или в организации розничной торговли, древесины, находящейся в собственности государственных или муниципальных учреждений (за исключением учреждений, указанных в статье 19 Лесного кодекса Российской Федерации), и используемой исключительно для нужд граждан, соответствующих учреждений и организаций;</w:t>
      </w:r>
      <w:proofErr w:type="gramEnd"/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lastRenderedPageBreak/>
        <w:t>- случаи хранения древесины в соответствии с Правилами хранения, учета и передачи вещественных доказательств по уголовным делам, утвержденными постановлением Правительства Российской Федерации от 8 мая 2015 г. № 449 «Об условиях хранения, учета и передачи вещественных доказательств по уголовным делам».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>Владельцы складов древесины должны будут обеспечить наличие в доступном для обозрения месте следующей информации: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>- идентификационный (регистрационный) номер места (пункта) складирования древесины из единой государственной автоматизированной информационной системы учета древесины и сделок с ней до 1 января 2021 года или из федеральной государственной информационной системы лесного комплекса с 1 января 2023 года;</w:t>
      </w:r>
    </w:p>
    <w:p w:rsidR="003732FF" w:rsidRP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>- наименование юридического лица или фамилия, имя, отчество (при наличии) индивидуального предпринимателя, юридический адрес и фактический адрес (место нахождения) юридического лица или место жительства индивидуального предпринимателя, номер телефона;</w:t>
      </w:r>
    </w:p>
    <w:p w:rsidR="003732FF" w:rsidRDefault="003732FF" w:rsidP="003732FF">
      <w:pPr>
        <w:pStyle w:val="a4"/>
        <w:shd w:val="clear" w:color="auto" w:fill="FFFFFF"/>
        <w:spacing w:before="0" w:beforeAutospacing="0" w:after="276" w:afterAutospacing="0" w:line="276" w:lineRule="atLeast"/>
        <w:jc w:val="both"/>
        <w:rPr>
          <w:color w:val="262626"/>
          <w:sz w:val="20"/>
          <w:szCs w:val="20"/>
        </w:rPr>
      </w:pPr>
      <w:r w:rsidRPr="003732FF">
        <w:rPr>
          <w:color w:val="262626"/>
          <w:sz w:val="20"/>
          <w:szCs w:val="20"/>
        </w:rPr>
        <w:t>- режим работы места (пункта) складирования древесины (склада древесины).</w:t>
      </w:r>
    </w:p>
    <w:p w:rsidR="003532C5" w:rsidRPr="003532C5" w:rsidRDefault="003532C5" w:rsidP="003532C5">
      <w:pPr>
        <w:shd w:val="clear" w:color="auto" w:fill="FFFFFF"/>
        <w:jc w:val="both"/>
        <w:rPr>
          <w:b/>
          <w:kern w:val="36"/>
          <w:sz w:val="20"/>
          <w:szCs w:val="20"/>
        </w:rPr>
      </w:pPr>
      <w:r w:rsidRPr="003532C5">
        <w:rPr>
          <w:b/>
          <w:kern w:val="36"/>
          <w:sz w:val="20"/>
          <w:szCs w:val="20"/>
        </w:rPr>
        <w:t>Об административной ответственности за несоблюдение требований к сохранению водных биологических ресурсов и среды их обитания</w:t>
      </w:r>
    </w:p>
    <w:p w:rsidR="003532C5" w:rsidRPr="003532C5" w:rsidRDefault="003532C5" w:rsidP="003532C5">
      <w:pPr>
        <w:shd w:val="clear" w:color="auto" w:fill="FFFFFF"/>
        <w:rPr>
          <w:b/>
          <w:kern w:val="36"/>
          <w:sz w:val="20"/>
          <w:szCs w:val="20"/>
        </w:rPr>
      </w:pPr>
    </w:p>
    <w:p w:rsidR="003532C5" w:rsidRPr="003532C5" w:rsidRDefault="003532C5" w:rsidP="003532C5">
      <w:pPr>
        <w:pStyle w:val="a6"/>
        <w:jc w:val="both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ab/>
      </w:r>
      <w:proofErr w:type="spellStart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>Чебоксарская</w:t>
      </w:r>
      <w:proofErr w:type="spellEnd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межрайонная природоохранная прокуратура разъясняет что ст. 8.48 </w:t>
      </w:r>
      <w:proofErr w:type="spellStart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>КоАП</w:t>
      </w:r>
      <w:proofErr w:type="spellEnd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РФ предусмотрена административная ответственность за несоблюдение требований к сохранению водных биологических ресурсов и среды их обитания.</w:t>
      </w:r>
    </w:p>
    <w:p w:rsidR="003532C5" w:rsidRPr="003532C5" w:rsidRDefault="003532C5" w:rsidP="003532C5">
      <w:pPr>
        <w:pStyle w:val="a6"/>
        <w:jc w:val="both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ab/>
      </w:r>
      <w:proofErr w:type="gramStart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>Частью первой указанной статьи предусмотрена административная ответственность за строительство, реконструкцию,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ресурсов.</w:t>
      </w:r>
      <w:proofErr w:type="gramEnd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Данные деяния влекут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ab/>
      </w:r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ab/>
      </w:r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ab/>
      </w:r>
    </w:p>
    <w:p w:rsidR="003532C5" w:rsidRDefault="003532C5" w:rsidP="003532C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ab/>
      </w:r>
      <w:proofErr w:type="gramStart"/>
      <w:r w:rsidRPr="003532C5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Часть вторая статьи предусматривает ответственность за территориальное планирование, градостроительное зонирование, планировку территории, архитектурно-строительное проектирование, строительство, реконструкцию,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рыболовства, в виде </w:t>
      </w:r>
      <w:r w:rsidRPr="003532C5">
        <w:rPr>
          <w:rFonts w:ascii="Times New Roman" w:hAnsi="Times New Roman" w:cs="Times New Roman"/>
          <w:sz w:val="20"/>
          <w:szCs w:val="20"/>
        </w:rPr>
        <w:t>административного штрафа на граждан в размере от трех</w:t>
      </w:r>
      <w:proofErr w:type="gramEnd"/>
      <w:r w:rsidRPr="003532C5">
        <w:rPr>
          <w:rFonts w:ascii="Times New Roman" w:hAnsi="Times New Roman" w:cs="Times New Roman"/>
          <w:sz w:val="20"/>
          <w:szCs w:val="20"/>
        </w:rPr>
        <w:t xml:space="preserve">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p w:rsidR="00F05986" w:rsidRPr="003532C5" w:rsidRDefault="00F05986" w:rsidP="003532C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05986" w:rsidRPr="00F05986" w:rsidRDefault="00F05986" w:rsidP="00F0598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proofErr w:type="spellStart"/>
      <w:r w:rsidRPr="00F05986">
        <w:rPr>
          <w:b/>
          <w:bCs/>
          <w:sz w:val="20"/>
          <w:szCs w:val="20"/>
          <w:bdr w:val="none" w:sz="0" w:space="0" w:color="auto" w:frame="1"/>
        </w:rPr>
        <w:t>Чебоксарская</w:t>
      </w:r>
      <w:proofErr w:type="spellEnd"/>
      <w:r w:rsidRPr="00F05986">
        <w:rPr>
          <w:b/>
          <w:bCs/>
          <w:sz w:val="20"/>
          <w:szCs w:val="20"/>
          <w:bdr w:val="none" w:sz="0" w:space="0" w:color="auto" w:frame="1"/>
        </w:rPr>
        <w:t xml:space="preserve"> природоохранная прокуратура</w:t>
      </w:r>
      <w:bookmarkStart w:id="0" w:name="_GoBack"/>
      <w:bookmarkEnd w:id="0"/>
      <w:r w:rsidRPr="00F05986">
        <w:rPr>
          <w:b/>
          <w:bCs/>
          <w:sz w:val="20"/>
          <w:szCs w:val="20"/>
          <w:bdr w:val="none" w:sz="0" w:space="0" w:color="auto" w:frame="1"/>
        </w:rPr>
        <w:t xml:space="preserve"> разъясняет порядок составления паспорта населенного пункта и паспорта территории, подверженных угрозе лесных пожаров.</w:t>
      </w:r>
    </w:p>
    <w:p w:rsidR="00F05986" w:rsidRPr="00F05986" w:rsidRDefault="00F05986" w:rsidP="00F0598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F05986">
        <w:rPr>
          <w:sz w:val="20"/>
          <w:szCs w:val="20"/>
          <w:bdr w:val="none" w:sz="0" w:space="0" w:color="auto" w:frame="1"/>
        </w:rPr>
        <w:t>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 отражены в Правилах противопожарного режима в Российской Федерации, утвержденные постановлением Правительства Российской Федерации от 16.09.2020 № 1479.</w:t>
      </w:r>
    </w:p>
    <w:p w:rsidR="00F05986" w:rsidRPr="00F05986" w:rsidRDefault="00F05986" w:rsidP="00F0598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F05986">
        <w:rPr>
          <w:sz w:val="20"/>
          <w:szCs w:val="20"/>
          <w:bdr w:val="none" w:sz="0" w:space="0" w:color="auto" w:frame="1"/>
        </w:rPr>
        <w:t>В силу положений изложенных в Правилах противопожарного режима, паспорт населенного пункта и паспорт территории составляются к началу пожароопасного сезона на каждый населенный пункт, территорию организации отдыха детей и их оздоровления, территорию садоводства и огородничества, подверженных угрозе лесных пожаров.</w:t>
      </w:r>
    </w:p>
    <w:p w:rsidR="00F05986" w:rsidRPr="00F05986" w:rsidRDefault="00F05986" w:rsidP="00F0598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F05986">
        <w:rPr>
          <w:sz w:val="20"/>
          <w:szCs w:val="20"/>
          <w:bdr w:val="none" w:sz="0" w:space="0" w:color="auto" w:frame="1"/>
        </w:rPr>
        <w:lastRenderedPageBreak/>
        <w:t>В соответствии с Правилами противопожарного режима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Федерации, утверждающего перечень населенных пунктов и территорий, подверженных угрозе лесных пожаров.</w:t>
      </w:r>
    </w:p>
    <w:p w:rsidR="00F05986" w:rsidRPr="00F05986" w:rsidRDefault="00F05986" w:rsidP="00F0598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proofErr w:type="gramStart"/>
      <w:r w:rsidRPr="00F05986">
        <w:rPr>
          <w:sz w:val="20"/>
          <w:szCs w:val="20"/>
          <w:bdr w:val="none" w:sz="0" w:space="0" w:color="auto" w:frame="1"/>
        </w:rPr>
        <w:t>Орган местного самоуправления (орган государственной власти субъекта Российской Федерации),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</w:t>
      </w:r>
      <w:proofErr w:type="gramEnd"/>
      <w:r w:rsidRPr="00F05986">
        <w:rPr>
          <w:sz w:val="20"/>
          <w:szCs w:val="20"/>
          <w:bdr w:val="none" w:sz="0" w:space="0" w:color="auto" w:frame="1"/>
        </w:rPr>
        <w:t xml:space="preserve"> и обеспечению пожарной безопасности муниципального образования (субъекта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F05986">
        <w:rPr>
          <w:sz w:val="20"/>
          <w:szCs w:val="20"/>
          <w:bdr w:val="none" w:sz="0" w:space="0" w:color="auto" w:frame="1"/>
        </w:rPr>
        <w:t>ведения</w:t>
      </w:r>
      <w:proofErr w:type="gramEnd"/>
      <w:r w:rsidRPr="00F05986">
        <w:rPr>
          <w:sz w:val="20"/>
          <w:szCs w:val="20"/>
          <w:bdr w:val="none" w:sz="0" w:space="0" w:color="auto" w:frame="1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F05986" w:rsidRPr="00F05986" w:rsidRDefault="00F05986" w:rsidP="00F0598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F05986">
        <w:rPr>
          <w:sz w:val="20"/>
          <w:szCs w:val="20"/>
          <w:bdr w:val="none" w:sz="0" w:space="0" w:color="auto" w:frame="1"/>
        </w:rPr>
        <w:t>Один экземпляр паспорта населенного пункта, паспорта территории подлежит постоянному хранению в органе местного самоуправления (органе государственной власти субъекта Российской Федерации),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F05986" w:rsidRPr="00F05986" w:rsidRDefault="00F05986" w:rsidP="00F05986">
      <w:pPr>
        <w:shd w:val="clear" w:color="auto" w:fill="FFFFFF"/>
        <w:spacing w:line="240" w:lineRule="atLeast"/>
        <w:jc w:val="both"/>
        <w:textAlignment w:val="baseline"/>
        <w:rPr>
          <w:sz w:val="20"/>
          <w:szCs w:val="20"/>
        </w:rPr>
      </w:pPr>
      <w:r w:rsidRPr="00F05986">
        <w:rPr>
          <w:sz w:val="20"/>
          <w:szCs w:val="20"/>
          <w:bdr w:val="none" w:sz="0" w:space="0" w:color="auto" w:frame="1"/>
        </w:rPr>
        <w:t> </w:t>
      </w:r>
    </w:p>
    <w:p w:rsidR="007A7476" w:rsidRDefault="007A7476" w:rsidP="007A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>О порядке пользования недрами для добычи подземных вод для личных нужд.</w:t>
      </w: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A7476">
        <w:rPr>
          <w:rFonts w:ascii="Times New Roman" w:hAnsi="Times New Roman" w:cs="Times New Roman"/>
          <w:sz w:val="20"/>
          <w:szCs w:val="20"/>
        </w:rPr>
        <w:t>Чебоксарская</w:t>
      </w:r>
      <w:proofErr w:type="spellEnd"/>
      <w:r w:rsidRPr="007A7476">
        <w:rPr>
          <w:rFonts w:ascii="Times New Roman" w:hAnsi="Times New Roman" w:cs="Times New Roman"/>
          <w:sz w:val="20"/>
          <w:szCs w:val="20"/>
        </w:rPr>
        <w:t xml:space="preserve"> межрайонная природоохранная прокуратура разъясняет порядок пользования недрами для добычи подземных вод для личных нужд.</w:t>
      </w: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ab/>
        <w:t xml:space="preserve">В соответствии с ч. 1 ст. 19 Закона  РФ «О недрах»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использование для собственных нужд подземных вод, объем </w:t>
      </w:r>
      <w:proofErr w:type="gramStart"/>
      <w:r w:rsidRPr="007A7476">
        <w:rPr>
          <w:rFonts w:ascii="Times New Roman" w:hAnsi="Times New Roman" w:cs="Times New Roman"/>
          <w:sz w:val="20"/>
          <w:szCs w:val="20"/>
        </w:rPr>
        <w:t>извлечения</w:t>
      </w:r>
      <w:proofErr w:type="gramEnd"/>
      <w:r w:rsidRPr="007A7476">
        <w:rPr>
          <w:rFonts w:ascii="Times New Roman" w:hAnsi="Times New Roman" w:cs="Times New Roman"/>
          <w:sz w:val="20"/>
          <w:szCs w:val="20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водоснабжения.</w:t>
      </w: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ab/>
        <w:t>Порядок использования подземных вод в данном случае на территории Чувашской Республики устанавливается постановлением Кабинета Министров Чувашской Республики от 12 марта 2014 г. № 72.</w:t>
      </w: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ab/>
        <w:t>За 20 календарных дней до начала осуществления работ по добыче подземных вод направляют в Министерство природных ресурсов и экологии Чувашской Республики письменную информацию о своем намерении использовать земельные участки, содержащую сведения:</w:t>
      </w:r>
    </w:p>
    <w:p w:rsidR="007A7476" w:rsidRPr="007A7476" w:rsidRDefault="007A7476" w:rsidP="007A7476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>- о собственнике земельного участка, землепользователе, землевладельце, арендаторе земельного участка; адрес и контактные телефоны лица, направившего информацию; местоположение земельного участка,</w:t>
      </w:r>
    </w:p>
    <w:p w:rsidR="007A7476" w:rsidRPr="007A7476" w:rsidRDefault="007A7476" w:rsidP="007A7476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 xml:space="preserve">- о цели и назначении предполагаемого вида использования земельного участка, </w:t>
      </w:r>
    </w:p>
    <w:p w:rsidR="007A7476" w:rsidRPr="007A7476" w:rsidRDefault="007A7476" w:rsidP="007A7476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>- о местоположении, площади, кадастровом номере, категории и виде разрешенного использования земельного участка;</w:t>
      </w:r>
    </w:p>
    <w:p w:rsidR="007A7476" w:rsidRPr="007A7476" w:rsidRDefault="007A7476" w:rsidP="007A7476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>- о сроках и объемах извлечения подземных вод, глубине используемых водоносных горизонтов.</w:t>
      </w:r>
    </w:p>
    <w:p w:rsidR="007A7476" w:rsidRP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ab/>
        <w:t>Министерство рассматривает ее в течение 5 рабочих дней со дня поступления.</w:t>
      </w:r>
    </w:p>
    <w:p w:rsid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A7476">
        <w:rPr>
          <w:rFonts w:ascii="Times New Roman" w:hAnsi="Times New Roman" w:cs="Times New Roman"/>
          <w:sz w:val="20"/>
          <w:szCs w:val="20"/>
        </w:rPr>
        <w:tab/>
        <w:t>В случае если намечаемый к использованию водоносный горизонт является источником централизованного водоснабжения, Министерство природных ресурсов и экологии Чувашской Республики направляет собственникам, землепользователям, землевладельцам и арендаторам земельных участков уведомление о невозможности проведения работ.</w:t>
      </w:r>
    </w:p>
    <w:p w:rsidR="007A7476" w:rsidRDefault="007A7476" w:rsidP="007A747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7A7476" w:rsidRPr="007A7476" w:rsidRDefault="007A7476" w:rsidP="007A7476">
      <w:pPr>
        <w:shd w:val="clear" w:color="auto" w:fill="FFFFFF"/>
        <w:spacing w:line="312" w:lineRule="atLeast"/>
        <w:jc w:val="center"/>
        <w:textAlignment w:val="baseline"/>
        <w:rPr>
          <w:sz w:val="20"/>
          <w:szCs w:val="20"/>
        </w:rPr>
      </w:pPr>
      <w:proofErr w:type="spellStart"/>
      <w:r w:rsidRPr="007A7476">
        <w:rPr>
          <w:b/>
          <w:bCs/>
          <w:sz w:val="20"/>
          <w:szCs w:val="20"/>
          <w:bdr w:val="none" w:sz="0" w:space="0" w:color="auto" w:frame="1"/>
        </w:rPr>
        <w:t>Чебоксарская</w:t>
      </w:r>
      <w:proofErr w:type="spellEnd"/>
      <w:r w:rsidRPr="007A7476">
        <w:rPr>
          <w:b/>
          <w:bCs/>
          <w:sz w:val="20"/>
          <w:szCs w:val="20"/>
          <w:bdr w:val="none" w:sz="0" w:space="0" w:color="auto" w:frame="1"/>
        </w:rPr>
        <w:t xml:space="preserve"> межрайонная природоохранная прокуратура разъяснен порядок ознакомления с материалами</w:t>
      </w:r>
      <w:r w:rsidRPr="007A7476">
        <w:rPr>
          <w:sz w:val="20"/>
          <w:szCs w:val="20"/>
        </w:rPr>
        <w:t xml:space="preserve"> </w:t>
      </w:r>
      <w:r w:rsidRPr="007A7476">
        <w:rPr>
          <w:b/>
          <w:bCs/>
          <w:sz w:val="20"/>
          <w:szCs w:val="20"/>
          <w:bdr w:val="none" w:sz="0" w:space="0" w:color="auto" w:frame="1"/>
        </w:rPr>
        <w:t>проверки по обращению.</w:t>
      </w:r>
    </w:p>
    <w:p w:rsidR="007A7476" w:rsidRPr="007A7476" w:rsidRDefault="007A7476" w:rsidP="007A747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proofErr w:type="gramStart"/>
      <w:r w:rsidRPr="007A7476">
        <w:rPr>
          <w:sz w:val="20"/>
          <w:szCs w:val="20"/>
          <w:bdr w:val="none" w:sz="0" w:space="0" w:color="auto" w:frame="1"/>
        </w:rPr>
        <w:t xml:space="preserve">Пунктами 4.15 и 4.16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 устанавливается порядок ознакомления с документами и материалами, </w:t>
      </w:r>
      <w:r w:rsidRPr="007A7476">
        <w:rPr>
          <w:sz w:val="20"/>
          <w:szCs w:val="20"/>
          <w:bdr w:val="none" w:sz="0" w:space="0" w:color="auto" w:frame="1"/>
        </w:rPr>
        <w:lastRenderedPageBreak/>
        <w:t>касающимися рассмотрения обращения, если эти материалы затрагивают его права и свободы и в указанных документах не содержатся сведения, составляющие государственную или иную охраняемую законом тайну, а также</w:t>
      </w:r>
      <w:proofErr w:type="gramEnd"/>
      <w:r w:rsidRPr="007A7476">
        <w:rPr>
          <w:sz w:val="20"/>
          <w:szCs w:val="20"/>
          <w:bdr w:val="none" w:sz="0" w:space="0" w:color="auto" w:frame="1"/>
        </w:rPr>
        <w:t xml:space="preserve"> снимать копии с документов и материалов с использованием собственных технических средств.</w:t>
      </w:r>
    </w:p>
    <w:p w:rsidR="007A7476" w:rsidRPr="007A7476" w:rsidRDefault="007A7476" w:rsidP="007A7476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7A7476">
        <w:rPr>
          <w:sz w:val="20"/>
          <w:szCs w:val="20"/>
          <w:bdr w:val="none" w:sz="0" w:space="0" w:color="auto" w:frame="1"/>
        </w:rPr>
        <w:t>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(или) в суд.</w:t>
      </w:r>
    </w:p>
    <w:p w:rsidR="007A7476" w:rsidRPr="007A7476" w:rsidRDefault="007A7476" w:rsidP="007A7476">
      <w:pPr>
        <w:rPr>
          <w:sz w:val="20"/>
          <w:szCs w:val="20"/>
        </w:rPr>
      </w:pPr>
    </w:p>
    <w:p w:rsidR="00A34E97" w:rsidRPr="00A34E97" w:rsidRDefault="00A34E97" w:rsidP="00A34E97">
      <w:pPr>
        <w:jc w:val="both"/>
        <w:rPr>
          <w:b/>
          <w:bCs/>
          <w:sz w:val="20"/>
          <w:szCs w:val="20"/>
        </w:rPr>
      </w:pPr>
      <w:proofErr w:type="spellStart"/>
      <w:r w:rsidRPr="00A34E97">
        <w:rPr>
          <w:b/>
          <w:bCs/>
          <w:sz w:val="20"/>
          <w:szCs w:val="20"/>
        </w:rPr>
        <w:t>Чебоксарская</w:t>
      </w:r>
      <w:proofErr w:type="spellEnd"/>
      <w:r w:rsidRPr="00A34E97">
        <w:rPr>
          <w:b/>
          <w:bCs/>
          <w:sz w:val="20"/>
          <w:szCs w:val="20"/>
        </w:rPr>
        <w:t xml:space="preserve"> межрайонная природоохранная прокуратура разъясняет</w:t>
      </w:r>
    </w:p>
    <w:p w:rsidR="00A34E97" w:rsidRPr="00A34E97" w:rsidRDefault="00A34E97" w:rsidP="00A34E97">
      <w:pPr>
        <w:jc w:val="both"/>
        <w:rPr>
          <w:b/>
          <w:bCs/>
          <w:sz w:val="20"/>
          <w:szCs w:val="20"/>
        </w:rPr>
      </w:pPr>
    </w:p>
    <w:p w:rsidR="00A34E97" w:rsidRPr="00A34E97" w:rsidRDefault="00A34E97" w:rsidP="00A34E97">
      <w:pPr>
        <w:jc w:val="both"/>
        <w:rPr>
          <w:b/>
          <w:bCs/>
          <w:sz w:val="20"/>
          <w:szCs w:val="20"/>
        </w:rPr>
      </w:pPr>
      <w:r w:rsidRPr="00A34E97">
        <w:rPr>
          <w:b/>
          <w:bCs/>
          <w:sz w:val="20"/>
          <w:szCs w:val="20"/>
        </w:rPr>
        <w:t xml:space="preserve">В Закон об охоте внесены изменения, касающиеся </w:t>
      </w:r>
      <w:proofErr w:type="spellStart"/>
      <w:r w:rsidRPr="00A34E97">
        <w:rPr>
          <w:b/>
          <w:bCs/>
          <w:sz w:val="20"/>
          <w:szCs w:val="20"/>
        </w:rPr>
        <w:t>охотхозяйственных</w:t>
      </w:r>
      <w:proofErr w:type="spellEnd"/>
      <w:r w:rsidRPr="00A34E97">
        <w:rPr>
          <w:b/>
          <w:bCs/>
          <w:sz w:val="20"/>
          <w:szCs w:val="20"/>
        </w:rPr>
        <w:t xml:space="preserve"> соглашений</w:t>
      </w:r>
    </w:p>
    <w:p w:rsidR="00A34E97" w:rsidRPr="00A34E97" w:rsidRDefault="00A34E97" w:rsidP="00A34E97">
      <w:pPr>
        <w:jc w:val="both"/>
        <w:rPr>
          <w:b/>
          <w:bCs/>
          <w:sz w:val="20"/>
          <w:szCs w:val="20"/>
        </w:rPr>
      </w:pPr>
    </w:p>
    <w:p w:rsidR="00A34E97" w:rsidRPr="00A34E97" w:rsidRDefault="00A34E97" w:rsidP="00A34E97">
      <w:pPr>
        <w:jc w:val="both"/>
        <w:rPr>
          <w:rFonts w:ascii="Verdana" w:hAnsi="Verdana"/>
          <w:sz w:val="20"/>
          <w:szCs w:val="20"/>
        </w:rPr>
      </w:pPr>
      <w:r w:rsidRPr="00A34E97">
        <w:rPr>
          <w:sz w:val="20"/>
          <w:szCs w:val="20"/>
        </w:rPr>
        <w:t>Федеральный закон от 11.06.2021 N 164-ФЗ 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</w:t>
      </w:r>
      <w:r w:rsidRPr="00A34E97">
        <w:rPr>
          <w:rFonts w:ascii="Verdana" w:hAnsi="Verdana"/>
          <w:sz w:val="20"/>
          <w:szCs w:val="20"/>
        </w:rPr>
        <w:t xml:space="preserve"> </w:t>
      </w:r>
      <w:r w:rsidRPr="00A34E97">
        <w:rPr>
          <w:sz w:val="20"/>
          <w:szCs w:val="20"/>
        </w:rPr>
        <w:t xml:space="preserve">установлены случаи, когда по требованию юридического лица или ИП в </w:t>
      </w:r>
      <w:proofErr w:type="spellStart"/>
      <w:r w:rsidRPr="00A34E97">
        <w:rPr>
          <w:sz w:val="20"/>
          <w:szCs w:val="20"/>
        </w:rPr>
        <w:t>охотхозяйственное</w:t>
      </w:r>
      <w:proofErr w:type="spellEnd"/>
      <w:r w:rsidRPr="00A34E97">
        <w:rPr>
          <w:sz w:val="20"/>
          <w:szCs w:val="20"/>
        </w:rPr>
        <w:t xml:space="preserve"> соглашение вносятся изменения в течение срока его действия.</w:t>
      </w:r>
    </w:p>
    <w:p w:rsidR="00A34E97" w:rsidRPr="00A34E97" w:rsidRDefault="00A34E97" w:rsidP="00A34E97">
      <w:pPr>
        <w:jc w:val="both"/>
        <w:rPr>
          <w:rFonts w:ascii="Verdana" w:hAnsi="Verdana"/>
          <w:sz w:val="20"/>
          <w:szCs w:val="20"/>
        </w:rPr>
      </w:pPr>
      <w:r w:rsidRPr="00A34E97">
        <w:rPr>
          <w:sz w:val="20"/>
          <w:szCs w:val="20"/>
        </w:rPr>
        <w:t xml:space="preserve">Юридическое лицо или индивидуальный предприниматель, заключившие </w:t>
      </w:r>
      <w:proofErr w:type="spellStart"/>
      <w:r w:rsidRPr="00A34E97">
        <w:rPr>
          <w:sz w:val="20"/>
          <w:szCs w:val="20"/>
        </w:rPr>
        <w:t>охотхозяйственное</w:t>
      </w:r>
      <w:proofErr w:type="spellEnd"/>
      <w:r w:rsidRPr="00A34E97">
        <w:rPr>
          <w:sz w:val="20"/>
          <w:szCs w:val="20"/>
        </w:rPr>
        <w:t xml:space="preserve"> соглашение, по истечении срока его действия имеют право на заключение соглашения на новый срок без проведения аукциона.</w:t>
      </w:r>
    </w:p>
    <w:p w:rsidR="00A34E97" w:rsidRPr="00A34E97" w:rsidRDefault="00A34E97" w:rsidP="00A34E97">
      <w:pPr>
        <w:jc w:val="both"/>
        <w:rPr>
          <w:rFonts w:ascii="Verdana" w:hAnsi="Verdana"/>
          <w:sz w:val="20"/>
          <w:szCs w:val="20"/>
        </w:rPr>
      </w:pPr>
      <w:r w:rsidRPr="00A34E97">
        <w:rPr>
          <w:sz w:val="20"/>
          <w:szCs w:val="20"/>
        </w:rPr>
        <w:t xml:space="preserve">Передача права на добычу охотничьих ресурсов юридическими лицами и ИП, заключившими </w:t>
      </w:r>
      <w:proofErr w:type="spellStart"/>
      <w:r w:rsidRPr="00A34E97">
        <w:rPr>
          <w:sz w:val="20"/>
          <w:szCs w:val="20"/>
        </w:rPr>
        <w:t>охотхозяйственные</w:t>
      </w:r>
      <w:proofErr w:type="spellEnd"/>
      <w:r w:rsidRPr="00A34E97">
        <w:rPr>
          <w:sz w:val="20"/>
          <w:szCs w:val="20"/>
        </w:rPr>
        <w:t xml:space="preserve"> соглашения, допускается в случаях и в порядке, которые предусмотрены Законом об охоте.</w:t>
      </w:r>
    </w:p>
    <w:p w:rsidR="00A34E97" w:rsidRPr="00A34E97" w:rsidRDefault="00A34E97" w:rsidP="00A34E97">
      <w:pPr>
        <w:jc w:val="both"/>
        <w:rPr>
          <w:rFonts w:ascii="Verdana" w:hAnsi="Verdana"/>
          <w:sz w:val="20"/>
          <w:szCs w:val="20"/>
        </w:rPr>
      </w:pPr>
      <w:r w:rsidRPr="00A34E97">
        <w:rPr>
          <w:sz w:val="20"/>
          <w:szCs w:val="20"/>
        </w:rPr>
        <w:t xml:space="preserve">Регламентирован порядок замены стороны </w:t>
      </w:r>
      <w:proofErr w:type="spellStart"/>
      <w:r w:rsidRPr="00A34E97">
        <w:rPr>
          <w:sz w:val="20"/>
          <w:szCs w:val="20"/>
        </w:rPr>
        <w:t>охотхозяйственного</w:t>
      </w:r>
      <w:proofErr w:type="spellEnd"/>
      <w:r w:rsidRPr="00A34E97">
        <w:rPr>
          <w:sz w:val="20"/>
          <w:szCs w:val="20"/>
        </w:rPr>
        <w:t xml:space="preserve"> соглашения. Такая замена допускается на основании заключаемого соглашения о замене с согласия органа исполнительной власти субъекта РФ.</w:t>
      </w:r>
    </w:p>
    <w:p w:rsidR="00A34E97" w:rsidRPr="00A34E97" w:rsidRDefault="00A34E97" w:rsidP="00A34E97">
      <w:pPr>
        <w:jc w:val="both"/>
        <w:rPr>
          <w:rFonts w:ascii="Verdana" w:hAnsi="Verdana"/>
          <w:sz w:val="20"/>
          <w:szCs w:val="20"/>
        </w:rPr>
      </w:pPr>
      <w:r w:rsidRPr="00A34E97">
        <w:rPr>
          <w:sz w:val="20"/>
          <w:szCs w:val="20"/>
        </w:rPr>
        <w:t xml:space="preserve">Предусматривается ведение реестра недобросовестных лиц, заключивших </w:t>
      </w:r>
      <w:proofErr w:type="spellStart"/>
      <w:r w:rsidRPr="00A34E97">
        <w:rPr>
          <w:sz w:val="20"/>
          <w:szCs w:val="20"/>
        </w:rPr>
        <w:t>охотхозяйственные</w:t>
      </w:r>
      <w:proofErr w:type="spellEnd"/>
      <w:r w:rsidRPr="00A34E97">
        <w:rPr>
          <w:sz w:val="20"/>
          <w:szCs w:val="20"/>
        </w:rPr>
        <w:t xml:space="preserve"> соглашения, и участников аукциона на право заключения </w:t>
      </w:r>
      <w:proofErr w:type="spellStart"/>
      <w:r w:rsidRPr="00A34E97">
        <w:rPr>
          <w:sz w:val="20"/>
          <w:szCs w:val="20"/>
        </w:rPr>
        <w:t>охотхозяйственного</w:t>
      </w:r>
      <w:proofErr w:type="spellEnd"/>
      <w:r w:rsidRPr="00A34E97">
        <w:rPr>
          <w:sz w:val="20"/>
          <w:szCs w:val="20"/>
        </w:rPr>
        <w:t xml:space="preserve"> соглашения.</w:t>
      </w:r>
    </w:p>
    <w:p w:rsidR="00A34E97" w:rsidRDefault="00A34E97" w:rsidP="00A34E97">
      <w:pPr>
        <w:jc w:val="both"/>
        <w:rPr>
          <w:sz w:val="20"/>
          <w:szCs w:val="20"/>
        </w:rPr>
      </w:pPr>
      <w:r w:rsidRPr="00A34E97">
        <w:rPr>
          <w:sz w:val="20"/>
          <w:szCs w:val="20"/>
        </w:rPr>
        <w:t xml:space="preserve">Также предусматривается, что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угодий, в отношении которых могут быть заключены </w:t>
      </w:r>
      <w:proofErr w:type="spellStart"/>
      <w:r w:rsidRPr="00A34E97">
        <w:rPr>
          <w:sz w:val="20"/>
          <w:szCs w:val="20"/>
        </w:rPr>
        <w:t>охотхозяйственные</w:t>
      </w:r>
      <w:proofErr w:type="spellEnd"/>
      <w:r w:rsidRPr="00A34E97">
        <w:rPr>
          <w:sz w:val="20"/>
          <w:szCs w:val="20"/>
        </w:rPr>
        <w:t xml:space="preserve"> соглашения, с учетом географических, биологических и экономических факторов.</w:t>
      </w:r>
    </w:p>
    <w:p w:rsidR="00A34E97" w:rsidRDefault="00A34E97" w:rsidP="00A34E97">
      <w:pPr>
        <w:jc w:val="both"/>
        <w:rPr>
          <w:sz w:val="20"/>
          <w:szCs w:val="20"/>
        </w:rPr>
      </w:pPr>
    </w:p>
    <w:p w:rsidR="00501A67" w:rsidRPr="00501A67" w:rsidRDefault="00501A67" w:rsidP="00501A67">
      <w:pPr>
        <w:shd w:val="clear" w:color="auto" w:fill="FFFFFF"/>
        <w:spacing w:line="312" w:lineRule="atLeast"/>
        <w:jc w:val="both"/>
        <w:textAlignment w:val="baseline"/>
        <w:rPr>
          <w:sz w:val="20"/>
          <w:szCs w:val="20"/>
        </w:rPr>
      </w:pPr>
      <w:proofErr w:type="spellStart"/>
      <w:r w:rsidRPr="00501A67">
        <w:rPr>
          <w:b/>
          <w:bCs/>
          <w:sz w:val="20"/>
          <w:szCs w:val="20"/>
          <w:bdr w:val="none" w:sz="0" w:space="0" w:color="auto" w:frame="1"/>
        </w:rPr>
        <w:t>Чебоксарская</w:t>
      </w:r>
      <w:proofErr w:type="spellEnd"/>
      <w:r w:rsidRPr="00501A67">
        <w:rPr>
          <w:b/>
          <w:bCs/>
          <w:sz w:val="20"/>
          <w:szCs w:val="20"/>
          <w:bdr w:val="none" w:sz="0" w:space="0" w:color="auto" w:frame="1"/>
        </w:rPr>
        <w:t xml:space="preserve"> природоохранная прокуратура разъясняет: утверждено положение об охранной зоне стационарных пунктов наблюдений за состоянием окружающей среды.</w:t>
      </w:r>
    </w:p>
    <w:p w:rsidR="00501A67" w:rsidRPr="00501A67" w:rsidRDefault="00501A67" w:rsidP="00501A67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501A67">
        <w:rPr>
          <w:sz w:val="20"/>
          <w:szCs w:val="20"/>
          <w:bdr w:val="none" w:sz="0" w:space="0" w:color="auto" w:frame="1"/>
        </w:rPr>
        <w:t>Постановлением Правительства Российской Федерации от 17.03.2021 № 392 утверждено Положения об охранной зоне стационарных пунктов наблюдений за состоянием окружающей среды, ее загрязнением.</w:t>
      </w:r>
    </w:p>
    <w:p w:rsidR="00501A67" w:rsidRPr="00501A67" w:rsidRDefault="00501A67" w:rsidP="00501A67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501A67">
        <w:rPr>
          <w:sz w:val="20"/>
          <w:szCs w:val="20"/>
          <w:bdr w:val="none" w:sz="0" w:space="0" w:color="auto" w:frame="1"/>
        </w:rPr>
        <w:t>Так, положением определен порядок установления, изменения и прекращения существования охранной зоны стационарных пунктов наблюдений за состоянием окружающей среды, ее загрязнением, входящих в государственную наблюдательную сеть и находящиеся в федеральной собственности.</w:t>
      </w:r>
    </w:p>
    <w:p w:rsidR="00501A67" w:rsidRPr="00501A67" w:rsidRDefault="00501A67" w:rsidP="00501A67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501A67">
        <w:rPr>
          <w:sz w:val="20"/>
          <w:szCs w:val="20"/>
          <w:bdr w:val="none" w:sz="0" w:space="0" w:color="auto" w:frame="1"/>
        </w:rPr>
        <w:t>Охранная зона устанавливается на срок существования стационарного пункта наблюдений, не изменяется после установления, и прекращается с прекращением деятельности пункта. Размеры охранной зоны составят от 100</w:t>
      </w:r>
      <w:r w:rsidRPr="00501A67">
        <w:rPr>
          <w:sz w:val="20"/>
          <w:szCs w:val="20"/>
          <w:bdr w:val="none" w:sz="0" w:space="0" w:color="auto" w:frame="1"/>
        </w:rPr>
        <w:br/>
        <w:t>до 200 метров в зависимости от типа стационарного пункта наблюдений.</w:t>
      </w:r>
    </w:p>
    <w:p w:rsidR="00501A67" w:rsidRPr="00501A67" w:rsidRDefault="00501A67" w:rsidP="00501A67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501A67">
        <w:rPr>
          <w:sz w:val="20"/>
          <w:szCs w:val="20"/>
          <w:bdr w:val="none" w:sz="0" w:space="0" w:color="auto" w:frame="1"/>
        </w:rPr>
        <w:t>В границах охранной зоны запрещается возведение объектов капитального строительства и некапитальных строение, посадка деревьев и кустарников на расстоянии не менее 10-кратной высоте препятствия вокруг пункта, размещение теплотрассы, котельной, искусственного водного объекта, либо источников открытого огня и дыма, а также иные ограничения по хозяйственной деятельности.</w:t>
      </w:r>
    </w:p>
    <w:p w:rsidR="00501A67" w:rsidRPr="00501A67" w:rsidRDefault="00501A67" w:rsidP="00501A67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501A67">
        <w:rPr>
          <w:sz w:val="20"/>
          <w:szCs w:val="20"/>
          <w:bdr w:val="none" w:sz="0" w:space="0" w:color="auto" w:frame="1"/>
        </w:rPr>
        <w:t>Правовой а</w:t>
      </w:r>
      <w:proofErr w:type="gramStart"/>
      <w:r w:rsidRPr="00501A67">
        <w:rPr>
          <w:sz w:val="20"/>
          <w:szCs w:val="20"/>
          <w:bdr w:val="none" w:sz="0" w:space="0" w:color="auto" w:frame="1"/>
        </w:rPr>
        <w:t>кт вст</w:t>
      </w:r>
      <w:proofErr w:type="gramEnd"/>
      <w:r w:rsidRPr="00501A67">
        <w:rPr>
          <w:sz w:val="20"/>
          <w:szCs w:val="20"/>
          <w:bdr w:val="none" w:sz="0" w:space="0" w:color="auto" w:frame="1"/>
        </w:rPr>
        <w:t>упил в силу 01.01.2022.</w:t>
      </w:r>
    </w:p>
    <w:p w:rsidR="00501A67" w:rsidRPr="00501A67" w:rsidRDefault="00501A67" w:rsidP="00501A67">
      <w:pPr>
        <w:rPr>
          <w:sz w:val="20"/>
          <w:szCs w:val="20"/>
        </w:rPr>
      </w:pPr>
    </w:p>
    <w:p w:rsidR="00A34E97" w:rsidRPr="00501A67" w:rsidRDefault="00A34E97" w:rsidP="00A34E97">
      <w:pPr>
        <w:jc w:val="both"/>
        <w:rPr>
          <w:rFonts w:ascii="Verdana" w:hAnsi="Verdana"/>
          <w:sz w:val="20"/>
          <w:szCs w:val="20"/>
        </w:rPr>
      </w:pPr>
    </w:p>
    <w:p w:rsidR="00501A67" w:rsidRPr="00501A67" w:rsidRDefault="00A34E97" w:rsidP="00501A67">
      <w:pPr>
        <w:shd w:val="clear" w:color="auto" w:fill="FFFFFF"/>
        <w:spacing w:line="312" w:lineRule="atLeast"/>
        <w:jc w:val="both"/>
        <w:textAlignment w:val="baseline"/>
        <w:rPr>
          <w:color w:val="000000" w:themeColor="text1"/>
          <w:sz w:val="20"/>
          <w:szCs w:val="20"/>
        </w:rPr>
      </w:pPr>
      <w:r w:rsidRPr="00501A67">
        <w:rPr>
          <w:sz w:val="20"/>
          <w:szCs w:val="20"/>
        </w:rPr>
        <w:t>   </w:t>
      </w:r>
      <w:proofErr w:type="spellStart"/>
      <w:r w:rsidR="00501A67" w:rsidRPr="00501A67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>Чебоксарская</w:t>
      </w:r>
      <w:proofErr w:type="spellEnd"/>
      <w:r w:rsidR="00501A67" w:rsidRPr="00501A67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межрайонная природоохранная прокуратура разъясняет: на арендаторов лесных участков возложена обязанность по тушению лесных пожаров.</w:t>
      </w:r>
    </w:p>
    <w:p w:rsidR="00501A67" w:rsidRPr="00501A67" w:rsidRDefault="00501A67" w:rsidP="00501A67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501A67">
        <w:rPr>
          <w:color w:val="000000" w:themeColor="text1"/>
          <w:sz w:val="20"/>
          <w:szCs w:val="20"/>
        </w:rPr>
        <w:lastRenderedPageBreak/>
        <w:t>Федеральным законом от 04.02.2021 №3-ФЗ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в статью 53.4 Лесного кодекса Российской Федерации внесены изменения, а именно статья дополнена частью 2.1.</w:t>
      </w:r>
    </w:p>
    <w:p w:rsidR="00501A67" w:rsidRPr="00501A67" w:rsidRDefault="00501A67" w:rsidP="00501A67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501A67">
        <w:rPr>
          <w:color w:val="000000" w:themeColor="text1"/>
          <w:sz w:val="20"/>
          <w:szCs w:val="20"/>
        </w:rPr>
        <w:t>В соответствии изменениями, лица, получившие лесные участки в постоянное (бессрочное) пользование, безвозмездное пользование или в аренду,</w:t>
      </w:r>
      <w:r w:rsidRPr="00501A67">
        <w:rPr>
          <w:color w:val="000000" w:themeColor="text1"/>
          <w:sz w:val="20"/>
          <w:szCs w:val="20"/>
        </w:rPr>
        <w:br/>
        <w:t>а также обладатели сервитута принимают участие в осуществлении мероприятий по тушению лесного пожара на соответствующем лесном участке, либо в границах сервитута, за исключением осуществления мероприятий по искусственному вызыванию осадков в целях тушения лесного пожара, а также выполнения взрывных работ в целях локализации и ликвидации лесного пожара, в соответствии со сводным планом тушения лесных пожаров на территории субъекта Российской Федерации.</w:t>
      </w:r>
    </w:p>
    <w:p w:rsidR="00501A67" w:rsidRPr="00501A67" w:rsidRDefault="00501A67" w:rsidP="00501A67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501A67">
        <w:rPr>
          <w:color w:val="000000" w:themeColor="text1"/>
          <w:sz w:val="20"/>
          <w:szCs w:val="20"/>
        </w:rPr>
        <w:t xml:space="preserve">Таким образом, новые положения будут способствовать эффективной борьбе с лесными пожарами в пожароопасный период, поскольку данная задача разделяется между органами государственной власти и </w:t>
      </w:r>
      <w:proofErr w:type="spellStart"/>
      <w:r w:rsidRPr="00501A67">
        <w:rPr>
          <w:color w:val="000000" w:themeColor="text1"/>
          <w:sz w:val="20"/>
          <w:szCs w:val="20"/>
        </w:rPr>
        <w:t>лесопользователями</w:t>
      </w:r>
      <w:proofErr w:type="spellEnd"/>
      <w:r w:rsidRPr="00501A67">
        <w:rPr>
          <w:color w:val="000000" w:themeColor="text1"/>
          <w:sz w:val="20"/>
          <w:szCs w:val="20"/>
        </w:rPr>
        <w:t>.</w:t>
      </w:r>
    </w:p>
    <w:p w:rsidR="00501A67" w:rsidRPr="00501A67" w:rsidRDefault="00501A67" w:rsidP="00501A67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501A67">
        <w:rPr>
          <w:color w:val="000000" w:themeColor="text1"/>
          <w:sz w:val="20"/>
          <w:szCs w:val="20"/>
        </w:rPr>
        <w:t>Невыполнение лицами, осуществляющими использование лесов, обязанностей по тушению лесных пожаров в пожароопасный период в границах участка, предоставленного в пользование, является основанием для досрочного расторжения договора аренды лесного участка (ч. 8 ст. 51 Лесного кодекса РФ).</w:t>
      </w:r>
    </w:p>
    <w:p w:rsidR="00501A67" w:rsidRPr="00501A67" w:rsidRDefault="00501A67" w:rsidP="00501A67">
      <w:pPr>
        <w:shd w:val="clear" w:color="auto" w:fill="FFFFFF"/>
        <w:spacing w:line="240" w:lineRule="atLeast"/>
        <w:jc w:val="both"/>
        <w:textAlignment w:val="baseline"/>
        <w:rPr>
          <w:color w:val="000000" w:themeColor="text1"/>
          <w:sz w:val="20"/>
          <w:szCs w:val="20"/>
        </w:rPr>
      </w:pPr>
      <w:r w:rsidRPr="00501A67">
        <w:rPr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C122DF" w:rsidRPr="00C122DF" w:rsidRDefault="00C122DF" w:rsidP="00C122DF">
      <w:pPr>
        <w:shd w:val="clear" w:color="auto" w:fill="FFFFFF"/>
        <w:spacing w:line="312" w:lineRule="atLeast"/>
        <w:jc w:val="center"/>
        <w:textAlignment w:val="baseline"/>
        <w:rPr>
          <w:sz w:val="20"/>
          <w:szCs w:val="20"/>
        </w:rPr>
      </w:pPr>
      <w:proofErr w:type="spellStart"/>
      <w:r w:rsidRPr="00C122DF">
        <w:rPr>
          <w:b/>
          <w:bCs/>
          <w:sz w:val="20"/>
          <w:szCs w:val="20"/>
          <w:bdr w:val="none" w:sz="0" w:space="0" w:color="auto" w:frame="1"/>
        </w:rPr>
        <w:t>Чебоксарская</w:t>
      </w:r>
      <w:proofErr w:type="spellEnd"/>
      <w:r w:rsidRPr="00C122DF">
        <w:rPr>
          <w:b/>
          <w:bCs/>
          <w:sz w:val="20"/>
          <w:szCs w:val="20"/>
          <w:bdr w:val="none" w:sz="0" w:space="0" w:color="auto" w:frame="1"/>
        </w:rPr>
        <w:t xml:space="preserve"> природоохранная прокуратура разъясняет: права и гарантии граждан при</w:t>
      </w:r>
      <w:r w:rsidRPr="00C122DF">
        <w:rPr>
          <w:sz w:val="20"/>
          <w:szCs w:val="20"/>
        </w:rPr>
        <w:t xml:space="preserve"> </w:t>
      </w:r>
      <w:r w:rsidRPr="00C122DF">
        <w:rPr>
          <w:b/>
          <w:bCs/>
          <w:sz w:val="20"/>
          <w:szCs w:val="20"/>
          <w:bdr w:val="none" w:sz="0" w:space="0" w:color="auto" w:frame="1"/>
        </w:rPr>
        <w:t>рассмотрении обращений.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Положениями статьи 33 Конституции Российской Федерации гражданам гарантируется право на обращение лично, право подачу индивидуальных и коллективных обращение в государственные органы и органы местного самоуправления.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В статье 5 Федерального закона от 02.05.2006 №59-ФЗ «О порядке рассмотрения обращений граждан Российской Федерации» перечислены права гражданина при рассмотрении его обращения государственным органом, органом местного самоуправления или должностным лицом: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—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—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— получать письменный ответ по существу поставленных в обращении вопросов;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—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— обращаться с заявлением о прекращении рассмотрения обращения.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Вместе с тем, статьей 6 вышеуказанного закона установлены гарантии безопасности гражданина в связи с его обращением.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122DF" w:rsidRPr="00C122DF" w:rsidRDefault="00C122DF" w:rsidP="00C122DF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0"/>
          <w:szCs w:val="20"/>
        </w:rPr>
      </w:pPr>
      <w:r w:rsidRPr="00C122DF">
        <w:rPr>
          <w:sz w:val="20"/>
          <w:szCs w:val="20"/>
          <w:bdr w:val="none" w:sz="0" w:space="0" w:color="auto" w:frame="1"/>
        </w:rPr>
        <w:lastRenderedPageBreak/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122DF" w:rsidRPr="00C122DF" w:rsidRDefault="00C122DF" w:rsidP="00C122DF">
      <w:pPr>
        <w:spacing w:line="20" w:lineRule="atLeast"/>
        <w:ind w:firstLine="709"/>
        <w:rPr>
          <w:sz w:val="20"/>
          <w:szCs w:val="20"/>
        </w:rPr>
      </w:pPr>
    </w:p>
    <w:p w:rsidR="000E7C10" w:rsidRPr="000E7C10" w:rsidRDefault="000E7C10" w:rsidP="000E7C10">
      <w:pPr>
        <w:jc w:val="both"/>
        <w:rPr>
          <w:b/>
          <w:bCs/>
          <w:sz w:val="20"/>
          <w:szCs w:val="20"/>
        </w:rPr>
      </w:pPr>
      <w:proofErr w:type="spellStart"/>
      <w:r w:rsidRPr="000E7C10">
        <w:rPr>
          <w:b/>
          <w:bCs/>
          <w:sz w:val="20"/>
          <w:szCs w:val="20"/>
        </w:rPr>
        <w:t>Чебоксарская</w:t>
      </w:r>
      <w:proofErr w:type="spellEnd"/>
      <w:r w:rsidRPr="000E7C10">
        <w:rPr>
          <w:b/>
          <w:bCs/>
          <w:sz w:val="20"/>
          <w:szCs w:val="20"/>
        </w:rPr>
        <w:t xml:space="preserve"> межрайонная природоохранная прокуратура разъясняет</w:t>
      </w:r>
    </w:p>
    <w:p w:rsidR="000E7C10" w:rsidRPr="000E7C10" w:rsidRDefault="000E7C10" w:rsidP="000E7C10">
      <w:pPr>
        <w:jc w:val="both"/>
        <w:rPr>
          <w:b/>
          <w:bCs/>
          <w:sz w:val="20"/>
          <w:szCs w:val="20"/>
        </w:rPr>
      </w:pPr>
    </w:p>
    <w:p w:rsidR="000E7C10" w:rsidRPr="000E7C10" w:rsidRDefault="000E7C10" w:rsidP="000E7C10">
      <w:pPr>
        <w:jc w:val="both"/>
        <w:rPr>
          <w:b/>
          <w:bCs/>
          <w:sz w:val="20"/>
          <w:szCs w:val="20"/>
        </w:rPr>
      </w:pPr>
      <w:r w:rsidRPr="000E7C10">
        <w:rPr>
          <w:b/>
          <w:bCs/>
          <w:sz w:val="20"/>
          <w:szCs w:val="20"/>
        </w:rPr>
        <w:t xml:space="preserve">Изменено правовое регулирование в сфере </w:t>
      </w:r>
      <w:proofErr w:type="spellStart"/>
      <w:r w:rsidRPr="000E7C10">
        <w:rPr>
          <w:b/>
          <w:bCs/>
          <w:sz w:val="20"/>
          <w:szCs w:val="20"/>
        </w:rPr>
        <w:t>аквакультуры</w:t>
      </w:r>
      <w:proofErr w:type="spellEnd"/>
      <w:r w:rsidRPr="000E7C10">
        <w:rPr>
          <w:b/>
          <w:bCs/>
          <w:sz w:val="20"/>
          <w:szCs w:val="20"/>
        </w:rPr>
        <w:t xml:space="preserve"> и рыболовства</w:t>
      </w:r>
    </w:p>
    <w:p w:rsidR="000E7C10" w:rsidRPr="000E7C10" w:rsidRDefault="000E7C10" w:rsidP="000E7C10">
      <w:pPr>
        <w:jc w:val="both"/>
        <w:rPr>
          <w:sz w:val="20"/>
          <w:szCs w:val="20"/>
        </w:rPr>
      </w:pPr>
    </w:p>
    <w:p w:rsidR="000E7C10" w:rsidRPr="000E7C10" w:rsidRDefault="000E7C10" w:rsidP="000E7C10">
      <w:pPr>
        <w:jc w:val="both"/>
        <w:rPr>
          <w:rFonts w:ascii="Verdana" w:hAnsi="Verdana"/>
          <w:sz w:val="20"/>
          <w:szCs w:val="20"/>
        </w:rPr>
      </w:pPr>
      <w:r w:rsidRPr="000E7C10">
        <w:rPr>
          <w:sz w:val="20"/>
          <w:szCs w:val="20"/>
        </w:rPr>
        <w:t xml:space="preserve">Федеральным законом от 11.06.2021 N 163-ФЗ "О внесении изменений в Федеральный закон "Об </w:t>
      </w:r>
      <w:proofErr w:type="spellStart"/>
      <w:r w:rsidRPr="000E7C10">
        <w:rPr>
          <w:sz w:val="20"/>
          <w:szCs w:val="20"/>
        </w:rPr>
        <w:t>аквакультуре</w:t>
      </w:r>
      <w:proofErr w:type="spellEnd"/>
      <w:r w:rsidRPr="000E7C10">
        <w:rPr>
          <w:sz w:val="20"/>
          <w:szCs w:val="20"/>
        </w:rPr>
        <w:t xml:space="preserve"> (рыбоводстве)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Pr="000E7C10">
        <w:rPr>
          <w:rFonts w:ascii="Verdana" w:hAnsi="Verdana"/>
          <w:sz w:val="20"/>
          <w:szCs w:val="20"/>
        </w:rPr>
        <w:t xml:space="preserve"> </w:t>
      </w:r>
      <w:r w:rsidRPr="000E7C10">
        <w:rPr>
          <w:sz w:val="20"/>
          <w:szCs w:val="20"/>
        </w:rPr>
        <w:t>уточнено, что рыбоводные участки не выделяются в обводненных карьерах и прудах, за исключением прудов, образованных водоподпорными сооружениями на водотоках и с акваторией площадью более 200 гектаров, если иное не предусмотрено федеральными законами.</w:t>
      </w:r>
    </w:p>
    <w:p w:rsidR="000E7C10" w:rsidRPr="000E7C10" w:rsidRDefault="000E7C10" w:rsidP="000E7C10">
      <w:pPr>
        <w:jc w:val="both"/>
        <w:rPr>
          <w:rFonts w:ascii="Verdana" w:hAnsi="Verdana"/>
          <w:sz w:val="20"/>
          <w:szCs w:val="20"/>
        </w:rPr>
      </w:pPr>
      <w:r w:rsidRPr="000E7C10">
        <w:rPr>
          <w:sz w:val="20"/>
          <w:szCs w:val="20"/>
        </w:rPr>
        <w:t xml:space="preserve">Рыбоводные хозяйства, осуществляющие прудовую </w:t>
      </w:r>
      <w:proofErr w:type="spellStart"/>
      <w:r w:rsidRPr="000E7C10">
        <w:rPr>
          <w:sz w:val="20"/>
          <w:szCs w:val="20"/>
        </w:rPr>
        <w:t>аквакультуру</w:t>
      </w:r>
      <w:proofErr w:type="spellEnd"/>
      <w:r w:rsidRPr="000E7C10">
        <w:rPr>
          <w:sz w:val="20"/>
          <w:szCs w:val="20"/>
        </w:rPr>
        <w:t xml:space="preserve"> (рыбоводство) в указанных прудах, образованных водоподпорными сооружениями, представляют отчетность об объеме выпуска объектов </w:t>
      </w:r>
      <w:proofErr w:type="spellStart"/>
      <w:r w:rsidRPr="000E7C10">
        <w:rPr>
          <w:sz w:val="20"/>
          <w:szCs w:val="20"/>
        </w:rPr>
        <w:t>аквакультуры</w:t>
      </w:r>
      <w:proofErr w:type="spellEnd"/>
      <w:r w:rsidRPr="000E7C10">
        <w:rPr>
          <w:sz w:val="20"/>
          <w:szCs w:val="20"/>
        </w:rPr>
        <w:t xml:space="preserve"> в водные объекты и объеме их изъятия из водных объектов.</w:t>
      </w:r>
    </w:p>
    <w:p w:rsidR="000E7C10" w:rsidRPr="000E7C10" w:rsidRDefault="000E7C10" w:rsidP="000E7C10">
      <w:pPr>
        <w:jc w:val="both"/>
        <w:rPr>
          <w:rFonts w:ascii="Verdana" w:hAnsi="Verdana"/>
          <w:sz w:val="20"/>
          <w:szCs w:val="20"/>
        </w:rPr>
      </w:pPr>
      <w:r w:rsidRPr="000E7C10">
        <w:rPr>
          <w:sz w:val="20"/>
          <w:szCs w:val="20"/>
        </w:rPr>
        <w:t xml:space="preserve">В водных объектах с акваторией площадью больше 200 гектаров, образованных до 1980 года водоподпорными сооружениями на водотоках, прудовая </w:t>
      </w:r>
      <w:proofErr w:type="spellStart"/>
      <w:r w:rsidRPr="000E7C10">
        <w:rPr>
          <w:sz w:val="20"/>
          <w:szCs w:val="20"/>
        </w:rPr>
        <w:t>аквакультура</w:t>
      </w:r>
      <w:proofErr w:type="spellEnd"/>
      <w:r w:rsidRPr="000E7C10">
        <w:rPr>
          <w:sz w:val="20"/>
          <w:szCs w:val="20"/>
        </w:rPr>
        <w:t xml:space="preserve"> (рыбоводство) осуществляется на основании решения о предоставлении водных объектов в пользование.</w:t>
      </w:r>
    </w:p>
    <w:p w:rsidR="000E7C10" w:rsidRPr="000E7C10" w:rsidRDefault="000E7C10" w:rsidP="000E7C10">
      <w:pPr>
        <w:jc w:val="both"/>
        <w:rPr>
          <w:rFonts w:ascii="Verdana" w:hAnsi="Verdana"/>
          <w:sz w:val="20"/>
          <w:szCs w:val="20"/>
        </w:rPr>
      </w:pPr>
      <w:r w:rsidRPr="000E7C10">
        <w:rPr>
          <w:sz w:val="20"/>
          <w:szCs w:val="20"/>
        </w:rPr>
        <w:t xml:space="preserve">Расширяется перечень мероприятий в рамках </w:t>
      </w:r>
      <w:proofErr w:type="spellStart"/>
      <w:r w:rsidRPr="000E7C10">
        <w:rPr>
          <w:sz w:val="20"/>
          <w:szCs w:val="20"/>
        </w:rPr>
        <w:t>рыбохозяйственной</w:t>
      </w:r>
      <w:proofErr w:type="spellEnd"/>
      <w:r w:rsidRPr="000E7C10">
        <w:rPr>
          <w:sz w:val="20"/>
          <w:szCs w:val="20"/>
        </w:rPr>
        <w:t xml:space="preserve"> мелиорации.</w:t>
      </w:r>
    </w:p>
    <w:p w:rsidR="000E7C10" w:rsidRPr="000E7C10" w:rsidRDefault="000E7C10" w:rsidP="000E7C10">
      <w:pPr>
        <w:jc w:val="both"/>
        <w:rPr>
          <w:rFonts w:ascii="Verdana" w:hAnsi="Verdana"/>
          <w:sz w:val="20"/>
          <w:szCs w:val="20"/>
        </w:rPr>
      </w:pPr>
      <w:r w:rsidRPr="000E7C10">
        <w:rPr>
          <w:sz w:val="20"/>
          <w:szCs w:val="20"/>
        </w:rPr>
        <w:t>Кроме того, уточняется, что землями водного фонда являются земли, на которых находятся поверхностные водные объекты. Если водные объекты полностью находятся в пределах земель сельскохозяйственного назначения или земель других категорий, такие земли не относятся к землям водного фонда.</w:t>
      </w:r>
    </w:p>
    <w:p w:rsidR="000E7C10" w:rsidRPr="000E7C10" w:rsidRDefault="000E7C10" w:rsidP="000E7C10">
      <w:pPr>
        <w:jc w:val="both"/>
        <w:rPr>
          <w:rFonts w:ascii="Verdana" w:hAnsi="Verdana"/>
          <w:sz w:val="20"/>
          <w:szCs w:val="20"/>
        </w:rPr>
      </w:pPr>
      <w:r w:rsidRPr="000E7C10">
        <w:rPr>
          <w:sz w:val="20"/>
          <w:szCs w:val="20"/>
        </w:rPr>
        <w:t> </w:t>
      </w:r>
    </w:p>
    <w:p w:rsidR="000E7C10" w:rsidRDefault="000E7C10" w:rsidP="000E7C10">
      <w:pPr>
        <w:jc w:val="both"/>
        <w:rPr>
          <w:b/>
          <w:bCs/>
          <w:sz w:val="20"/>
          <w:szCs w:val="20"/>
        </w:rPr>
      </w:pPr>
    </w:p>
    <w:p w:rsidR="00FB1933" w:rsidRDefault="00FB1933" w:rsidP="000E7C10">
      <w:pPr>
        <w:jc w:val="both"/>
        <w:rPr>
          <w:b/>
          <w:bCs/>
          <w:sz w:val="20"/>
          <w:szCs w:val="20"/>
        </w:rPr>
      </w:pPr>
    </w:p>
    <w:p w:rsidR="00FB1933" w:rsidRDefault="00FB1933" w:rsidP="000E7C10">
      <w:pPr>
        <w:jc w:val="both"/>
        <w:rPr>
          <w:b/>
          <w:bCs/>
          <w:sz w:val="20"/>
          <w:szCs w:val="20"/>
        </w:rPr>
      </w:pPr>
    </w:p>
    <w:p w:rsidR="00FB1933" w:rsidRDefault="00FB1933" w:rsidP="000E7C10">
      <w:pPr>
        <w:jc w:val="both"/>
        <w:rPr>
          <w:b/>
          <w:bCs/>
          <w:sz w:val="20"/>
          <w:szCs w:val="20"/>
        </w:rPr>
      </w:pPr>
    </w:p>
    <w:p w:rsidR="00FB1933" w:rsidRDefault="00FB1933" w:rsidP="000E7C10">
      <w:pPr>
        <w:jc w:val="both"/>
        <w:rPr>
          <w:b/>
          <w:bCs/>
          <w:sz w:val="20"/>
          <w:szCs w:val="20"/>
        </w:rPr>
      </w:pPr>
    </w:p>
    <w:p w:rsidR="00FB1933" w:rsidRPr="000E7C10" w:rsidRDefault="00FB1933" w:rsidP="000E7C10">
      <w:pPr>
        <w:jc w:val="both"/>
        <w:rPr>
          <w:b/>
          <w:bCs/>
          <w:sz w:val="20"/>
          <w:szCs w:val="20"/>
        </w:rPr>
      </w:pPr>
    </w:p>
    <w:tbl>
      <w:tblPr>
        <w:tblW w:w="9825" w:type="dxa"/>
        <w:tblLayout w:type="fixed"/>
        <w:tblLook w:val="01E0"/>
      </w:tblPr>
      <w:tblGrid>
        <w:gridCol w:w="9825"/>
      </w:tblGrid>
      <w:tr w:rsidR="005C156D" w:rsidTr="00623D12">
        <w:trPr>
          <w:trHeight w:val="342"/>
        </w:trPr>
        <w:tc>
          <w:tcPr>
            <w:tcW w:w="9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156D" w:rsidRDefault="005C1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 месте и порядке ознакомления с проектом межевания</w:t>
            </w:r>
          </w:p>
        </w:tc>
      </w:tr>
      <w:tr w:rsidR="005C156D" w:rsidTr="00623D12">
        <w:trPr>
          <w:trHeight w:val="4503"/>
        </w:trPr>
        <w:tc>
          <w:tcPr>
            <w:tcW w:w="9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56D" w:rsidRDefault="005C156D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инженер </w:t>
            </w:r>
            <w:proofErr w:type="spellStart"/>
            <w:r>
              <w:rPr>
                <w:sz w:val="20"/>
                <w:szCs w:val="20"/>
              </w:rPr>
              <w:t>Сетриванова</w:t>
            </w:r>
            <w:proofErr w:type="spellEnd"/>
            <w:r>
              <w:rPr>
                <w:sz w:val="20"/>
                <w:szCs w:val="20"/>
              </w:rPr>
              <w:t xml:space="preserve"> А.Е. номер аттестата 21-12-51, извещает всех участников долевой собственности на земельный участок с кадастровым номером 21:22:000000:27  о проведении согласования с проектом межевания земельного участка, выделяемого в счёт земельной доли.                                                                                                                                                               Предметом согласования являются размер и местоположение границ выделяемого земельного участка. Заказчиком проекта межевания является: Козлов В.И. Адрес проживания: Чувашская Республика-Чувашия, Шемуршинский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 с. Чепкас-Ильметево, ул. Победы, д.21 (тел 8-961-348-05-43) </w:t>
            </w:r>
          </w:p>
          <w:p w:rsidR="005C156D" w:rsidRDefault="005C156D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межевания земельного участка подготовлен кадастровым инженером </w:t>
            </w:r>
            <w:proofErr w:type="spellStart"/>
            <w:r>
              <w:rPr>
                <w:sz w:val="20"/>
                <w:szCs w:val="20"/>
              </w:rPr>
              <w:t>Сетривановой</w:t>
            </w:r>
            <w:proofErr w:type="spellEnd"/>
            <w:r>
              <w:rPr>
                <w:sz w:val="20"/>
                <w:szCs w:val="20"/>
              </w:rPr>
              <w:t xml:space="preserve"> А.Е. номер аттестата 21-12-51, почтовый адрес: Чувашская Республика-Чувашия, р-н Шемуршинский, д. Нижнее </w:t>
            </w:r>
            <w:proofErr w:type="spellStart"/>
            <w:r>
              <w:rPr>
                <w:sz w:val="20"/>
                <w:szCs w:val="20"/>
              </w:rPr>
              <w:t>Буяново</w:t>
            </w:r>
            <w:proofErr w:type="spellEnd"/>
            <w:r>
              <w:rPr>
                <w:sz w:val="20"/>
                <w:szCs w:val="20"/>
              </w:rPr>
              <w:t>, ул. Ворошилова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д.27, </w:t>
            </w:r>
            <w:hyperlink r:id="rId5" w:history="1">
              <w:r>
                <w:rPr>
                  <w:rStyle w:val="a7"/>
                  <w:sz w:val="20"/>
                  <w:szCs w:val="20"/>
                </w:rPr>
                <w:t>bti-shemur@mail.ru</w:t>
              </w:r>
            </w:hyperlink>
            <w:r>
              <w:rPr>
                <w:sz w:val="20"/>
                <w:szCs w:val="20"/>
              </w:rPr>
              <w:t xml:space="preserve">, тел.8-909-300-74-35 </w:t>
            </w:r>
          </w:p>
          <w:p w:rsidR="005C156D" w:rsidRDefault="005C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Кадастровый номер исходного земельного участка 21:22:000000:27   расположенный по адресу: ЧР Шемуршинский р-н с/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Чепкас-Никольское (СХПК Восход).</w:t>
            </w:r>
          </w:p>
          <w:p w:rsidR="005C156D" w:rsidRDefault="005C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проектом межевания земельного участка можно ознакомиться по адресу: ЧР, Шемуршинский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Шемурша, ул. </w:t>
            </w:r>
            <w:proofErr w:type="spellStart"/>
            <w:r>
              <w:rPr>
                <w:sz w:val="20"/>
                <w:szCs w:val="20"/>
              </w:rPr>
              <w:t>Урукова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3.</w:t>
            </w:r>
          </w:p>
          <w:p w:rsidR="005C156D" w:rsidRDefault="005C156D">
            <w:pPr>
              <w:jc w:val="both"/>
            </w:pPr>
            <w:r>
              <w:rPr>
                <w:sz w:val="20"/>
                <w:szCs w:val="20"/>
              </w:rPr>
              <w:t xml:space="preserve">  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течение 30 дней со дня опубликования данного извещения по адресу: Чувашская Республика-Чувашия, Шемуршинский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с. Шемурша, ул. </w:t>
            </w:r>
            <w:proofErr w:type="spellStart"/>
            <w:r>
              <w:rPr>
                <w:sz w:val="20"/>
                <w:szCs w:val="20"/>
              </w:rPr>
              <w:t>Урукова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 и ФГБУ "Федеральная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" по 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Республике-Чувашия</w:t>
            </w:r>
            <w:proofErr w:type="spellEnd"/>
            <w:r>
              <w:rPr>
                <w:sz w:val="20"/>
                <w:szCs w:val="20"/>
              </w:rPr>
              <w:t xml:space="preserve">, отдел кадастрового учёта, г. Чебоксары, Московский проспект,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37.</w:t>
            </w:r>
          </w:p>
        </w:tc>
      </w:tr>
    </w:tbl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</w:p>
    <w:p w:rsidR="00FB1933" w:rsidRDefault="00FB1933" w:rsidP="00FB1933">
      <w:pPr>
        <w:jc w:val="center"/>
        <w:rPr>
          <w:b/>
        </w:rPr>
      </w:pPr>
      <w:r>
        <w:rPr>
          <w:b/>
        </w:rPr>
        <w:t>Для опубликования</w:t>
      </w:r>
    </w:p>
    <w:p w:rsidR="00FB1933" w:rsidRDefault="00FB1933" w:rsidP="00FB1933">
      <w:pPr>
        <w:jc w:val="center"/>
        <w:rPr>
          <w:i/>
        </w:rPr>
      </w:pPr>
    </w:p>
    <w:tbl>
      <w:tblPr>
        <w:tblW w:w="9825" w:type="dxa"/>
        <w:tblLayout w:type="fixed"/>
        <w:tblLook w:val="01E0"/>
      </w:tblPr>
      <w:tblGrid>
        <w:gridCol w:w="9825"/>
      </w:tblGrid>
      <w:tr w:rsidR="00FB1933" w:rsidTr="00FB1933">
        <w:trPr>
          <w:trHeight w:val="34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1933" w:rsidRDefault="00FB1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 месте и порядке ознакомления с проектом межевания</w:t>
            </w:r>
          </w:p>
        </w:tc>
      </w:tr>
      <w:tr w:rsidR="00FB1933" w:rsidTr="00FB1933">
        <w:trPr>
          <w:trHeight w:val="4503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1933" w:rsidRDefault="00FB1933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инженер </w:t>
            </w:r>
            <w:proofErr w:type="spellStart"/>
            <w:r>
              <w:rPr>
                <w:sz w:val="20"/>
                <w:szCs w:val="20"/>
              </w:rPr>
              <w:t>Сетриванова</w:t>
            </w:r>
            <w:proofErr w:type="spellEnd"/>
            <w:r>
              <w:rPr>
                <w:sz w:val="20"/>
                <w:szCs w:val="20"/>
              </w:rPr>
              <w:t xml:space="preserve"> А.Е. номер аттестата 21-12-51, извещает всех участников долевой собственности на земельный участок с кадастровым номером 21:22:000000:27  о проведении согласования с проектом межевания земельного участка, выделяемого в счёт земельной доли.                                                                                                                                                               Предметом согласования являются размер и местоположение границ выделяемого земельного участка. Заказчиком проекта межевания является: Бакланов Алик Георгиевич. Адрес проживания: Чувашская Республика-Чувашия, Шемуршинский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 с. Чепкас-Никольское, ул. Максима Горького, д.9 (тел 8-961-348-05-43) </w:t>
            </w:r>
          </w:p>
          <w:p w:rsidR="00FB1933" w:rsidRDefault="00FB1933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межевания земельного участка подготовлен кадастровым инженером </w:t>
            </w:r>
            <w:proofErr w:type="spellStart"/>
            <w:r>
              <w:rPr>
                <w:sz w:val="20"/>
                <w:szCs w:val="20"/>
              </w:rPr>
              <w:t>Сетривановой</w:t>
            </w:r>
            <w:proofErr w:type="spellEnd"/>
            <w:r>
              <w:rPr>
                <w:sz w:val="20"/>
                <w:szCs w:val="20"/>
              </w:rPr>
              <w:t xml:space="preserve"> А.Е. номер аттестата 21-12-51, почтовый адрес: Чувашская Республика-Чувашия, р-н Шемуршинский, д. Нижнее </w:t>
            </w:r>
            <w:proofErr w:type="spellStart"/>
            <w:r>
              <w:rPr>
                <w:sz w:val="20"/>
                <w:szCs w:val="20"/>
              </w:rPr>
              <w:t>Буяново</w:t>
            </w:r>
            <w:proofErr w:type="spellEnd"/>
            <w:r>
              <w:rPr>
                <w:sz w:val="20"/>
                <w:szCs w:val="20"/>
              </w:rPr>
              <w:t>, ул. Ворошилова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д.27, </w:t>
            </w:r>
            <w:hyperlink r:id="rId6" w:history="1">
              <w:r>
                <w:rPr>
                  <w:rStyle w:val="a7"/>
                  <w:sz w:val="20"/>
                  <w:szCs w:val="20"/>
                </w:rPr>
                <w:t>bti-shemur@mail.ru</w:t>
              </w:r>
            </w:hyperlink>
            <w:r>
              <w:rPr>
                <w:sz w:val="20"/>
                <w:szCs w:val="20"/>
              </w:rPr>
              <w:t xml:space="preserve">, тел.8-909-300-74-35 </w:t>
            </w:r>
          </w:p>
          <w:p w:rsidR="00FB1933" w:rsidRDefault="00FB1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Кадастровый номер исходного земельного участка 21:22:000000:27   расположенный по адресу: ЧР Шемуршинский р-н с/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Чепкас-Никольское (СХПК Восход).</w:t>
            </w:r>
          </w:p>
          <w:p w:rsidR="00FB1933" w:rsidRDefault="00FB1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проектом межевания земельного участка можно ознакомиться по адресу: ЧР, Шемуршинский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Шемурша, ул. </w:t>
            </w:r>
            <w:proofErr w:type="spellStart"/>
            <w:r>
              <w:rPr>
                <w:sz w:val="20"/>
                <w:szCs w:val="20"/>
              </w:rPr>
              <w:t>Урукова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3.</w:t>
            </w:r>
          </w:p>
          <w:p w:rsidR="00FB1933" w:rsidRDefault="00FB1933">
            <w:pPr>
              <w:jc w:val="both"/>
            </w:pPr>
            <w:r>
              <w:rPr>
                <w:sz w:val="20"/>
                <w:szCs w:val="20"/>
              </w:rPr>
              <w:t xml:space="preserve">  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течение 30 дней со дня опубликования данного извещения по адресу: Чувашская Республика-Чувашия, Шемуршинский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с. Шемурша, ул. </w:t>
            </w:r>
            <w:proofErr w:type="spellStart"/>
            <w:r>
              <w:rPr>
                <w:sz w:val="20"/>
                <w:szCs w:val="20"/>
              </w:rPr>
              <w:t>Урукова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 и ФГБУ "Федеральная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" по 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Республике-Чувашия</w:t>
            </w:r>
            <w:proofErr w:type="spellEnd"/>
            <w:r>
              <w:rPr>
                <w:sz w:val="20"/>
                <w:szCs w:val="20"/>
              </w:rPr>
              <w:t xml:space="preserve">, отдел кадастрового учёта, г. Чебоксары, Московский проспект,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37.</w:t>
            </w:r>
          </w:p>
        </w:tc>
      </w:tr>
    </w:tbl>
    <w:p w:rsidR="001001CF" w:rsidRDefault="001001CF" w:rsidP="001001CF">
      <w:pPr>
        <w:spacing w:line="360" w:lineRule="auto"/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1001CF" w:rsidTr="001001CF">
        <w:tc>
          <w:tcPr>
            <w:tcW w:w="6555" w:type="dxa"/>
            <w:hideMark/>
          </w:tcPr>
          <w:p w:rsidR="001001CF" w:rsidRDefault="001001C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1001CF" w:rsidRDefault="0010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Республика,с.Чепкас-Никольское,ул.Чапаева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1001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1001CF" w:rsidRDefault="001001C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1001CF" w:rsidRDefault="001001C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1001CF" w:rsidRDefault="001001C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на территории Чепкас -Никольского сельского поселения.</w:t>
            </w:r>
          </w:p>
          <w:p w:rsidR="001001CF" w:rsidRDefault="0010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1001CF" w:rsidRDefault="001001C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3732FF" w:rsidRPr="00C122DF" w:rsidRDefault="003732FF" w:rsidP="00D34C82">
      <w:pPr>
        <w:rPr>
          <w:sz w:val="20"/>
          <w:szCs w:val="20"/>
        </w:rPr>
      </w:pPr>
    </w:p>
    <w:sectPr w:rsidR="003732FF" w:rsidRPr="00C122DF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2FF"/>
    <w:rsid w:val="000E7C10"/>
    <w:rsid w:val="001001CF"/>
    <w:rsid w:val="00125767"/>
    <w:rsid w:val="003532C5"/>
    <w:rsid w:val="003732FF"/>
    <w:rsid w:val="003B510B"/>
    <w:rsid w:val="00406DBF"/>
    <w:rsid w:val="00493B5A"/>
    <w:rsid w:val="00501A67"/>
    <w:rsid w:val="00536631"/>
    <w:rsid w:val="00556918"/>
    <w:rsid w:val="005C156D"/>
    <w:rsid w:val="00623D12"/>
    <w:rsid w:val="00664487"/>
    <w:rsid w:val="00752DD1"/>
    <w:rsid w:val="007A418B"/>
    <w:rsid w:val="007A7476"/>
    <w:rsid w:val="00A34E97"/>
    <w:rsid w:val="00C122DF"/>
    <w:rsid w:val="00CE0699"/>
    <w:rsid w:val="00D34C82"/>
    <w:rsid w:val="00D44588"/>
    <w:rsid w:val="00E92187"/>
    <w:rsid w:val="00F05986"/>
    <w:rsid w:val="00F57766"/>
    <w:rsid w:val="00FB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F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32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32FF"/>
    <w:rPr>
      <w:b/>
      <w:bCs/>
    </w:rPr>
  </w:style>
  <w:style w:type="paragraph" w:styleId="a6">
    <w:name w:val="No Spacing"/>
    <w:uiPriority w:val="1"/>
    <w:qFormat/>
    <w:rsid w:val="003532C5"/>
    <w:pPr>
      <w:spacing w:before="0" w:beforeAutospacing="0" w:after="0" w:afterAutospacing="0"/>
      <w:jc w:val="left"/>
    </w:pPr>
  </w:style>
  <w:style w:type="character" w:styleId="a7">
    <w:name w:val="Hyperlink"/>
    <w:semiHidden/>
    <w:unhideWhenUsed/>
    <w:rsid w:val="005C1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-shemur@mail.ru" TargetMode="External"/><Relationship Id="rId5" Type="http://schemas.openxmlformats.org/officeDocument/2006/relationships/hyperlink" Target="mailto:bti-shemu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3492</Words>
  <Characters>19908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dcterms:created xsi:type="dcterms:W3CDTF">2022-01-25T13:17:00Z</dcterms:created>
  <dcterms:modified xsi:type="dcterms:W3CDTF">2022-04-15T05:33:00Z</dcterms:modified>
</cp:coreProperties>
</file>