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BF1384" w:rsidP="0025498F">
      <w:pPr>
        <w:jc w:val="center"/>
        <w:rPr>
          <w:rFonts w:ascii="Times New Roman" w:hAnsi="Times New Roman" w:cs="Times New Roman"/>
        </w:rPr>
      </w:pPr>
      <w:r w:rsidRPr="00BF1384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481E90">
        <w:rPr>
          <w:rFonts w:ascii="Times New Roman" w:hAnsi="Times New Roman" w:cs="Times New Roman"/>
          <w:color w:val="auto"/>
        </w:rPr>
        <w:t>01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481E90">
        <w:rPr>
          <w:rFonts w:ascii="Times New Roman" w:hAnsi="Times New Roman" w:cs="Times New Roman"/>
          <w:color w:val="auto"/>
        </w:rPr>
        <w:t>февраля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ED4A40">
        <w:rPr>
          <w:rFonts w:ascii="Times New Roman" w:hAnsi="Times New Roman" w:cs="Times New Roman"/>
          <w:color w:val="auto"/>
        </w:rPr>
        <w:t xml:space="preserve"> </w:t>
      </w:r>
      <w:r w:rsidR="00481E90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6512FE" w:rsidRDefault="006512FE" w:rsidP="00A46F7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737" w:type="dxa"/>
        <w:tblLayout w:type="fixed"/>
        <w:tblLook w:val="04A0"/>
      </w:tblPr>
      <w:tblGrid>
        <w:gridCol w:w="9737"/>
      </w:tblGrid>
      <w:tr w:rsidR="00481E90" w:rsidRPr="00006FA2" w:rsidTr="00825BA5">
        <w:trPr>
          <w:trHeight w:val="584"/>
        </w:trPr>
        <w:tc>
          <w:tcPr>
            <w:tcW w:w="9737" w:type="dxa"/>
            <w:hideMark/>
          </w:tcPr>
          <w:p w:rsidR="00481E90" w:rsidRPr="00E560AE" w:rsidRDefault="00481E90" w:rsidP="00825BA5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E560AE">
              <w:rPr>
                <w:rFonts w:ascii="Times New Roman" w:hAnsi="Times New Roman"/>
                <w:i/>
              </w:rPr>
              <w:t>Распоряжение</w:t>
            </w:r>
            <w:proofErr w:type="gramStart"/>
            <w:r w:rsidRPr="00E560AE">
              <w:rPr>
                <w:rFonts w:ascii="Times New Roman" w:hAnsi="Times New Roman"/>
                <w:i/>
              </w:rPr>
              <w:t xml:space="preserve"> О</w:t>
            </w:r>
            <w:proofErr w:type="gramEnd"/>
            <w:r w:rsidRPr="00E560AE">
              <w:rPr>
                <w:rFonts w:ascii="Times New Roman" w:hAnsi="Times New Roman"/>
                <w:i/>
              </w:rPr>
              <w:t xml:space="preserve"> созыве 23-го  внеочередного заседания Собрания депутатов Ярославского сельского поселения Моргаушского района Чувашской Республики</w:t>
            </w:r>
          </w:p>
        </w:tc>
      </w:tr>
    </w:tbl>
    <w:p w:rsidR="00481E90" w:rsidRPr="00006FA2" w:rsidRDefault="00481E90" w:rsidP="00481E9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481E90" w:rsidRPr="00006FA2" w:rsidRDefault="00481E90" w:rsidP="00481E9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06FA2">
        <w:rPr>
          <w:rFonts w:ascii="Times New Roman" w:hAnsi="Times New Roman" w:cs="Times New Roman"/>
          <w:sz w:val="17"/>
          <w:szCs w:val="17"/>
        </w:rPr>
        <w:tab/>
        <w:t>Созвать двадцать третье внеочередное заседание Собрания депутатов Ярославского сельского поселения</w:t>
      </w:r>
      <w:r w:rsidRPr="00006FA2">
        <w:rPr>
          <w:sz w:val="17"/>
          <w:szCs w:val="17"/>
        </w:rPr>
        <w:t xml:space="preserve"> </w:t>
      </w:r>
      <w:r w:rsidRPr="00006FA2">
        <w:rPr>
          <w:rFonts w:ascii="Times New Roman" w:hAnsi="Times New Roman" w:cs="Times New Roman"/>
          <w:sz w:val="17"/>
          <w:szCs w:val="17"/>
        </w:rPr>
        <w:t>Моргаушского района Чувашской Республ</w:t>
      </w:r>
      <w:r>
        <w:rPr>
          <w:rFonts w:ascii="Times New Roman" w:hAnsi="Times New Roman" w:cs="Times New Roman"/>
          <w:sz w:val="17"/>
          <w:szCs w:val="17"/>
        </w:rPr>
        <w:t xml:space="preserve">ики 07 февраля 2022 года в 8:30 </w:t>
      </w:r>
      <w:r w:rsidRPr="00006FA2">
        <w:rPr>
          <w:rFonts w:ascii="Times New Roman" w:hAnsi="Times New Roman" w:cs="Times New Roman"/>
          <w:sz w:val="17"/>
          <w:szCs w:val="17"/>
        </w:rPr>
        <w:t>часов в кабинете главы Ярославского сельского поселения Моргаушского района Чувашской Республики.</w:t>
      </w:r>
    </w:p>
    <w:p w:rsidR="00481E90" w:rsidRPr="00006FA2" w:rsidRDefault="00481E90" w:rsidP="00481E9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06FA2">
        <w:rPr>
          <w:rFonts w:ascii="Times New Roman" w:hAnsi="Times New Roman" w:cs="Times New Roman"/>
          <w:sz w:val="17"/>
          <w:szCs w:val="17"/>
        </w:rPr>
        <w:tab/>
        <w:t xml:space="preserve">   Предложить на рассмотрение Собрания депутатов следующую повестку дня. </w:t>
      </w:r>
    </w:p>
    <w:p w:rsidR="00481E90" w:rsidRDefault="00481E90" w:rsidP="00481E90">
      <w:pPr>
        <w:pStyle w:val="af4"/>
        <w:ind w:right="-1" w:firstLine="851"/>
        <w:jc w:val="both"/>
        <w:rPr>
          <w:rFonts w:ascii="Times New Roman" w:hAnsi="Times New Roman"/>
          <w:b w:val="0"/>
          <w:sz w:val="17"/>
          <w:szCs w:val="17"/>
        </w:rPr>
      </w:pPr>
      <w:r w:rsidRPr="00006FA2">
        <w:rPr>
          <w:rFonts w:ascii="Times New Roman" w:hAnsi="Times New Roman"/>
          <w:b w:val="0"/>
          <w:sz w:val="17"/>
          <w:szCs w:val="17"/>
        </w:rPr>
        <w:t>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центром: село Моргауши.</w:t>
      </w:r>
    </w:p>
    <w:p w:rsidR="00481E90" w:rsidRPr="00006FA2" w:rsidRDefault="00481E90" w:rsidP="00481E90">
      <w:pPr>
        <w:pStyle w:val="af4"/>
        <w:ind w:right="-1" w:firstLine="851"/>
        <w:jc w:val="both"/>
        <w:rPr>
          <w:rFonts w:ascii="Times New Roman" w:hAnsi="Times New Roman"/>
          <w:b w:val="0"/>
          <w:sz w:val="17"/>
          <w:szCs w:val="17"/>
        </w:rPr>
      </w:pPr>
    </w:p>
    <w:p w:rsidR="00481E90" w:rsidRPr="00006FA2" w:rsidRDefault="00481E90" w:rsidP="00481E9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481E90" w:rsidRDefault="00481E90" w:rsidP="00481E90">
      <w:pPr>
        <w:spacing w:after="0"/>
        <w:rPr>
          <w:rFonts w:ascii="Times New Roman" w:hAnsi="Times New Roman" w:cs="Times New Roman"/>
          <w:sz w:val="17"/>
          <w:szCs w:val="17"/>
        </w:rPr>
      </w:pPr>
      <w:r w:rsidRPr="00006FA2">
        <w:rPr>
          <w:rFonts w:ascii="Times New Roman" w:hAnsi="Times New Roman" w:cs="Times New Roman"/>
          <w:sz w:val="17"/>
          <w:szCs w:val="17"/>
        </w:rPr>
        <w:t xml:space="preserve">Председатель </w:t>
      </w:r>
      <w:proofErr w:type="gramStart"/>
      <w:r w:rsidRPr="00006FA2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006FA2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  <w:r w:rsidRPr="00006FA2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</w:t>
      </w:r>
    </w:p>
    <w:p w:rsidR="00481E90" w:rsidRDefault="00481E90" w:rsidP="00481E9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06FA2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</w:t>
      </w:r>
      <w:r w:rsidRPr="00006FA2">
        <w:rPr>
          <w:rFonts w:ascii="Times New Roman" w:hAnsi="Times New Roman" w:cs="Times New Roman"/>
          <w:sz w:val="17"/>
          <w:szCs w:val="17"/>
        </w:rPr>
        <w:t xml:space="preserve">     О.В. Дмитриева</w:t>
      </w:r>
    </w:p>
    <w:p w:rsidR="006512FE" w:rsidRPr="009D535B" w:rsidRDefault="006512FE" w:rsidP="00A46F7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5498F" w:rsidRDefault="00BF1384" w:rsidP="002679B2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BF1384">
        <w:rPr>
          <w:noProof/>
          <w:color w:val="000000"/>
          <w:sz w:val="19"/>
          <w:szCs w:val="19"/>
        </w:rPr>
        <w:pict>
          <v:roundrect id="_x0000_s1029" style="position:absolute;left:0;text-align:left;margin-left:-51.3pt;margin-top:21.5pt;width:552.15pt;height:167.25pt;z-index:-251644928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0F0AAA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481E90" w:rsidP="00481E9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  <w:r w:rsidR="000F0AAA">
              <w:rPr>
                <w:color w:val="000000"/>
                <w:sz w:val="17"/>
                <w:szCs w:val="17"/>
              </w:rPr>
              <w:t>1</w:t>
            </w:r>
            <w:r w:rsidR="00A46F73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>.202</w:t>
            </w:r>
            <w:r w:rsidR="002679B2"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25498F">
      <w:pPr>
        <w:pStyle w:val="2"/>
        <w:spacing w:after="0" w:line="240" w:lineRule="auto"/>
      </w:pP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B" w:rsidRDefault="00F3764B" w:rsidP="0025498F">
      <w:pPr>
        <w:spacing w:after="0" w:line="240" w:lineRule="auto"/>
      </w:pPr>
      <w:r>
        <w:separator/>
      </w:r>
    </w:p>
  </w:endnote>
  <w:endnote w:type="continuationSeparator" w:id="0">
    <w:p w:rsidR="00F3764B" w:rsidRDefault="00F3764B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B" w:rsidRDefault="00F3764B" w:rsidP="0025498F">
      <w:pPr>
        <w:spacing w:after="0" w:line="240" w:lineRule="auto"/>
      </w:pPr>
      <w:r>
        <w:separator/>
      </w:r>
    </w:p>
  </w:footnote>
  <w:footnote w:type="continuationSeparator" w:id="0">
    <w:p w:rsidR="00F3764B" w:rsidRDefault="00F3764B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0F0AAA">
      <w:rPr>
        <w:rFonts w:ascii="Times New Roman" w:hAnsi="Times New Roman" w:cs="Times New Roman"/>
        <w:b/>
        <w:i/>
      </w:rPr>
      <w:t xml:space="preserve"> 2</w:t>
    </w:r>
    <w:r>
      <w:rPr>
        <w:rFonts w:ascii="Times New Roman" w:hAnsi="Times New Roman" w:cs="Times New Roman"/>
        <w:b/>
        <w:i/>
      </w:rPr>
      <w:t xml:space="preserve"> от </w:t>
    </w:r>
    <w:r w:rsidR="000F0AAA">
      <w:rPr>
        <w:rFonts w:ascii="Times New Roman" w:hAnsi="Times New Roman" w:cs="Times New Roman"/>
        <w:b/>
        <w:i/>
      </w:rPr>
      <w:t>31</w:t>
    </w:r>
    <w:r>
      <w:rPr>
        <w:rFonts w:ascii="Times New Roman" w:hAnsi="Times New Roman" w:cs="Times New Roman"/>
        <w:b/>
        <w:i/>
      </w:rPr>
      <w:t>.0</w:t>
    </w:r>
    <w:r w:rsidR="00F17FB0">
      <w:rPr>
        <w:rFonts w:ascii="Times New Roman" w:hAnsi="Times New Roman" w:cs="Times New Roman"/>
        <w:b/>
        <w:i/>
      </w:rPr>
      <w:t>1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52899"/>
    <w:rsid w:val="00095BA7"/>
    <w:rsid w:val="00097D27"/>
    <w:rsid w:val="000D636E"/>
    <w:rsid w:val="000F0AAA"/>
    <w:rsid w:val="00111C7A"/>
    <w:rsid w:val="001130D4"/>
    <w:rsid w:val="00132C30"/>
    <w:rsid w:val="00133174"/>
    <w:rsid w:val="00173CAE"/>
    <w:rsid w:val="001F341F"/>
    <w:rsid w:val="0025498F"/>
    <w:rsid w:val="002679B2"/>
    <w:rsid w:val="002A7754"/>
    <w:rsid w:val="002D7BD6"/>
    <w:rsid w:val="0035020A"/>
    <w:rsid w:val="00367CBF"/>
    <w:rsid w:val="003D0762"/>
    <w:rsid w:val="003D0F19"/>
    <w:rsid w:val="00401F06"/>
    <w:rsid w:val="00420403"/>
    <w:rsid w:val="00437EEE"/>
    <w:rsid w:val="00481E90"/>
    <w:rsid w:val="00497EEE"/>
    <w:rsid w:val="004E3DA1"/>
    <w:rsid w:val="00545BCF"/>
    <w:rsid w:val="00556D3A"/>
    <w:rsid w:val="00576AEF"/>
    <w:rsid w:val="005F6A9F"/>
    <w:rsid w:val="00627B74"/>
    <w:rsid w:val="006512FE"/>
    <w:rsid w:val="006528F4"/>
    <w:rsid w:val="00674E56"/>
    <w:rsid w:val="006A36DD"/>
    <w:rsid w:val="006D636D"/>
    <w:rsid w:val="00701381"/>
    <w:rsid w:val="007258F5"/>
    <w:rsid w:val="00725D64"/>
    <w:rsid w:val="007375D3"/>
    <w:rsid w:val="007479C6"/>
    <w:rsid w:val="0079170E"/>
    <w:rsid w:val="007B0BCA"/>
    <w:rsid w:val="008B59E7"/>
    <w:rsid w:val="008D2FDC"/>
    <w:rsid w:val="009D535B"/>
    <w:rsid w:val="00A46F73"/>
    <w:rsid w:val="00A71595"/>
    <w:rsid w:val="00A737CB"/>
    <w:rsid w:val="00A73B4B"/>
    <w:rsid w:val="00AD28E8"/>
    <w:rsid w:val="00B02F0D"/>
    <w:rsid w:val="00B40381"/>
    <w:rsid w:val="00B42173"/>
    <w:rsid w:val="00B55078"/>
    <w:rsid w:val="00BF03BC"/>
    <w:rsid w:val="00BF1384"/>
    <w:rsid w:val="00BF1D4D"/>
    <w:rsid w:val="00BF6D9B"/>
    <w:rsid w:val="00C013F4"/>
    <w:rsid w:val="00C03357"/>
    <w:rsid w:val="00C16707"/>
    <w:rsid w:val="00C53BF7"/>
    <w:rsid w:val="00C615F9"/>
    <w:rsid w:val="00C6227B"/>
    <w:rsid w:val="00C85B91"/>
    <w:rsid w:val="00D52FEA"/>
    <w:rsid w:val="00D87F75"/>
    <w:rsid w:val="00DE067F"/>
    <w:rsid w:val="00E24B69"/>
    <w:rsid w:val="00E31AFE"/>
    <w:rsid w:val="00E45406"/>
    <w:rsid w:val="00E96A97"/>
    <w:rsid w:val="00EA4666"/>
    <w:rsid w:val="00EC0FFF"/>
    <w:rsid w:val="00ED4A40"/>
    <w:rsid w:val="00F17FB0"/>
    <w:rsid w:val="00F3764B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2022-02-04T15:08:00Z</dcterms:created>
  <dcterms:modified xsi:type="dcterms:W3CDTF">2022-02-04T15:09:00Z</dcterms:modified>
</cp:coreProperties>
</file>