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EF" w:rsidRPr="006C00EF" w:rsidRDefault="006C00EF" w:rsidP="006C00EF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6C00EF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Порядок обращения в суд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Конституция РФ гарантирует любому гражданину возможность обратиться в суд за защитой своих нарушенных прав и свобод и отстаивать в суде свои законные интересы. Каждый человек сам решает, воспользоваться ему такой возможностью или нет (поскольку она относится к его правам, а не обязанностям).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Гражданский суд - это спор двух равноправных сторон (истца и ответчика), в котором суд выступает независимым посредником. Рассматривая гражданское дело, он призван рассудить возникший спор согласно действующему законодательству и тем доказательствам, что представили стороны.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Итогом правосудия является решение суда, которое предполагает признание прав пострадавшей стороны нарушенными и их восстановление либо подтверждение отсутствия такого нарушения, ограждение одной стороны от необоснованного ущемления ее прав другой стороной.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Порядок обращения в суд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proofErr w:type="spellStart"/>
      <w:proofErr w:type="gramStart"/>
      <w:r w:rsidRPr="006C00EF">
        <w:rPr>
          <w:lang w:eastAsia="ru-RU"/>
        </w:rPr>
        <w:t>C</w:t>
      </w:r>
      <w:proofErr w:type="gramEnd"/>
      <w:r w:rsidRPr="006C00EF">
        <w:rPr>
          <w:lang w:eastAsia="ru-RU"/>
        </w:rPr>
        <w:t>уд</w:t>
      </w:r>
      <w:proofErr w:type="spellEnd"/>
      <w:r w:rsidRPr="006C00EF">
        <w:rPr>
          <w:lang w:eastAsia="ru-RU"/>
        </w:rPr>
        <w:t xml:space="preserve"> возбуждает </w:t>
      </w:r>
      <w:hyperlink r:id="rId4" w:history="1">
        <w:r w:rsidRPr="006C00EF">
          <w:rPr>
            <w:color w:val="56A456"/>
            <w:u w:val="single"/>
            <w:lang w:eastAsia="ru-RU"/>
          </w:rPr>
          <w:t>гражданское дело</w:t>
        </w:r>
      </w:hyperlink>
      <w:r w:rsidRPr="006C00EF">
        <w:rPr>
          <w:lang w:eastAsia="ru-RU"/>
        </w:rPr>
        <w:t> по заявлению лиц, обратившихся за защитой: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своих прав, свобод и законных интересов;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прав, свобод и законных интересов другого лица;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прав, свобод и законных интересов неопределенного круга лиц;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интересов РФ;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интересов субъектов РФ;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интересов муниципальных образований.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Куда обратиться?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Подать заявление в суд можно: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через канцелярию суда;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направив в суд по почте (заказным письмом, желательно - с уведомлением).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Выяснить, какому суду подсудно его дело, истец может: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 судебной канцелярии;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с помощью адвоката или юрисконсульта;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самостоятельно, обратившись к </w:t>
      </w:r>
      <w:hyperlink r:id="rId5" w:history="1">
        <w:r w:rsidRPr="006C00EF">
          <w:rPr>
            <w:color w:val="56A456"/>
            <w:u w:val="single"/>
            <w:lang w:eastAsia="ru-RU"/>
          </w:rPr>
          <w:t>Гражданско-процессуальному кодексу</w:t>
        </w:r>
      </w:hyperlink>
      <w:r w:rsidRPr="006C00EF">
        <w:rPr>
          <w:lang w:eastAsia="ru-RU"/>
        </w:rPr>
        <w:t> РФ.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Иском (исковым заявлением) называется письменный документ (его форма определена </w:t>
      </w:r>
      <w:hyperlink r:id="rId6" w:history="1">
        <w:r w:rsidRPr="006C00EF">
          <w:rPr>
            <w:color w:val="56A456"/>
            <w:u w:val="single"/>
            <w:lang w:eastAsia="ru-RU"/>
          </w:rPr>
          <w:t>гражданским процессуальным законодательством</w:t>
        </w:r>
      </w:hyperlink>
      <w:r w:rsidRPr="006C00EF">
        <w:rPr>
          <w:lang w:eastAsia="ru-RU"/>
        </w:rPr>
        <w:t>), содержащий требование истца к суду первой инстанции о защите нарушенного или оспариваемого права или охраняемого законом интереса на основании фактов, с которыми истец связывает неправомерные действия ответчика.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Иск представляет собой процессуальное средство защиты интересов истца, он возбуждает исковое производство. Исковое заявление должно быть подписано истцом или его представителем (при наличии полномочий) и может быть подано лишь с соблюдением правил о родовой и территориальной подсудности, нарушение которых приведет к возврату судьей заявления.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Часть иска, характеризующая материально-правовое требование истца к ответчику, называется предметом иска. Это могут быть требования: признать право собственности, взыскать определенную сумму денег, определить порядок пользования земельным участком, не чинить препятствий в пользовании имуществом и т.п.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Обстоятельства, которыми истец обосновывает свои требования, а также подтверждающие их доказательства относятся к основанию иска.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Предмет и основание иска должны быть указаны самим истцом, суд по своей инициативе изменить их не может. Если в судебном разбирательстве истец иначе сформулирует свои требования, чем в исковом заявлении, судья обязательно уточнит, изменяются ли исковые требования, и ответ истца будет занесен в протокол.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Исковое заявление должно содержать в себе следующие сведения: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наименование суда, в который подается заявление;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наименование истца, его представителя, их места жительства (для организаций - места нахождения);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lastRenderedPageBreak/>
        <w:t>- наименование ответчика, его место жительства (для организаций - место нахождения);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формулировку нарушения либо угрозы нарушения прав, свобод или законных интересов истца, а также его требования;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обстоятельства, на которых истец основывает свои требования, и доказательства, подтверждающие эти обстоятельства;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цену иска, если он подлежит оценке, а также расчет взыскиваемых или оспариваемых денежных сумм;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сведения о соблюдении досудебного порядка обращения к ответчику, если это требуется федеральным законом или предусмотрено договором сторон;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перечень прилагаемых к заявлению документов.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Если иск предъявляют несколько истцов, все необходимые сведения должны быть приведены о каждом из них. Могут быть указаны их номера телефонов, факсов, адреса электронной почты.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Мотивировочная часть искового заявления составляется в произвольной форме, но в ней обязательно указывается, в чем заключается нарушение или угроза нарушения прав, свобод или охраняемых законом интересов истца. Закон не возлагает на истца обязанность указать в исковом заявлении нормы права, обосновывающие его требования. Но уже в исковом заявлении истец должен сослаться на обстоятельства, на которых основывает иск, а также привести доказательства, подтверждающие эти обстоятельства.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Необходимые документы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К исковому заявлению обязательно должны быть </w:t>
      </w:r>
      <w:hyperlink r:id="rId7" w:history="1">
        <w:r w:rsidRPr="006C00EF">
          <w:rPr>
            <w:color w:val="56A456"/>
            <w:u w:val="single"/>
            <w:lang w:eastAsia="ru-RU"/>
          </w:rPr>
          <w:t>приложены</w:t>
        </w:r>
      </w:hyperlink>
      <w:r w:rsidRPr="006C00EF">
        <w:rPr>
          <w:lang w:eastAsia="ru-RU"/>
        </w:rPr>
        <w:t>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копии искового заявления в соответствии с количеством ответчиков и третьих лиц;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банковская квитанция, подтверждающая уплату государственной пошлины;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доверенность или иной документ, удостоверяющий полномочия представителя истца;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документы, подтверждающие обстоятельства, на которых истец основывает свои требования (копии этих документов для ответчиков и третьих лиц);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Примечание. Например, к исковому заявлению о расторжении брака и взыскании алиментов прилагаются свидетельство о заключении брака, свидетельство о рождении ребенка и документы о доходах истца и ответчика. К исковому заявлению о возмещении вреда, причиненного жизни или здоровью гражданина при исполнении им обязательств по трудовому договору, необходимо приложить акт о несчастном случае на производстве, заключение врачебно-экспертной комиссии и справку о среднемесячном заработке на момент получения трудового увечья.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 случае оспаривания нормативного правового акта - его опубликованный текст;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доказательство, подтверждающее выполнение обязательного досудебного порядка урегулирования спора (если он предусмотрен федеральным законом или договором);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 xml:space="preserve">Примечание. К соблюдению такого порядка приравнивается </w:t>
      </w:r>
      <w:proofErr w:type="spellStart"/>
      <w:r w:rsidRPr="006C00EF">
        <w:rPr>
          <w:lang w:eastAsia="ru-RU"/>
        </w:rPr>
        <w:t>нерассмотрение</w:t>
      </w:r>
      <w:proofErr w:type="spellEnd"/>
      <w:r w:rsidRPr="006C00EF">
        <w:rPr>
          <w:lang w:eastAsia="ru-RU"/>
        </w:rPr>
        <w:t xml:space="preserve"> его уполномоченным органом в установленный законом срок, а также </w:t>
      </w:r>
      <w:proofErr w:type="spellStart"/>
      <w:r w:rsidRPr="006C00EF">
        <w:rPr>
          <w:lang w:eastAsia="ru-RU"/>
        </w:rPr>
        <w:t>непоступление</w:t>
      </w:r>
      <w:proofErr w:type="spellEnd"/>
      <w:r w:rsidRPr="006C00EF">
        <w:rPr>
          <w:lang w:eastAsia="ru-RU"/>
        </w:rPr>
        <w:t xml:space="preserve"> в срок ответа на жалобу (претензию). В таком случае к исковому заявлению может быть приложен документ, удостоверяющий факт направления жалобы (претензии) соответствующему органу.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 xml:space="preserve">- </w:t>
      </w:r>
      <w:proofErr w:type="gramStart"/>
      <w:r w:rsidRPr="006C00EF">
        <w:rPr>
          <w:lang w:eastAsia="ru-RU"/>
        </w:rPr>
        <w:t>р</w:t>
      </w:r>
      <w:proofErr w:type="gramEnd"/>
      <w:r w:rsidRPr="006C00EF">
        <w:rPr>
          <w:lang w:eastAsia="ru-RU"/>
        </w:rPr>
        <w:t>асчет взыскиваемой или оспариваемой денежной суммы, подписанный истцом, его представителем (с копиями для ответчиков и третьих лиц).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bookmarkStart w:id="0" w:name="sub_23047"/>
      <w:bookmarkEnd w:id="0"/>
      <w:r w:rsidRPr="006C00EF">
        <w:rPr>
          <w:lang w:eastAsia="ru-RU"/>
        </w:rPr>
        <w:t>4.7</w:t>
      </w:r>
      <w:proofErr w:type="gramStart"/>
      <w:r w:rsidRPr="006C00EF">
        <w:rPr>
          <w:lang w:eastAsia="ru-RU"/>
        </w:rPr>
        <w:t xml:space="preserve"> В</w:t>
      </w:r>
      <w:proofErr w:type="gramEnd"/>
      <w:r w:rsidRPr="006C00EF">
        <w:rPr>
          <w:lang w:eastAsia="ru-RU"/>
        </w:rPr>
        <w:t xml:space="preserve"> какой суд обращаться (подсудность)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hyperlink r:id="rId8" w:history="1">
        <w:r w:rsidRPr="006C00EF">
          <w:rPr>
            <w:color w:val="56A456"/>
            <w:u w:val="single"/>
            <w:lang w:eastAsia="ru-RU"/>
          </w:rPr>
          <w:t>Мировой судья</w:t>
        </w:r>
      </w:hyperlink>
      <w:r w:rsidRPr="006C00EF">
        <w:rPr>
          <w:lang w:eastAsia="ru-RU"/>
        </w:rPr>
        <w:t xml:space="preserve"> рассматривает в качестве суда первой </w:t>
      </w:r>
      <w:proofErr w:type="gramStart"/>
      <w:r w:rsidRPr="006C00EF">
        <w:rPr>
          <w:lang w:eastAsia="ru-RU"/>
        </w:rPr>
        <w:t>инстанции</w:t>
      </w:r>
      <w:proofErr w:type="gramEnd"/>
      <w:r w:rsidRPr="006C00EF">
        <w:rPr>
          <w:lang w:eastAsia="ru-RU"/>
        </w:rPr>
        <w:t xml:space="preserve"> следующие </w:t>
      </w:r>
      <w:hyperlink r:id="rId9" w:history="1">
        <w:r w:rsidRPr="006C00EF">
          <w:rPr>
            <w:color w:val="56A456"/>
            <w:u w:val="single"/>
            <w:lang w:eastAsia="ru-RU"/>
          </w:rPr>
          <w:t>дела</w:t>
        </w:r>
      </w:hyperlink>
      <w:r w:rsidRPr="006C00EF">
        <w:rPr>
          <w:lang w:eastAsia="ru-RU"/>
        </w:rPr>
        <w:t>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выдаче судебного приказа;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расторжении брака, если между супругами отсутствует спор о детях;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Примечание. Чаще всего возникают </w:t>
      </w:r>
      <w:hyperlink r:id="rId10" w:history="1">
        <w:r w:rsidRPr="006C00EF">
          <w:rPr>
            <w:color w:val="56A456"/>
            <w:u w:val="single"/>
            <w:lang w:eastAsia="ru-RU"/>
          </w:rPr>
          <w:t>споры</w:t>
        </w:r>
      </w:hyperlink>
      <w:r w:rsidRPr="006C00EF">
        <w:rPr>
          <w:lang w:eastAsia="ru-RU"/>
        </w:rPr>
        <w:t> о месте жительства детей, о порядке выплаты средств на их содержание и о размере этих средств.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 xml:space="preserve">- </w:t>
      </w:r>
      <w:proofErr w:type="gramStart"/>
      <w:r w:rsidRPr="006C00EF">
        <w:rPr>
          <w:lang w:eastAsia="ru-RU"/>
        </w:rPr>
        <w:t>о</w:t>
      </w:r>
      <w:proofErr w:type="gramEnd"/>
      <w:r w:rsidRPr="006C00EF">
        <w:rPr>
          <w:lang w:eastAsia="ru-RU"/>
        </w:rPr>
        <w:t xml:space="preserve"> разделе между супругами совместно нажитого имущества при цене иска, не превышающей 50 000 руб.;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иные возникающие из семейно-правовых отношений дела, за исключением дел об оспаривании отцовства (материнства), об установлении отцовства, о лишении или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lastRenderedPageBreak/>
        <w:t>-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50 000 руб.;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Примечание. В случае явного несоответствия указанной истцом цены действительной стоимости взыскиваемого имущества </w:t>
      </w:r>
      <w:hyperlink r:id="rId11" w:history="1">
        <w:r w:rsidRPr="006C00EF">
          <w:rPr>
            <w:color w:val="56A456"/>
            <w:u w:val="single"/>
            <w:lang w:eastAsia="ru-RU"/>
          </w:rPr>
          <w:t>цену иска</w:t>
        </w:r>
      </w:hyperlink>
      <w:r w:rsidRPr="006C00EF">
        <w:rPr>
          <w:lang w:eastAsia="ru-RU"/>
        </w:rPr>
        <w:t> определяет судья при принятии искового заявления. Если мировой судья приходит к выводу о явном занижении цены иска, которая в действительности превышает установленные пределы, он </w:t>
      </w:r>
      <w:hyperlink r:id="rId12" w:history="1">
        <w:proofErr w:type="gramStart"/>
        <w:r w:rsidRPr="006C00EF">
          <w:rPr>
            <w:color w:val="56A456"/>
            <w:u w:val="single"/>
            <w:lang w:eastAsia="ru-RU"/>
          </w:rPr>
          <w:t>возвращает</w:t>
        </w:r>
      </w:hyperlink>
      <w:r w:rsidRPr="006C00EF">
        <w:rPr>
          <w:lang w:eastAsia="ru-RU"/>
        </w:rPr>
        <w:t> заявление и в мотивированном определении указывает</w:t>
      </w:r>
      <w:proofErr w:type="gramEnd"/>
      <w:r w:rsidRPr="006C00EF">
        <w:rPr>
          <w:lang w:eastAsia="ru-RU"/>
        </w:rPr>
        <w:t>, что заявителю за разрешением спора следует обратиться в районный суд.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 определении порядка пользования имуществом;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другие дела, отнесенные федеральными законами к подсудности мировых судей.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Мировой судья не вправе рассматривать дела по спорам, связанным с воспитанием детей (в том числе и отдельно от иска о расторжении брака):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месте жительства </w:t>
      </w:r>
      <w:hyperlink r:id="rId13" w:history="1">
        <w:r w:rsidRPr="006C00EF">
          <w:rPr>
            <w:color w:val="56A456"/>
            <w:u w:val="single"/>
            <w:lang w:eastAsia="ru-RU"/>
          </w:rPr>
          <w:t>ребенка</w:t>
        </w:r>
      </w:hyperlink>
      <w:r w:rsidRPr="006C00EF">
        <w:rPr>
          <w:lang w:eastAsia="ru-RU"/>
        </w:rPr>
        <w:t> при раздельном проживании родителей;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 осуществлении родительских </w:t>
      </w:r>
      <w:hyperlink r:id="rId14" w:history="1">
        <w:r w:rsidRPr="006C00EF">
          <w:rPr>
            <w:color w:val="56A456"/>
            <w:u w:val="single"/>
            <w:lang w:eastAsia="ru-RU"/>
          </w:rPr>
          <w:t>прав</w:t>
        </w:r>
      </w:hyperlink>
      <w:r w:rsidRPr="006C00EF">
        <w:rPr>
          <w:lang w:eastAsia="ru-RU"/>
        </w:rPr>
        <w:t> родителем, проживающим отдельно от ребенка;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 устранении </w:t>
      </w:r>
      <w:hyperlink r:id="rId15" w:history="1">
        <w:r w:rsidRPr="006C00EF">
          <w:rPr>
            <w:color w:val="56A456"/>
            <w:u w:val="single"/>
            <w:lang w:eastAsia="ru-RU"/>
          </w:rPr>
          <w:t>препятствий</w:t>
        </w:r>
      </w:hyperlink>
      <w:r w:rsidRPr="006C00EF">
        <w:rPr>
          <w:lang w:eastAsia="ru-RU"/>
        </w:rPr>
        <w:t> к общению с ребенком его близких родственников;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возврате родителям </w:t>
      </w:r>
      <w:hyperlink r:id="rId16" w:history="1">
        <w:r w:rsidRPr="006C00EF">
          <w:rPr>
            <w:color w:val="56A456"/>
            <w:u w:val="single"/>
            <w:lang w:eastAsia="ru-RU"/>
          </w:rPr>
          <w:t>ребенка</w:t>
        </w:r>
      </w:hyperlink>
      <w:r w:rsidRPr="006C00EF">
        <w:rPr>
          <w:lang w:eastAsia="ru-RU"/>
        </w:rPr>
        <w:t>, удерживаемого не на основании закона или судебного решения;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возврате приемному </w:t>
      </w:r>
      <w:hyperlink r:id="rId17" w:history="1">
        <w:r w:rsidRPr="006C00EF">
          <w:rPr>
            <w:color w:val="56A456"/>
            <w:u w:val="single"/>
            <w:lang w:eastAsia="ru-RU"/>
          </w:rPr>
          <w:t>родителю</w:t>
        </w:r>
      </w:hyperlink>
      <w:r w:rsidRPr="006C00EF">
        <w:rPr>
          <w:lang w:eastAsia="ru-RU"/>
        </w:rPr>
        <w:t> ребенка, удерживаемого другими лицами не на основании закона или судебного решения;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восстановлении в родительских </w:t>
      </w:r>
      <w:hyperlink r:id="rId18" w:history="1">
        <w:r w:rsidRPr="006C00EF">
          <w:rPr>
            <w:color w:val="56A456"/>
            <w:u w:val="single"/>
            <w:lang w:eastAsia="ru-RU"/>
          </w:rPr>
          <w:t>правах</w:t>
        </w:r>
      </w:hyperlink>
      <w:r w:rsidRPr="006C00EF">
        <w:rPr>
          <w:lang w:eastAsia="ru-RU"/>
        </w:rPr>
        <w:t>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 ограничении родительских </w:t>
      </w:r>
      <w:hyperlink r:id="rId19" w:history="1">
        <w:r w:rsidRPr="006C00EF">
          <w:rPr>
            <w:color w:val="56A456"/>
            <w:u w:val="single"/>
            <w:lang w:eastAsia="ru-RU"/>
          </w:rPr>
          <w:t>прав</w:t>
        </w:r>
      </w:hyperlink>
      <w:r w:rsidRPr="006C00EF">
        <w:rPr>
          <w:lang w:eastAsia="ru-RU"/>
        </w:rPr>
        <w:t>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 отмене ограничения родительских </w:t>
      </w:r>
      <w:hyperlink r:id="rId20" w:history="1">
        <w:r w:rsidRPr="006C00EF">
          <w:rPr>
            <w:color w:val="56A456"/>
            <w:u w:val="single"/>
            <w:lang w:eastAsia="ru-RU"/>
          </w:rPr>
          <w:t>прав</w:t>
        </w:r>
      </w:hyperlink>
      <w:r w:rsidRPr="006C00EF">
        <w:rPr>
          <w:lang w:eastAsia="ru-RU"/>
        </w:rPr>
        <w:t>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 отмене </w:t>
      </w:r>
      <w:hyperlink r:id="rId21" w:history="1">
        <w:r w:rsidRPr="006C00EF">
          <w:rPr>
            <w:color w:val="56A456"/>
            <w:u w:val="single"/>
            <w:lang w:eastAsia="ru-RU"/>
          </w:rPr>
          <w:t>усыновления</w:t>
        </w:r>
      </w:hyperlink>
      <w:r w:rsidRPr="006C00EF">
        <w:rPr>
          <w:lang w:eastAsia="ru-RU"/>
        </w:rPr>
        <w:t>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Мировой судья может рассматривать дела по спорам, возникающим из семейно-правовых отношений и не связанным с воспитанием детей: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взыскании </w:t>
      </w:r>
      <w:hyperlink r:id="rId22" w:history="1">
        <w:r w:rsidRPr="006C00EF">
          <w:rPr>
            <w:color w:val="56A456"/>
            <w:u w:val="single"/>
            <w:lang w:eastAsia="ru-RU"/>
          </w:rPr>
          <w:t>алиментов</w:t>
        </w:r>
      </w:hyperlink>
      <w:r w:rsidRPr="006C00EF">
        <w:rPr>
          <w:lang w:eastAsia="ru-RU"/>
        </w:rPr>
        <w:t> на несовершеннолетних детей в случае возникновения спора;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взыскании </w:t>
      </w:r>
      <w:hyperlink r:id="rId23" w:history="1">
        <w:r w:rsidRPr="006C00EF">
          <w:rPr>
            <w:color w:val="56A456"/>
            <w:u w:val="single"/>
            <w:lang w:eastAsia="ru-RU"/>
          </w:rPr>
          <w:t>алиментов</w:t>
        </w:r>
      </w:hyperlink>
      <w:r w:rsidRPr="006C00EF">
        <w:rPr>
          <w:lang w:eastAsia="ru-RU"/>
        </w:rPr>
        <w:t> на нетрудоспособных родителей;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взыскании </w:t>
      </w:r>
      <w:hyperlink r:id="rId24" w:history="1">
        <w:r w:rsidRPr="006C00EF">
          <w:rPr>
            <w:color w:val="56A456"/>
            <w:u w:val="single"/>
            <w:lang w:eastAsia="ru-RU"/>
          </w:rPr>
          <w:t>алиментов</w:t>
        </w:r>
      </w:hyperlink>
      <w:r w:rsidRPr="006C00EF">
        <w:rPr>
          <w:lang w:eastAsia="ru-RU"/>
        </w:rPr>
        <w:t> на супруга с другого супруга;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другие дела, не связанные с воспитанием детей.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Истец вправе соединить в одном заявлении несколько </w:t>
      </w:r>
      <w:hyperlink r:id="rId25" w:history="1">
        <w:r w:rsidRPr="006C00EF">
          <w:rPr>
            <w:color w:val="56A456"/>
            <w:u w:val="single"/>
            <w:lang w:eastAsia="ru-RU"/>
          </w:rPr>
          <w:t>требований</w:t>
        </w:r>
      </w:hyperlink>
      <w:r w:rsidRPr="006C00EF">
        <w:rPr>
          <w:lang w:eastAsia="ru-RU"/>
        </w:rPr>
        <w:t>, связанных между собой, однако, если хотя бы одно из них неподсудно мировому судье, дело должно быть рассмотрено районным судом.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В районный суд дело передается и в тех случаях, когда спор стал неподсуден мировому судье в связи с изменением предмета иска или предъявлением встречного иска. Например, если по делу о взыскании алиментов ответчик заявил встречный иск об оспаривании отцовства. Или если истец увеличил размер исковых требований (не изменив предмет иска) выше установленного законом.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 xml:space="preserve">При изменении подсудности мировой судья </w:t>
      </w:r>
      <w:proofErr w:type="gramStart"/>
      <w:r w:rsidRPr="006C00EF">
        <w:rPr>
          <w:lang w:eastAsia="ru-RU"/>
        </w:rPr>
        <w:t>выносит соответствующее определение и передает</w:t>
      </w:r>
      <w:proofErr w:type="gramEnd"/>
      <w:r w:rsidRPr="006C00EF">
        <w:rPr>
          <w:lang w:eastAsia="ru-RU"/>
        </w:rPr>
        <w:t xml:space="preserve"> дело на рассмотрение в районный суд. Дело должно быть принято районным судом к производству, поскольку споры о подсудности не допускаются, а все сомнения толкуются в пользу подсудности районного суда. При этом лица, участвующие в деле, вправе подать частную жалобу на определение мирового судьи о передаче дела в районный суд. Районный суд может отменить определение мирового судьи (если оно незаконно), после чего мировой судья должен будет рассмотреть дело по существу.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Районные суды </w:t>
      </w:r>
      <w:hyperlink r:id="rId26" w:history="1">
        <w:r w:rsidRPr="006C00EF">
          <w:rPr>
            <w:color w:val="56A456"/>
            <w:u w:val="single"/>
            <w:lang w:eastAsia="ru-RU"/>
          </w:rPr>
          <w:t>рассматривают</w:t>
        </w:r>
      </w:hyperlink>
      <w:r w:rsidRPr="006C00EF">
        <w:rPr>
          <w:lang w:eastAsia="ru-RU"/>
        </w:rPr>
        <w:t> в первой инстанции все гражданские дела, за исключением тех, которые относятся к компетенции: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мировых судей;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Верховных судов республик, краевых, областных судов, судов городов федерального значения, судов автономной области и автономного округа;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Верховного Суда РФ;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военных и иных специализированных судов.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К компетенции районных судов относятся также дела, подлежащие рассмотрению </w:t>
      </w:r>
      <w:hyperlink r:id="rId27" w:history="1">
        <w:r w:rsidRPr="006C00EF">
          <w:rPr>
            <w:color w:val="56A456"/>
            <w:u w:val="single"/>
            <w:lang w:eastAsia="ru-RU"/>
          </w:rPr>
          <w:t>мировыми судьями</w:t>
        </w:r>
      </w:hyperlink>
      <w:r w:rsidRPr="006C00EF">
        <w:rPr>
          <w:lang w:eastAsia="ru-RU"/>
        </w:rPr>
        <w:t>, если на конкретном судебном участке мировой судья не избран (не назначен).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Районный суд выступает также в роли непосредственной вышестоящей инстанции для проверки не вступивших в законную силу решений и определений мировых судей в случаях обжалования их в апелляционном порядке.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lastRenderedPageBreak/>
        <w:t>Иск предъявляется в </w:t>
      </w:r>
      <w:hyperlink r:id="rId28" w:history="1">
        <w:r w:rsidRPr="006C00EF">
          <w:rPr>
            <w:color w:val="56A456"/>
            <w:u w:val="single"/>
            <w:lang w:eastAsia="ru-RU"/>
          </w:rPr>
          <w:t>суд</w:t>
        </w:r>
      </w:hyperlink>
      <w:r w:rsidRPr="006C00EF">
        <w:rPr>
          <w:lang w:eastAsia="ru-RU"/>
        </w:rPr>
        <w:t> по месту жительства ответчика. Иск к организации предъявляется в суд по месту нахождения организации.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hyperlink r:id="rId29" w:history="1">
        <w:r w:rsidRPr="006C00EF">
          <w:rPr>
            <w:color w:val="56A456"/>
            <w:u w:val="single"/>
            <w:lang w:eastAsia="ru-RU"/>
          </w:rPr>
          <w:t>Местом жительства</w:t>
        </w:r>
      </w:hyperlink>
      <w:r w:rsidRPr="006C00EF">
        <w:rPr>
          <w:lang w:eastAsia="ru-RU"/>
        </w:rPr>
        <w:t> признается место, где гражданин постоянно или преимущественно проживает. Местом жительства несовершеннолетних, не достигших 14 лет, или граждан, находящихся под опекой, признается место жительства их законных представителей - родителей, усыновителей или опекунов. Место жительства по общему правилу должно совпадать с </w:t>
      </w:r>
      <w:hyperlink r:id="rId30" w:history="1">
        <w:r w:rsidRPr="006C00EF">
          <w:rPr>
            <w:color w:val="56A456"/>
            <w:u w:val="single"/>
            <w:lang w:eastAsia="ru-RU"/>
          </w:rPr>
          <w:t>местом регистрации</w:t>
        </w:r>
      </w:hyperlink>
      <w:r w:rsidRPr="006C00EF">
        <w:rPr>
          <w:lang w:eastAsia="ru-RU"/>
        </w:rPr>
        <w:t>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Место отбывания наказания лицами, осужденными к лишению свободы, не признается местом их жительства. Иск к ним должен предъявляться по последнему месту их жительства до осуждения.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Если у ответчика отсутствует место жительства, иск может быть предъявлен по месту нахождения его имущества или по последнему известному месту его жительства.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Иски к организациям предъявляются в суд по </w:t>
      </w:r>
      <w:hyperlink r:id="rId31" w:history="1">
        <w:r w:rsidRPr="006C00EF">
          <w:rPr>
            <w:color w:val="56A456"/>
            <w:u w:val="single"/>
            <w:lang w:eastAsia="ru-RU"/>
          </w:rPr>
          <w:t>месту нахождения организации</w:t>
        </w:r>
      </w:hyperlink>
      <w:r w:rsidRPr="006C00EF">
        <w:rPr>
          <w:lang w:eastAsia="ru-RU"/>
        </w:rPr>
        <w:t> (юридического лица) - месту его государственной регистрации (если в соответствии с законом в его учредительных документах не указано иное).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Указание в </w:t>
      </w:r>
      <w:hyperlink r:id="rId32" w:history="1">
        <w:r w:rsidRPr="006C00EF">
          <w:rPr>
            <w:color w:val="56A456"/>
            <w:u w:val="single"/>
            <w:lang w:eastAsia="ru-RU"/>
          </w:rPr>
          <w:t>исковом заявлении</w:t>
        </w:r>
      </w:hyperlink>
      <w:r w:rsidRPr="006C00EF">
        <w:rPr>
          <w:lang w:eastAsia="ru-RU"/>
        </w:rPr>
        <w:t> жительства (нахождения) ответчика - обязанность истца. Оно относится к обязательным сведениям, без которых заявление может быть оставлено судом </w:t>
      </w:r>
      <w:hyperlink r:id="rId33" w:history="1">
        <w:r w:rsidRPr="006C00EF">
          <w:rPr>
            <w:color w:val="56A456"/>
            <w:u w:val="single"/>
            <w:lang w:eastAsia="ru-RU"/>
          </w:rPr>
          <w:t>без движения</w:t>
        </w:r>
      </w:hyperlink>
      <w:r w:rsidRPr="006C00EF">
        <w:rPr>
          <w:lang w:eastAsia="ru-RU"/>
        </w:rPr>
        <w:t>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Истцы имеют право по своему выбору направить в суд: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иск к ответчику, место жительства которого неизвестно или который не имеет места жительства в РФ - по месту нахождения его имущества или по последнему известному месту его жительства в РФ;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иск к организации, вытекающий из деятельности ее филиала (представительства) - по месту нахождения ее филиала (представительства);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 xml:space="preserve">- иск о взыскании алиментов </w:t>
      </w:r>
      <w:proofErr w:type="gramStart"/>
      <w:r w:rsidRPr="006C00EF">
        <w:rPr>
          <w:lang w:eastAsia="ru-RU"/>
        </w:rPr>
        <w:t>и</w:t>
      </w:r>
      <w:proofErr w:type="gramEnd"/>
      <w:r w:rsidRPr="006C00EF">
        <w:rPr>
          <w:lang w:eastAsia="ru-RU"/>
        </w:rPr>
        <w:t xml:space="preserve"> об установлении отцовства - также по месту жительства истца;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иск о расторжении брака - также по месту жительства истца (если при нем находится несовершеннолетний или по состоянию здоровья выезд истца к месту жительства ответчика представляется для него затруднительным);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иск о возмещении вреда, причиненного увечьем, иным повреждением здоровья или в результате смерти кормильца - также по месту жительства истца или месту причинения вреда;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proofErr w:type="gramStart"/>
      <w:r w:rsidRPr="006C00EF">
        <w:rPr>
          <w:lang w:eastAsia="ru-RU"/>
        </w:rPr>
        <w:t>- иск о восстановлении трудовых, пенсионных и жилищных прав, возврате имущества или его стоимости, связанный с возмещением убытков, причиненных гражданину незаконным осуждением, незаконным привлечением к уголовной ответственности, незаконным применением в качестве меры пресечения заключения под стражу, подписки о невыезде либо незаконным наложением административного наказания в виде ареста - также по месту жительства истца;</w:t>
      </w:r>
      <w:proofErr w:type="gramEnd"/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иск о защите прав потребителей - также в суд по месту жительства или месту пребывания истца либо по месту заключения или месту исполнения договора;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иск о возмещении убытков, причиненных столкновением судов, взыскании вознаграждения за оказание помощи и спасание на море - также в суд по месту нахождения судна ответчика или порта приписки судна;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иски, вытекающие из договоров, в которых указано место их исполнения - также в суд по месту исполнения такого договора.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hyperlink r:id="rId34" w:history="1">
        <w:r w:rsidRPr="006C00EF">
          <w:rPr>
            <w:color w:val="56A456"/>
            <w:u w:val="single"/>
            <w:lang w:eastAsia="ru-RU"/>
          </w:rPr>
          <w:t>Договорная подсудность</w:t>
        </w:r>
      </w:hyperlink>
      <w:r w:rsidRPr="006C00EF">
        <w:rPr>
          <w:lang w:eastAsia="ru-RU"/>
        </w:rPr>
        <w:t> подразумевает, что суд, в котором будет слушаться дело, можно изменить по согласию сторон (до принятия дела судом к производству). Не может быть изменена территориальная подсудность дел, подлежащих рассмотрению: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 верховных судах республик;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 краевых, областных судах;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 судах городов федерального значения;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 судах автономных областей и автономных округов;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в Верховном суде РФ;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с применением принципа исключительной подсудности.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Для суда, выбранного сторонами, и для самих сторон соглашение об изменении подсудности обязательно (если оно не противоречит требованиям закона).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lastRenderedPageBreak/>
        <w:t xml:space="preserve">Договор сторон о подсудности может быть заключен как после, так и до возникновения спора между ними. Например, </w:t>
      </w:r>
      <w:proofErr w:type="gramStart"/>
      <w:r w:rsidRPr="006C00EF">
        <w:rPr>
          <w:lang w:eastAsia="ru-RU"/>
        </w:rPr>
        <w:t>в</w:t>
      </w:r>
      <w:proofErr w:type="gramEnd"/>
      <w:r w:rsidRPr="006C00EF">
        <w:rPr>
          <w:lang w:eastAsia="ru-RU"/>
        </w:rPr>
        <w:t> </w:t>
      </w:r>
      <w:proofErr w:type="gramStart"/>
      <w:r w:rsidRPr="006C00EF">
        <w:rPr>
          <w:lang w:eastAsia="ru-RU"/>
        </w:rPr>
        <w:t>гражданско-правовой</w:t>
      </w:r>
      <w:proofErr w:type="gramEnd"/>
      <w:r w:rsidRPr="006C00EF">
        <w:rPr>
          <w:lang w:eastAsia="ru-RU"/>
        </w:rPr>
        <w:t xml:space="preserve"> </w:t>
      </w:r>
      <w:proofErr w:type="spellStart"/>
      <w:r w:rsidRPr="006C00EF">
        <w:rPr>
          <w:lang w:eastAsia="ru-RU"/>
        </w:rPr>
        <w:t>договорсторон</w:t>
      </w:r>
      <w:proofErr w:type="spellEnd"/>
      <w:r w:rsidRPr="006C00EF">
        <w:rPr>
          <w:lang w:eastAsia="ru-RU"/>
        </w:rPr>
        <w:t xml:space="preserve"> может быть включено условие о подсудности возникших при исполнении договора споров определенному суду.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Если дело уже принято судом к производству с соблюдением правил подсудности, стороны не вправе изменить территориальную подсудность по соглашению между собой.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К некоторым категориям дел применяется правило исключительной подсудности, т.е. они рассматриваются только в судах, указанных в законе. В первую очередь это относится к делам, специфические особенности которых затрудняют их рассмотрение в другом месте.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hyperlink r:id="rId35" w:history="1">
        <w:r w:rsidRPr="006C00EF">
          <w:rPr>
            <w:color w:val="56A456"/>
            <w:u w:val="single"/>
            <w:lang w:eastAsia="ru-RU"/>
          </w:rPr>
          <w:t>Исключительная подсудность</w:t>
        </w:r>
      </w:hyperlink>
      <w:r w:rsidRPr="006C00EF">
        <w:rPr>
          <w:lang w:eastAsia="ru-RU"/>
        </w:rPr>
        <w:t> применяется, в том числе, в случаях предъявления иска: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 недвижимом имуществе - иски предъявляются в суд по месту его нахождения;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об арестованном имуществе;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Примечание. Арест может быть наложен как на недвижимые, так и движимые вещи. Иски об освобождении имущества от ареста также предъявляются по месту нахождения арестованного имущества.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- кредиторами наследодателя до принятия наследства наследниками - по месту открытия </w:t>
      </w:r>
      <w:hyperlink r:id="rId36" w:history="1">
        <w:r w:rsidRPr="006C00EF">
          <w:rPr>
            <w:color w:val="56A456"/>
            <w:u w:val="single"/>
            <w:lang w:eastAsia="ru-RU"/>
          </w:rPr>
          <w:t>наследства</w:t>
        </w:r>
      </w:hyperlink>
      <w:r w:rsidRPr="006C00EF">
        <w:rPr>
          <w:lang w:eastAsia="ru-RU"/>
        </w:rPr>
        <w:t>;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>Примечание. Т.е. по последнему месту жительства наследодателя (</w:t>
      </w:r>
      <w:proofErr w:type="gramStart"/>
      <w:r w:rsidRPr="006C00EF">
        <w:rPr>
          <w:lang w:eastAsia="ru-RU"/>
        </w:rPr>
        <w:t>см</w:t>
      </w:r>
      <w:proofErr w:type="gramEnd"/>
      <w:r w:rsidRPr="006C00EF">
        <w:rPr>
          <w:lang w:eastAsia="ru-RU"/>
        </w:rPr>
        <w:t>. также раздел </w:t>
      </w:r>
      <w:hyperlink r:id="rId37" w:history="1">
        <w:r w:rsidRPr="006C00EF">
          <w:rPr>
            <w:color w:val="56A456"/>
            <w:u w:val="single"/>
            <w:lang w:eastAsia="ru-RU"/>
          </w:rPr>
          <w:t>Наследование</w:t>
        </w:r>
      </w:hyperlink>
      <w:r w:rsidRPr="006C00EF">
        <w:rPr>
          <w:lang w:eastAsia="ru-RU"/>
        </w:rPr>
        <w:t>). Если оно неизвестно или находится за пределами РФ, то местом открытия наследства в РФ признается место его нахождения. Если наследственное имущество находится в разных местах - место нахождения недвижимого имущества (его наиболее ценной части), а при отсутствии недвижимого имущества - место нахождения движимого имущества (его наиболее ценной части).</w:t>
      </w:r>
    </w:p>
    <w:p w:rsidR="006C00EF" w:rsidRPr="006C00EF" w:rsidRDefault="006C00EF" w:rsidP="006C00EF">
      <w:pPr>
        <w:pStyle w:val="a3"/>
        <w:jc w:val="both"/>
        <w:rPr>
          <w:lang w:eastAsia="ru-RU"/>
        </w:rPr>
      </w:pPr>
      <w:r w:rsidRPr="006C00EF">
        <w:rPr>
          <w:lang w:eastAsia="ru-RU"/>
        </w:rPr>
        <w:t xml:space="preserve">- </w:t>
      </w:r>
      <w:proofErr w:type="gramStart"/>
      <w:r w:rsidRPr="006C00EF">
        <w:rPr>
          <w:lang w:eastAsia="ru-RU"/>
        </w:rPr>
        <w:t>к</w:t>
      </w:r>
      <w:proofErr w:type="gramEnd"/>
      <w:r w:rsidRPr="006C00EF">
        <w:rPr>
          <w:lang w:eastAsia="ru-RU"/>
        </w:rPr>
        <w:t xml:space="preserve"> перевозчикам (водным, воздушным, морским, железнодорожным, автомобильным, речным, гужевым) - по месту их нахождения.</w:t>
      </w:r>
    </w:p>
    <w:p w:rsidR="0010672D" w:rsidRDefault="006C00EF" w:rsidP="006C00EF">
      <w:pPr>
        <w:pStyle w:val="a3"/>
        <w:jc w:val="both"/>
      </w:pPr>
    </w:p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EF"/>
    <w:rsid w:val="00036CCD"/>
    <w:rsid w:val="00160368"/>
    <w:rsid w:val="003303F4"/>
    <w:rsid w:val="003B2FDA"/>
    <w:rsid w:val="003F2A14"/>
    <w:rsid w:val="006C00EF"/>
    <w:rsid w:val="006E750E"/>
    <w:rsid w:val="00C65967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6C00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C0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063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3961.0/" TargetMode="External"/><Relationship Id="rId13" Type="http://schemas.openxmlformats.org/officeDocument/2006/relationships/hyperlink" Target="garantf1://10005807.6503/" TargetMode="External"/><Relationship Id="rId18" Type="http://schemas.openxmlformats.org/officeDocument/2006/relationships/hyperlink" Target="garantf1://10005807.7202/" TargetMode="External"/><Relationship Id="rId26" Type="http://schemas.openxmlformats.org/officeDocument/2006/relationships/hyperlink" Target="garantf1://12028809.24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0005807.15500/" TargetMode="External"/><Relationship Id="rId34" Type="http://schemas.openxmlformats.org/officeDocument/2006/relationships/hyperlink" Target="garantf1://12028809.32/" TargetMode="External"/><Relationship Id="rId7" Type="http://schemas.openxmlformats.org/officeDocument/2006/relationships/hyperlink" Target="garantf1://12028809.132/" TargetMode="External"/><Relationship Id="rId12" Type="http://schemas.openxmlformats.org/officeDocument/2006/relationships/hyperlink" Target="garantf1://12028809.13512/" TargetMode="External"/><Relationship Id="rId17" Type="http://schemas.openxmlformats.org/officeDocument/2006/relationships/hyperlink" Target="garantf1://10005807.153/" TargetMode="External"/><Relationship Id="rId25" Type="http://schemas.openxmlformats.org/officeDocument/2006/relationships/hyperlink" Target="garantf1://12028809.1511/" TargetMode="External"/><Relationship Id="rId33" Type="http://schemas.openxmlformats.org/officeDocument/2006/relationships/hyperlink" Target="garantf1://12028809.136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5807.6811/" TargetMode="External"/><Relationship Id="rId20" Type="http://schemas.openxmlformats.org/officeDocument/2006/relationships/hyperlink" Target="garantf1://10005807.76/" TargetMode="External"/><Relationship Id="rId29" Type="http://schemas.openxmlformats.org/officeDocument/2006/relationships/hyperlink" Target="garantf1://10064072.2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8809.131/" TargetMode="External"/><Relationship Id="rId11" Type="http://schemas.openxmlformats.org/officeDocument/2006/relationships/hyperlink" Target="garantf1://12028809.91/" TargetMode="External"/><Relationship Id="rId24" Type="http://schemas.openxmlformats.org/officeDocument/2006/relationships/hyperlink" Target="garantf1://10005807.171/" TargetMode="External"/><Relationship Id="rId32" Type="http://schemas.openxmlformats.org/officeDocument/2006/relationships/hyperlink" Target="garantf1://12028809.131/" TargetMode="External"/><Relationship Id="rId37" Type="http://schemas.openxmlformats.org/officeDocument/2006/relationships/hyperlink" Target="garantf1://57938919.0/" TargetMode="External"/><Relationship Id="rId5" Type="http://schemas.openxmlformats.org/officeDocument/2006/relationships/hyperlink" Target="garantf1://12028809.0/" TargetMode="External"/><Relationship Id="rId15" Type="http://schemas.openxmlformats.org/officeDocument/2006/relationships/hyperlink" Target="garantf1://10005807.6703/" TargetMode="External"/><Relationship Id="rId23" Type="http://schemas.openxmlformats.org/officeDocument/2006/relationships/hyperlink" Target="garantf1://10005807.9000/" TargetMode="External"/><Relationship Id="rId28" Type="http://schemas.openxmlformats.org/officeDocument/2006/relationships/hyperlink" Target="garantf1://12028809.28/" TargetMode="External"/><Relationship Id="rId36" Type="http://schemas.openxmlformats.org/officeDocument/2006/relationships/hyperlink" Target="garantf1://10064072.1115/" TargetMode="External"/><Relationship Id="rId10" Type="http://schemas.openxmlformats.org/officeDocument/2006/relationships/hyperlink" Target="garantf1://10005807.24/" TargetMode="External"/><Relationship Id="rId19" Type="http://schemas.openxmlformats.org/officeDocument/2006/relationships/hyperlink" Target="garantf1://10005807.7200/" TargetMode="External"/><Relationship Id="rId31" Type="http://schemas.openxmlformats.org/officeDocument/2006/relationships/hyperlink" Target="garantf1://10064072.54001/" TargetMode="External"/><Relationship Id="rId4" Type="http://schemas.openxmlformats.org/officeDocument/2006/relationships/hyperlink" Target="garantf1://12028809.4/" TargetMode="External"/><Relationship Id="rId9" Type="http://schemas.openxmlformats.org/officeDocument/2006/relationships/hyperlink" Target="garantf1://12028809.23/" TargetMode="External"/><Relationship Id="rId14" Type="http://schemas.openxmlformats.org/officeDocument/2006/relationships/hyperlink" Target="garantf1://10005807.6602/" TargetMode="External"/><Relationship Id="rId22" Type="http://schemas.openxmlformats.org/officeDocument/2006/relationships/hyperlink" Target="garantf1://10005807.8002/" TargetMode="External"/><Relationship Id="rId27" Type="http://schemas.openxmlformats.org/officeDocument/2006/relationships/hyperlink" Target="garantf1://12013961.1202/" TargetMode="External"/><Relationship Id="rId30" Type="http://schemas.openxmlformats.org/officeDocument/2006/relationships/hyperlink" Target="garantf1://10003761.1004/" TargetMode="External"/><Relationship Id="rId35" Type="http://schemas.openxmlformats.org/officeDocument/2006/relationships/hyperlink" Target="garantf1://12028809.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2568</Words>
  <Characters>14641</Characters>
  <Application>Microsoft Office Word</Application>
  <DocSecurity>0</DocSecurity>
  <Lines>122</Lines>
  <Paragraphs>34</Paragraphs>
  <ScaleCrop>false</ScaleCrop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2021-05-27T09:10:00Z</dcterms:created>
  <dcterms:modified xsi:type="dcterms:W3CDTF">2021-05-27T09:10:00Z</dcterms:modified>
</cp:coreProperties>
</file>