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right"/>
        <w:tblLayout w:type="fixed"/>
        <w:tblLook w:val="0000"/>
      </w:tblPr>
      <w:tblGrid>
        <w:gridCol w:w="3970"/>
        <w:gridCol w:w="1666"/>
        <w:gridCol w:w="3969"/>
      </w:tblGrid>
      <w:tr w:rsidR="00F835FB" w:rsidRPr="003C014B" w:rsidTr="0047453D">
        <w:trPr>
          <w:trHeight w:val="614"/>
          <w:jc w:val="right"/>
        </w:trPr>
        <w:tc>
          <w:tcPr>
            <w:tcW w:w="3970" w:type="dxa"/>
          </w:tcPr>
          <w:p w:rsidR="00F835FB" w:rsidRPr="003C014B" w:rsidRDefault="00F835FB" w:rsidP="0047453D">
            <w:pPr>
              <w:pStyle w:val="11"/>
              <w:outlineLvl w:val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C014B">
              <w:rPr>
                <w:rFonts w:ascii="Times New Roman" w:hAnsi="Times New Roman"/>
                <w:b w:val="0"/>
                <w:sz w:val="28"/>
              </w:rPr>
              <w:t>Чǎваш</w:t>
            </w:r>
            <w:proofErr w:type="spellEnd"/>
            <w:r w:rsidRPr="003C014B">
              <w:rPr>
                <w:rFonts w:ascii="Times New Roman" w:hAnsi="Times New Roman"/>
                <w:b w:val="0"/>
                <w:sz w:val="28"/>
              </w:rPr>
              <w:t xml:space="preserve"> Республики </w:t>
            </w:r>
          </w:p>
          <w:p w:rsidR="00F835FB" w:rsidRPr="003C014B" w:rsidRDefault="00F835FB" w:rsidP="0047453D">
            <w:pPr>
              <w:pStyle w:val="11"/>
              <w:outlineLvl w:val="0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 w:rsidRPr="003C014B">
              <w:rPr>
                <w:rFonts w:ascii="Times New Roman" w:hAnsi="Times New Roman"/>
                <w:b w:val="0"/>
                <w:sz w:val="28"/>
              </w:rPr>
              <w:t>Муркаш</w:t>
            </w:r>
            <w:proofErr w:type="spellEnd"/>
            <w:r w:rsidRPr="003C014B">
              <w:rPr>
                <w:rFonts w:ascii="Times New Roman" w:hAnsi="Times New Roman"/>
                <w:b w:val="0"/>
                <w:sz w:val="28"/>
              </w:rPr>
              <w:t xml:space="preserve"> </w:t>
            </w:r>
            <w:proofErr w:type="spellStart"/>
            <w:r w:rsidRPr="003C014B">
              <w:rPr>
                <w:rFonts w:ascii="Times New Roman" w:hAnsi="Times New Roman"/>
                <w:b w:val="0"/>
                <w:sz w:val="28"/>
              </w:rPr>
              <w:t>районĕн</w:t>
            </w:r>
            <w:proofErr w:type="spellEnd"/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 w:rsidRPr="003C014B">
              <w:rPr>
                <w:rFonts w:ascii="Times New Roman" w:hAnsi="Times New Roman"/>
                <w:b w:val="0"/>
                <w:sz w:val="28"/>
              </w:rPr>
              <w:t>администрацийĕ</w:t>
            </w:r>
            <w:proofErr w:type="spellEnd"/>
            <w:r w:rsidRPr="003C014B"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F835FB" w:rsidRPr="003C014B" w:rsidRDefault="00F835FB" w:rsidP="0047453D">
            <w:pPr>
              <w:pStyle w:val="1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014B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3C014B">
              <w:rPr>
                <w:rFonts w:ascii="Times New Roman" w:hAnsi="Times New Roman"/>
                <w:b w:val="0"/>
                <w:sz w:val="28"/>
                <w:szCs w:val="28"/>
              </w:rPr>
              <w:t>ЙЫШĂНУ</w:t>
            </w:r>
          </w:p>
          <w:p w:rsidR="00F835FB" w:rsidRPr="003C014B" w:rsidRDefault="006E2931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6E2931"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.75pt;margin-top:15.75pt;width:42pt;height:0;z-index:251661312" o:connectortype="straight"/>
              </w:pict>
            </w:r>
            <w:r w:rsidRPr="006E2931"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pict>
                <v:shape id="_x0000_s1028" type="#_x0000_t32" style="position:absolute;left:0;text-align:left;margin-left:133pt;margin-top:15.75pt;width:34.5pt;height:0;z-index:251662336" o:connectortype="straight"/>
              </w:pict>
            </w:r>
            <w:r w:rsidR="00F835FB" w:rsidRPr="003C014B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2017 </w:t>
            </w:r>
            <w:r w:rsidR="00F835FB" w:rsidRPr="003C014B">
              <w:rPr>
                <w:rFonts w:ascii="Times New Roman" w:hAnsi="Times New Roman"/>
                <w:b w:val="0"/>
                <w:sz w:val="24"/>
                <w:szCs w:val="24"/>
              </w:rPr>
              <w:t>ç.</w:t>
            </w:r>
            <w:r w:rsidR="00F835FB" w:rsidRPr="003C014B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№ 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Cs w:val="22"/>
                <w:u w:val="single"/>
              </w:rPr>
            </w:pPr>
            <w:proofErr w:type="spellStart"/>
            <w:r w:rsidRPr="003C014B">
              <w:rPr>
                <w:rFonts w:ascii="Times New Roman" w:hAnsi="Times New Roman"/>
                <w:b w:val="0"/>
                <w:szCs w:val="22"/>
              </w:rPr>
              <w:t>Муркаш</w:t>
            </w:r>
            <w:proofErr w:type="spellEnd"/>
            <w:r w:rsidRPr="003C014B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3C014B">
              <w:rPr>
                <w:rFonts w:ascii="Times New Roman" w:hAnsi="Times New Roman"/>
                <w:b w:val="0"/>
                <w:szCs w:val="22"/>
              </w:rPr>
              <w:t>сали</w:t>
            </w:r>
            <w:proofErr w:type="spellEnd"/>
          </w:p>
          <w:p w:rsidR="00F835FB" w:rsidRPr="003C014B" w:rsidRDefault="00F835FB" w:rsidP="0047453D">
            <w:pPr>
              <w:pStyle w:val="21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3C014B">
              <w:rPr>
                <w:rFonts w:ascii="Times New Roman" w:hAnsi="Times New Roman"/>
                <w:b w:val="0"/>
                <w:snapToGrid w:val="0"/>
                <w:sz w:val="28"/>
              </w:rPr>
              <w:t>Чувашская Республика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3C014B">
              <w:rPr>
                <w:rFonts w:ascii="Times New Roman" w:hAnsi="Times New Roman"/>
                <w:b w:val="0"/>
                <w:snapToGrid w:val="0"/>
                <w:sz w:val="28"/>
              </w:rPr>
              <w:t>Администрация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3C014B">
              <w:rPr>
                <w:rFonts w:ascii="Times New Roman" w:hAnsi="Times New Roman"/>
                <w:b w:val="0"/>
                <w:snapToGrid w:val="0"/>
                <w:sz w:val="28"/>
              </w:rPr>
              <w:t>Моргаушского района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</w:rPr>
            </w:pPr>
          </w:p>
          <w:p w:rsidR="00F835FB" w:rsidRPr="00FA2E76" w:rsidRDefault="00F835FB" w:rsidP="0047453D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</w:pPr>
            <w:r w:rsidRPr="003C014B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              </w:t>
            </w:r>
            <w:r w:rsidRPr="003C014B">
              <w:rPr>
                <w:rFonts w:ascii="Times New Roman" w:hAnsi="Times New Roman"/>
                <w:b w:val="0"/>
                <w:snapToGrid w:val="0"/>
                <w:sz w:val="28"/>
                <w:szCs w:val="28"/>
                <w:u w:val="single"/>
              </w:rPr>
              <w:t xml:space="preserve"> </w:t>
            </w:r>
            <w:r w:rsidRPr="00FA2E76"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  <w:t xml:space="preserve">28.11.2017 г. № 1043 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3C014B">
              <w:rPr>
                <w:rFonts w:ascii="Times New Roman" w:hAnsi="Times New Roman"/>
                <w:b w:val="0"/>
                <w:snapToGrid w:val="0"/>
                <w:sz w:val="20"/>
              </w:rPr>
              <w:t xml:space="preserve">   </w:t>
            </w:r>
            <w:r w:rsidRPr="003C014B">
              <w:rPr>
                <w:rFonts w:ascii="Times New Roman" w:hAnsi="Times New Roman"/>
                <w:b w:val="0"/>
                <w:snapToGrid w:val="0"/>
                <w:szCs w:val="22"/>
              </w:rPr>
              <w:t>с. Моргауши</w:t>
            </w:r>
          </w:p>
          <w:p w:rsidR="00F835FB" w:rsidRPr="003C014B" w:rsidRDefault="00F835FB" w:rsidP="0047453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835FB" w:rsidRDefault="00F835FB" w:rsidP="00F835FB">
      <w:pPr>
        <w:tabs>
          <w:tab w:val="left" w:pos="2618"/>
          <w:tab w:val="left" w:pos="5103"/>
        </w:tabs>
        <w:ind w:right="4393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F835FB" w:rsidRPr="00995A34" w:rsidTr="0047453D">
        <w:tc>
          <w:tcPr>
            <w:tcW w:w="4715" w:type="dxa"/>
          </w:tcPr>
          <w:p w:rsidR="00F835FB" w:rsidRPr="00995A34" w:rsidRDefault="00F835FB" w:rsidP="0047453D">
            <w:pPr>
              <w:jc w:val="both"/>
            </w:pPr>
            <w:r w:rsidRPr="00746E1A">
              <w:rPr>
                <w:sz w:val="24"/>
                <w:szCs w:val="24"/>
              </w:rPr>
              <w:t>О создании рабочей группы по разработке стратегии социально – экономического развития Моргаушского района Чувашской Республики до 2035 года</w:t>
            </w:r>
          </w:p>
        </w:tc>
        <w:tc>
          <w:tcPr>
            <w:tcW w:w="4715" w:type="dxa"/>
          </w:tcPr>
          <w:p w:rsidR="00F835FB" w:rsidRPr="00995A34" w:rsidRDefault="00F835FB" w:rsidP="0047453D">
            <w:pPr>
              <w:jc w:val="both"/>
            </w:pPr>
          </w:p>
        </w:tc>
      </w:tr>
    </w:tbl>
    <w:p w:rsidR="00F835FB" w:rsidRPr="00995A34" w:rsidRDefault="00F835FB" w:rsidP="00F835FB">
      <w:pPr>
        <w:jc w:val="both"/>
      </w:pPr>
    </w:p>
    <w:p w:rsidR="00F835FB" w:rsidRPr="00995A34" w:rsidRDefault="00F835FB" w:rsidP="00F835FB">
      <w:pPr>
        <w:jc w:val="both"/>
      </w:pP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 w:rsidRPr="00995A34">
        <w:rPr>
          <w:sz w:val="24"/>
          <w:szCs w:val="24"/>
        </w:rPr>
        <w:t>Во исполнение Федерального закона от 28.06.2014 года №172 – ФЗ «О стратегическом планировании в Российской Федерации, руководствуясь Уставом Моргаушского района Чувашской Республики</w:t>
      </w:r>
      <w:r>
        <w:rPr>
          <w:sz w:val="24"/>
          <w:szCs w:val="24"/>
        </w:rPr>
        <w:t>,</w:t>
      </w:r>
      <w:r w:rsidRPr="00995A34">
        <w:rPr>
          <w:sz w:val="24"/>
          <w:szCs w:val="24"/>
        </w:rPr>
        <w:t xml:space="preserve"> администрация Моргаушского района Чувашской Республики постановляет: </w:t>
      </w:r>
    </w:p>
    <w:p w:rsidR="00F835FB" w:rsidRDefault="00F835FB" w:rsidP="00F835FB">
      <w:pPr>
        <w:ind w:firstLine="567"/>
        <w:jc w:val="both"/>
        <w:rPr>
          <w:sz w:val="24"/>
          <w:szCs w:val="24"/>
        </w:rPr>
      </w:pPr>
      <w:r w:rsidRPr="00995A34">
        <w:rPr>
          <w:sz w:val="24"/>
          <w:szCs w:val="24"/>
        </w:rPr>
        <w:t>1.Создать рабочую группу по разработке стратегии социально – экономического развития Моргаушского района Чувашской Республики до 2035 года</w:t>
      </w:r>
      <w:r>
        <w:rPr>
          <w:sz w:val="24"/>
          <w:szCs w:val="24"/>
        </w:rPr>
        <w:t xml:space="preserve">. </w:t>
      </w: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 w:rsidRPr="00995A34">
        <w:rPr>
          <w:sz w:val="24"/>
          <w:szCs w:val="24"/>
        </w:rPr>
        <w:t xml:space="preserve">2. Утвердить состав рабочей группы согласно приложению №1 к настоящему постановлению. </w:t>
      </w: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 w:rsidRPr="00995A34">
        <w:rPr>
          <w:sz w:val="24"/>
          <w:szCs w:val="24"/>
        </w:rPr>
        <w:t xml:space="preserve">3. Утвердить Положение о рабочей группе согласно приложению №2 к настоящему постановлению. </w:t>
      </w: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 w:rsidRPr="00995A34">
        <w:rPr>
          <w:sz w:val="24"/>
          <w:szCs w:val="24"/>
        </w:rPr>
        <w:t>4. Рабочей группе разработать стратегию социально – экономического развития Моргаушского района Чувашской Республики.</w:t>
      </w:r>
    </w:p>
    <w:p w:rsidR="00F835FB" w:rsidRDefault="00F835FB" w:rsidP="00F835FB">
      <w:pPr>
        <w:ind w:firstLine="567"/>
        <w:jc w:val="both"/>
        <w:rPr>
          <w:sz w:val="24"/>
          <w:szCs w:val="24"/>
        </w:rPr>
      </w:pPr>
      <w:r w:rsidRPr="00995A34">
        <w:rPr>
          <w:sz w:val="24"/>
          <w:szCs w:val="24"/>
        </w:rPr>
        <w:t xml:space="preserve"> 5. Утвердить календарный план работы над стратегией социально – экономического развития Моргаушского района Чувашской Республики до 2035 года согласно приложению №3 к настоящему постановлению.</w:t>
      </w: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Утвердить распределение разделов для разработки стратегии </w:t>
      </w:r>
      <w:r w:rsidRPr="00995A34">
        <w:rPr>
          <w:sz w:val="24"/>
          <w:szCs w:val="24"/>
        </w:rPr>
        <w:t>социально – экономического развития Моргаушского района Чувашской Республики до 2035 года</w:t>
      </w:r>
      <w:r>
        <w:rPr>
          <w:sz w:val="24"/>
          <w:szCs w:val="24"/>
        </w:rPr>
        <w:t>, согласно приложению №4 к настоящему постановлению.</w:t>
      </w: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 w:rsidRPr="00A522BB">
        <w:rPr>
          <w:sz w:val="24"/>
          <w:szCs w:val="24"/>
        </w:rPr>
        <w:t>7</w:t>
      </w:r>
      <w:r w:rsidRPr="00995A34">
        <w:rPr>
          <w:sz w:val="24"/>
          <w:szCs w:val="24"/>
        </w:rPr>
        <w:t xml:space="preserve">. Назначить Миронова Андрея Анатольевича – первого заместителя главы администрации Моргаушского района Чувашской Республики – начальника управления экономики, развития агропромышленного комплекса и муниципальной собственности </w:t>
      </w:r>
      <w:r>
        <w:rPr>
          <w:sz w:val="24"/>
          <w:szCs w:val="24"/>
        </w:rPr>
        <w:t xml:space="preserve">администрации Моргаушского района Чувашской Республики </w:t>
      </w:r>
      <w:r w:rsidRPr="00995A34">
        <w:rPr>
          <w:sz w:val="24"/>
          <w:szCs w:val="24"/>
        </w:rPr>
        <w:t xml:space="preserve">ответственным за формирование сводного итогового документа «Стратегия социально – экономического развития Моргаушского района Чувашской Республики до 2035 года». </w:t>
      </w:r>
    </w:p>
    <w:p w:rsidR="00F835FB" w:rsidRPr="00995A34" w:rsidRDefault="00F835FB" w:rsidP="00F8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2BB">
        <w:rPr>
          <w:rFonts w:ascii="Times New Roman" w:hAnsi="Times New Roman" w:cs="Times New Roman"/>
          <w:sz w:val="24"/>
          <w:szCs w:val="24"/>
        </w:rPr>
        <w:t>8</w:t>
      </w:r>
      <w:r w:rsidRPr="00995A3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835FB" w:rsidRPr="00995A34" w:rsidRDefault="00F835FB" w:rsidP="00F83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95A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95A34">
        <w:rPr>
          <w:sz w:val="24"/>
          <w:szCs w:val="24"/>
        </w:rPr>
        <w:t>Контроль за исполнением постановления оставляю за собой.</w:t>
      </w:r>
    </w:p>
    <w:p w:rsidR="00F835FB" w:rsidRPr="00995A34" w:rsidRDefault="00F835FB" w:rsidP="00F835FB">
      <w:pPr>
        <w:rPr>
          <w:sz w:val="24"/>
          <w:szCs w:val="24"/>
        </w:rPr>
      </w:pPr>
    </w:p>
    <w:p w:rsidR="00F835FB" w:rsidRPr="00995A34" w:rsidRDefault="00F835FB" w:rsidP="00F835FB">
      <w:pPr>
        <w:rPr>
          <w:sz w:val="24"/>
          <w:szCs w:val="24"/>
        </w:rPr>
      </w:pPr>
    </w:p>
    <w:p w:rsidR="00F835FB" w:rsidRPr="00995A34" w:rsidRDefault="00F835FB" w:rsidP="00F835FB">
      <w:pPr>
        <w:rPr>
          <w:sz w:val="24"/>
          <w:szCs w:val="24"/>
        </w:rPr>
      </w:pPr>
      <w:r w:rsidRPr="00995A34">
        <w:rPr>
          <w:sz w:val="24"/>
          <w:szCs w:val="24"/>
        </w:rPr>
        <w:t xml:space="preserve">Глава  администрации </w:t>
      </w:r>
    </w:p>
    <w:p w:rsidR="00F835FB" w:rsidRPr="00995A34" w:rsidRDefault="00F835FB" w:rsidP="00F835FB">
      <w:pPr>
        <w:rPr>
          <w:sz w:val="24"/>
          <w:szCs w:val="24"/>
        </w:rPr>
      </w:pPr>
      <w:r w:rsidRPr="00995A34">
        <w:rPr>
          <w:sz w:val="24"/>
          <w:szCs w:val="24"/>
        </w:rPr>
        <w:t>Моргаушского района                                                                                     Р.Н.Тимофеев</w:t>
      </w:r>
    </w:p>
    <w:p w:rsidR="00F835FB" w:rsidRPr="00995A34" w:rsidRDefault="00F835FB" w:rsidP="00F835FB">
      <w:pPr>
        <w:shd w:val="clear" w:color="auto" w:fill="FFFFFF"/>
        <w:ind w:firstLine="709"/>
        <w:jc w:val="right"/>
        <w:rPr>
          <w:bCs/>
          <w:color w:val="000000"/>
        </w:rPr>
      </w:pPr>
    </w:p>
    <w:p w:rsidR="00F835FB" w:rsidRPr="00995A34" w:rsidRDefault="00F835FB" w:rsidP="00F835FB">
      <w:pPr>
        <w:shd w:val="clear" w:color="auto" w:fill="FFFFFF"/>
        <w:ind w:firstLine="709"/>
        <w:rPr>
          <w:bCs/>
          <w:color w:val="000000"/>
        </w:rPr>
      </w:pPr>
    </w:p>
    <w:p w:rsidR="00F835FB" w:rsidRPr="00995A34" w:rsidRDefault="00F835FB" w:rsidP="00F835FB">
      <w:pPr>
        <w:shd w:val="clear" w:color="auto" w:fill="FFFFFF"/>
        <w:ind w:firstLine="709"/>
        <w:rPr>
          <w:bCs/>
          <w:color w:val="000000"/>
        </w:rPr>
      </w:pPr>
    </w:p>
    <w:p w:rsidR="00F835FB" w:rsidRPr="00995A34" w:rsidRDefault="00F835FB" w:rsidP="00F835FB">
      <w:pPr>
        <w:shd w:val="clear" w:color="auto" w:fill="FFFFFF"/>
        <w:ind w:firstLine="709"/>
        <w:rPr>
          <w:bCs/>
          <w:color w:val="000000"/>
        </w:rPr>
      </w:pPr>
    </w:p>
    <w:p w:rsidR="00F835FB" w:rsidRDefault="00F835FB" w:rsidP="00F835FB">
      <w:pPr>
        <w:shd w:val="clear" w:color="auto" w:fill="FFFFFF"/>
        <w:ind w:firstLine="709"/>
        <w:rPr>
          <w:bCs/>
          <w:color w:val="000000"/>
        </w:rPr>
      </w:pPr>
    </w:p>
    <w:p w:rsidR="00F835FB" w:rsidRDefault="00F835FB" w:rsidP="00F835FB">
      <w:pPr>
        <w:shd w:val="clear" w:color="auto" w:fill="FFFFFF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33C42" w:rsidRDefault="00933C42"/>
    <w:sectPr w:rsidR="00933C42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FB"/>
    <w:rsid w:val="006E2931"/>
    <w:rsid w:val="00933C42"/>
    <w:rsid w:val="009D0A49"/>
    <w:rsid w:val="00A54E0B"/>
    <w:rsid w:val="00A93F2C"/>
    <w:rsid w:val="00DE07F0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35F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F835FB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F835FB"/>
    <w:pPr>
      <w:keepNext/>
      <w:jc w:val="center"/>
    </w:pPr>
    <w:rPr>
      <w:rFonts w:ascii="Baltica Chv" w:hAnsi="Baltica Chv"/>
      <w:sz w:val="20"/>
    </w:rPr>
  </w:style>
  <w:style w:type="paragraph" w:customStyle="1" w:styleId="ConsPlusNormal">
    <w:name w:val="ConsPlusNormal"/>
    <w:rsid w:val="00F83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4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dcterms:created xsi:type="dcterms:W3CDTF">2021-05-27T09:29:00Z</dcterms:created>
  <dcterms:modified xsi:type="dcterms:W3CDTF">2021-05-27T09:29:00Z</dcterms:modified>
</cp:coreProperties>
</file>