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A2" w:rsidRDefault="009E29A2" w:rsidP="00B044B6">
      <w:pPr>
        <w:spacing w:line="276" w:lineRule="auto"/>
        <w:ind w:right="-342"/>
        <w:jc w:val="both"/>
        <w:rPr>
          <w:bCs/>
        </w:rPr>
      </w:pPr>
    </w:p>
    <w:p w:rsidR="00162655" w:rsidRPr="00D57C6D" w:rsidRDefault="00162655" w:rsidP="00162655">
      <w:pPr>
        <w:spacing w:line="276" w:lineRule="auto"/>
        <w:ind w:left="851" w:right="426"/>
        <w:jc w:val="center"/>
        <w:rPr>
          <w:rFonts w:eastAsiaTheme="minorHAnsi"/>
          <w:color w:val="44546A" w:themeColor="text2"/>
          <w:sz w:val="28"/>
          <w:szCs w:val="28"/>
          <w:lang w:eastAsia="en-US"/>
        </w:rPr>
      </w:pPr>
      <w:r w:rsidRPr="00D57C6D">
        <w:rPr>
          <w:rFonts w:ascii="Tahoma" w:eastAsiaTheme="minorHAnsi" w:hAnsi="Tahoma" w:cs="Tahoma"/>
          <w:noProof/>
          <w:color w:val="44546A" w:themeColor="text2"/>
        </w:rPr>
        <w:drawing>
          <wp:anchor distT="0" distB="0" distL="114300" distR="114300" simplePos="0" relativeHeight="251664384" behindDoc="0" locked="0" layoutInCell="1" allowOverlap="1" wp14:anchorId="3DBF5198" wp14:editId="6FAA1BC4">
            <wp:simplePos x="0" y="0"/>
            <wp:positionH relativeFrom="margin">
              <wp:posOffset>-453390</wp:posOffset>
            </wp:positionH>
            <wp:positionV relativeFrom="margin">
              <wp:posOffset>135255</wp:posOffset>
            </wp:positionV>
            <wp:extent cx="1323975" cy="105473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7C6D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6BF82F74" wp14:editId="2B415BB8">
            <wp:simplePos x="0" y="0"/>
            <wp:positionH relativeFrom="column">
              <wp:posOffset>4152900</wp:posOffset>
            </wp:positionH>
            <wp:positionV relativeFrom="paragraph">
              <wp:posOffset>14605</wp:posOffset>
            </wp:positionV>
            <wp:extent cx="1276350" cy="1019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655" w:rsidRPr="00D57C6D" w:rsidRDefault="00162655" w:rsidP="00162655">
      <w:pPr>
        <w:tabs>
          <w:tab w:val="left" w:pos="9639"/>
        </w:tabs>
        <w:spacing w:after="200" w:line="276" w:lineRule="auto"/>
        <w:rPr>
          <w:rFonts w:ascii="Tahoma" w:eastAsiaTheme="minorHAnsi" w:hAnsi="Tahoma" w:cs="Tahoma"/>
          <w:b/>
          <w:color w:val="44546A" w:themeColor="text2"/>
          <w:sz w:val="28"/>
          <w:szCs w:val="28"/>
          <w:lang w:eastAsia="en-US"/>
        </w:rPr>
      </w:pPr>
      <w:r w:rsidRPr="00D57C6D">
        <w:rPr>
          <w:rFonts w:ascii="Tahoma" w:eastAsiaTheme="minorHAnsi" w:hAnsi="Tahoma" w:cs="Tahoma"/>
          <w:b/>
          <w:color w:val="44546A" w:themeColor="text2"/>
          <w:sz w:val="22"/>
          <w:szCs w:val="22"/>
          <w:lang w:eastAsia="en-US"/>
        </w:rPr>
        <w:t xml:space="preserve">                                          </w:t>
      </w:r>
      <w:r w:rsidRPr="00D57C6D">
        <w:rPr>
          <w:rFonts w:ascii="Tahoma" w:eastAsiaTheme="minorHAnsi" w:hAnsi="Tahoma" w:cs="Tahoma"/>
          <w:color w:val="44546A" w:themeColor="text2"/>
          <w:lang w:eastAsia="en-US"/>
        </w:rPr>
        <w:t xml:space="preserve"> </w:t>
      </w:r>
    </w:p>
    <w:p w:rsidR="00162655" w:rsidRPr="00D57C6D" w:rsidRDefault="00162655" w:rsidP="00162655">
      <w:pPr>
        <w:spacing w:line="276" w:lineRule="auto"/>
        <w:ind w:right="1276"/>
        <w:jc w:val="center"/>
        <w:rPr>
          <w:rFonts w:eastAsiaTheme="minorHAnsi"/>
          <w:color w:val="44546A" w:themeColor="text2"/>
          <w:lang w:eastAsia="en-US"/>
        </w:rPr>
      </w:pPr>
      <w:r w:rsidRPr="00D57C6D">
        <w:rPr>
          <w:rFonts w:eastAsiaTheme="minorHAnsi"/>
          <w:color w:val="44546A" w:themeColor="text2"/>
          <w:lang w:eastAsia="en-US"/>
        </w:rPr>
        <w:t>СЕМИНАР ПО КРС</w:t>
      </w:r>
    </w:p>
    <w:p w:rsidR="00162655" w:rsidRPr="00162655" w:rsidRDefault="00162655" w:rsidP="00162655">
      <w:pPr>
        <w:jc w:val="center"/>
        <w:rPr>
          <w:rFonts w:ascii="Tahoma" w:eastAsiaTheme="minorHAnsi" w:hAnsi="Tahoma" w:cs="Tahoma"/>
          <w:b/>
          <w:color w:val="44546A" w:themeColor="text2"/>
          <w:sz w:val="28"/>
          <w:szCs w:val="28"/>
          <w:lang w:eastAsia="en-US"/>
        </w:rPr>
      </w:pPr>
    </w:p>
    <w:p w:rsidR="00162655" w:rsidRPr="00D57C6D" w:rsidRDefault="00162655" w:rsidP="00162655">
      <w:pPr>
        <w:jc w:val="center"/>
        <w:rPr>
          <w:rFonts w:ascii="Tahoma" w:eastAsiaTheme="minorHAnsi" w:hAnsi="Tahoma" w:cs="Tahoma"/>
          <w:b/>
          <w:color w:val="44546A" w:themeColor="text2"/>
          <w:sz w:val="28"/>
          <w:szCs w:val="28"/>
          <w:lang w:eastAsia="en-US"/>
        </w:rPr>
      </w:pPr>
      <w:r w:rsidRPr="00E15B91">
        <w:rPr>
          <w:rFonts w:ascii="Tahoma" w:eastAsiaTheme="minorHAnsi" w:hAnsi="Tahoma" w:cs="Tahoma"/>
          <w:b/>
          <w:color w:val="44546A" w:themeColor="text2"/>
          <w:sz w:val="28"/>
          <w:szCs w:val="28"/>
          <w:lang w:eastAsia="en-US"/>
        </w:rPr>
        <w:t>«Основные  критические  точки в организации работы с высокопродуктивным скотом».</w:t>
      </w:r>
    </w:p>
    <w:p w:rsidR="00162655" w:rsidRPr="00D57C6D" w:rsidRDefault="00162655" w:rsidP="00162655">
      <w:pPr>
        <w:spacing w:after="200"/>
        <w:jc w:val="center"/>
        <w:rPr>
          <w:rFonts w:eastAsiaTheme="minorHAnsi"/>
          <w:color w:val="44546A" w:themeColor="text2"/>
          <w:sz w:val="22"/>
          <w:szCs w:val="22"/>
          <w:lang w:eastAsia="en-US"/>
        </w:rPr>
      </w:pPr>
      <w:r w:rsidRPr="00D57C6D">
        <w:rPr>
          <w:rFonts w:eastAsiaTheme="minorHAnsi"/>
          <w:b/>
          <w:color w:val="44546A" w:themeColor="text2"/>
          <w:sz w:val="28"/>
          <w:szCs w:val="28"/>
          <w:lang w:eastAsia="en-US"/>
        </w:rPr>
        <w:t>ПРОГРАММА</w:t>
      </w:r>
    </w:p>
    <w:tbl>
      <w:tblPr>
        <w:tblStyle w:val="a3"/>
        <w:tblW w:w="10915" w:type="dxa"/>
        <w:tblInd w:w="-626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716"/>
        <w:gridCol w:w="4380"/>
        <w:gridCol w:w="12"/>
        <w:gridCol w:w="4807"/>
      </w:tblGrid>
      <w:tr w:rsidR="00162655" w:rsidRPr="00D57C6D" w:rsidTr="00D738A5">
        <w:trPr>
          <w:trHeight w:val="1500"/>
        </w:trPr>
        <w:tc>
          <w:tcPr>
            <w:tcW w:w="10915" w:type="dxa"/>
            <w:gridSpan w:val="4"/>
            <w:shd w:val="clear" w:color="auto" w:fill="auto"/>
          </w:tcPr>
          <w:p w:rsidR="00162655" w:rsidRPr="00D57C6D" w:rsidRDefault="00162655" w:rsidP="00D738A5">
            <w:pPr>
              <w:jc w:val="center"/>
              <w:rPr>
                <w:rFonts w:eastAsiaTheme="minorHAnsi"/>
                <w:color w:val="323E4F" w:themeColor="text2" w:themeShade="BF"/>
                <w:sz w:val="26"/>
                <w:szCs w:val="26"/>
                <w:lang w:eastAsia="en-US"/>
              </w:rPr>
            </w:pPr>
            <w:r w:rsidRPr="00D57C6D">
              <w:rPr>
                <w:rFonts w:eastAsiaTheme="minorHAnsi"/>
                <w:color w:val="323E4F" w:themeColor="text2" w:themeShade="BF"/>
                <w:sz w:val="26"/>
                <w:szCs w:val="26"/>
                <w:lang w:eastAsia="en-US"/>
              </w:rPr>
              <w:t>Место проведения:</w:t>
            </w:r>
          </w:p>
          <w:p w:rsidR="00162655" w:rsidRPr="00F74B79" w:rsidRDefault="00162655" w:rsidP="00D738A5">
            <w:pPr>
              <w:ind w:right="463"/>
              <w:jc w:val="center"/>
              <w:rPr>
                <w:rFonts w:eastAsiaTheme="minorHAnsi"/>
                <w:b/>
                <w:color w:val="002060"/>
                <w:sz w:val="26"/>
                <w:szCs w:val="26"/>
                <w:lang w:eastAsia="en-US"/>
              </w:rPr>
            </w:pPr>
            <w:r w:rsidRPr="00D57C6D">
              <w:rPr>
                <w:rFonts w:eastAsiaTheme="minorHAnsi"/>
                <w:color w:val="323E4F" w:themeColor="text2" w:themeShade="BF"/>
                <w:sz w:val="26"/>
                <w:szCs w:val="26"/>
                <w:lang w:eastAsia="en-US"/>
              </w:rPr>
              <w:t xml:space="preserve">      </w:t>
            </w:r>
            <w:r w:rsidRPr="00D57C6D">
              <w:rPr>
                <w:rFonts w:eastAsiaTheme="minorHAnsi"/>
                <w:color w:val="002060"/>
                <w:sz w:val="26"/>
                <w:szCs w:val="26"/>
                <w:lang w:eastAsia="en-US"/>
              </w:rPr>
              <w:t xml:space="preserve">   </w:t>
            </w:r>
            <w:r w:rsidRPr="00F74B7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г. Чебоксары, </w:t>
            </w:r>
            <w:r w:rsidR="00F74B79" w:rsidRPr="00F74B7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Президентский бульвар, 27 </w:t>
            </w:r>
            <w:r w:rsidR="00F74B79" w:rsidRPr="00F74B79">
              <w:rPr>
                <w:rFonts w:eastAsiaTheme="minorHAnsi"/>
                <w:b/>
                <w:sz w:val="26"/>
                <w:szCs w:val="26"/>
                <w:lang w:val="en-US" w:eastAsia="en-US"/>
              </w:rPr>
              <w:t>B</w:t>
            </w:r>
            <w:r w:rsidR="00F74B79" w:rsidRPr="00F74B79">
              <w:rPr>
                <w:rFonts w:eastAsiaTheme="minorHAnsi"/>
                <w:b/>
                <w:sz w:val="26"/>
                <w:szCs w:val="26"/>
                <w:lang w:eastAsia="en-US"/>
              </w:rPr>
              <w:t>, зал отеля «</w:t>
            </w:r>
            <w:r w:rsidR="00F74B79" w:rsidRPr="00F74B79">
              <w:rPr>
                <w:rFonts w:eastAsiaTheme="minorHAnsi"/>
                <w:b/>
                <w:sz w:val="26"/>
                <w:szCs w:val="26"/>
                <w:lang w:val="en-US" w:eastAsia="en-US"/>
              </w:rPr>
              <w:t>IBIS</w:t>
            </w:r>
            <w:r w:rsidR="00F74B79" w:rsidRPr="00F74B79">
              <w:rPr>
                <w:rFonts w:eastAsiaTheme="minorHAnsi"/>
                <w:b/>
                <w:sz w:val="26"/>
                <w:szCs w:val="26"/>
                <w:lang w:eastAsia="en-US"/>
              </w:rPr>
              <w:t>»</w:t>
            </w:r>
          </w:p>
          <w:p w:rsidR="00162655" w:rsidRPr="00D57C6D" w:rsidRDefault="00162655" w:rsidP="00D738A5">
            <w:pPr>
              <w:ind w:right="463"/>
              <w:jc w:val="center"/>
              <w:rPr>
                <w:rFonts w:eastAsiaTheme="minorHAnsi"/>
                <w:b/>
                <w:color w:val="323E4F" w:themeColor="text2" w:themeShade="BF"/>
                <w:sz w:val="26"/>
                <w:szCs w:val="26"/>
                <w:lang w:eastAsia="en-US"/>
              </w:rPr>
            </w:pPr>
            <w:r w:rsidRPr="00D57C6D">
              <w:rPr>
                <w:rFonts w:eastAsiaTheme="minorHAnsi"/>
                <w:color w:val="002060"/>
                <w:sz w:val="26"/>
                <w:szCs w:val="26"/>
                <w:lang w:eastAsia="en-US"/>
              </w:rPr>
              <w:t xml:space="preserve">    </w:t>
            </w:r>
            <w:r w:rsidRPr="00D57C6D">
              <w:rPr>
                <w:rFonts w:eastAsiaTheme="minorHAnsi"/>
                <w:b/>
                <w:color w:val="323E4F" w:themeColor="text2" w:themeShade="BF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323E4F" w:themeColor="text2" w:themeShade="BF"/>
                <w:sz w:val="26"/>
                <w:szCs w:val="26"/>
                <w:lang w:eastAsia="en-US"/>
              </w:rPr>
              <w:t xml:space="preserve">    3 февраля  2022</w:t>
            </w:r>
            <w:r w:rsidRPr="00D57C6D">
              <w:rPr>
                <w:rFonts w:eastAsiaTheme="minorHAnsi"/>
                <w:b/>
                <w:color w:val="323E4F" w:themeColor="text2" w:themeShade="BF"/>
                <w:sz w:val="26"/>
                <w:szCs w:val="26"/>
                <w:lang w:eastAsia="en-US"/>
              </w:rPr>
              <w:t xml:space="preserve"> г.</w:t>
            </w:r>
            <w:r w:rsidRPr="00D57C6D">
              <w:rPr>
                <w:rFonts w:ascii="Tahoma" w:eastAsiaTheme="minorHAnsi" w:hAnsi="Tahoma" w:cs="Tahoma"/>
                <w:sz w:val="26"/>
                <w:szCs w:val="26"/>
                <w:lang w:eastAsia="en-US"/>
              </w:rPr>
              <w:t xml:space="preserve">                                                             </w:t>
            </w:r>
            <w:r w:rsidRPr="00D57C6D">
              <w:rPr>
                <w:rFonts w:ascii="Tahoma" w:eastAsiaTheme="minorHAnsi" w:hAnsi="Tahoma" w:cs="Tahoma"/>
                <w:sz w:val="26"/>
                <w:szCs w:val="26"/>
                <w:lang w:eastAsia="en-US"/>
              </w:rPr>
              <w:br/>
            </w:r>
          </w:p>
        </w:tc>
      </w:tr>
      <w:tr w:rsidR="00162655" w:rsidRPr="00D57C6D" w:rsidTr="00D738A5">
        <w:trPr>
          <w:trHeight w:val="468"/>
        </w:trPr>
        <w:tc>
          <w:tcPr>
            <w:tcW w:w="1716" w:type="dxa"/>
            <w:shd w:val="clear" w:color="auto" w:fill="auto"/>
          </w:tcPr>
          <w:p w:rsidR="00162655" w:rsidRPr="00D57C6D" w:rsidRDefault="00162655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9.00</w:t>
            </w:r>
            <w:r w:rsidRPr="00D57C6D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 xml:space="preserve"> – 10.00</w:t>
            </w:r>
          </w:p>
        </w:tc>
        <w:tc>
          <w:tcPr>
            <w:tcW w:w="9199" w:type="dxa"/>
            <w:gridSpan w:val="3"/>
            <w:shd w:val="clear" w:color="auto" w:fill="auto"/>
          </w:tcPr>
          <w:p w:rsidR="00162655" w:rsidRPr="00D57C6D" w:rsidRDefault="00162655" w:rsidP="00D738A5">
            <w:pPr>
              <w:jc w:val="center"/>
              <w:rPr>
                <w:rFonts w:eastAsiaTheme="minorHAnsi"/>
                <w:color w:val="44546A" w:themeColor="text2"/>
                <w:sz w:val="26"/>
                <w:szCs w:val="26"/>
                <w:lang w:eastAsia="en-US"/>
              </w:rPr>
            </w:pPr>
            <w:r w:rsidRPr="00D57C6D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Регистрация участников семинара</w:t>
            </w:r>
          </w:p>
        </w:tc>
      </w:tr>
      <w:tr w:rsidR="00162655" w:rsidRPr="00D57C6D" w:rsidTr="00D738A5">
        <w:trPr>
          <w:trHeight w:val="468"/>
        </w:trPr>
        <w:tc>
          <w:tcPr>
            <w:tcW w:w="1716" w:type="dxa"/>
            <w:shd w:val="clear" w:color="auto" w:fill="auto"/>
          </w:tcPr>
          <w:p w:rsidR="00162655" w:rsidRPr="00D57C6D" w:rsidRDefault="00162655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10.00 – 10.30</w:t>
            </w:r>
          </w:p>
        </w:tc>
        <w:tc>
          <w:tcPr>
            <w:tcW w:w="43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62655" w:rsidRPr="00D57C6D" w:rsidRDefault="00162655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 w:rsidRPr="00D57C6D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Открытие семинара. Приветственное слово.</w:t>
            </w:r>
          </w:p>
        </w:tc>
        <w:tc>
          <w:tcPr>
            <w:tcW w:w="4807" w:type="dxa"/>
            <w:tcBorders>
              <w:left w:val="single" w:sz="4" w:space="0" w:color="auto"/>
            </w:tcBorders>
            <w:shd w:val="clear" w:color="auto" w:fill="auto"/>
          </w:tcPr>
          <w:p w:rsidR="001035BB" w:rsidRPr="001035BB" w:rsidRDefault="001035BB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 w:rsidRPr="001035BB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 xml:space="preserve">Егорова Ольга Дмитриевна – начальник отдела животноводства и племенного дела Министерства сельского хозяйства Чувашской Республики </w:t>
            </w:r>
          </w:p>
          <w:p w:rsidR="00162655" w:rsidRPr="001035BB" w:rsidRDefault="001035BB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Исупова Марина Владимировна -</w:t>
            </w:r>
          </w:p>
          <w:p w:rsidR="00162655" w:rsidRDefault="00162655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proofErr w:type="spellStart"/>
            <w:r w:rsidRPr="001035BB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Зооинженер</w:t>
            </w:r>
            <w:proofErr w:type="spellEnd"/>
            <w:r w:rsidRPr="001035BB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, преподаватель-исследователь, зам директора направления КРС ГК «</w:t>
            </w:r>
            <w:r w:rsidR="00F74B79" w:rsidRPr="00F74B79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МЕГАМИКС</w:t>
            </w:r>
            <w:r w:rsidRPr="001035BB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».</w:t>
            </w:r>
          </w:p>
          <w:p w:rsidR="00624B7C" w:rsidRPr="001035BB" w:rsidRDefault="00624B7C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Васильев Николай Иванович – директор КУП ЧР «Агро-Инновации»</w:t>
            </w:r>
          </w:p>
          <w:p w:rsidR="00162655" w:rsidRPr="00D57C6D" w:rsidRDefault="00162655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</w:p>
        </w:tc>
      </w:tr>
      <w:tr w:rsidR="00162655" w:rsidRPr="00D57C6D" w:rsidTr="00D738A5">
        <w:trPr>
          <w:trHeight w:val="1037"/>
        </w:trPr>
        <w:tc>
          <w:tcPr>
            <w:tcW w:w="1716" w:type="dxa"/>
            <w:shd w:val="clear" w:color="auto" w:fill="auto"/>
            <w:vAlign w:val="center"/>
          </w:tcPr>
          <w:p w:rsidR="00162655" w:rsidRPr="00D57C6D" w:rsidRDefault="00162655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10.30 – 11.3</w:t>
            </w:r>
            <w:r w:rsidRPr="00D57C6D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2655" w:rsidRPr="00D57C6D" w:rsidRDefault="00162655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Инструменты для контроля кормления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2655" w:rsidRPr="001035BB" w:rsidRDefault="00162655" w:rsidP="00D738A5">
            <w:pPr>
              <w:ind w:left="-2"/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 w:rsidRPr="001035BB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 xml:space="preserve">Филиппов </w:t>
            </w:r>
            <w:r w:rsidR="001035BB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Дмитрий Федорович -</w:t>
            </w:r>
          </w:p>
          <w:p w:rsidR="00162655" w:rsidRPr="001035BB" w:rsidRDefault="00162655" w:rsidP="00D738A5">
            <w:pPr>
              <w:ind w:left="-2"/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proofErr w:type="spellStart"/>
            <w:r w:rsidRPr="001035BB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зооинженер</w:t>
            </w:r>
            <w:proofErr w:type="spellEnd"/>
            <w:r w:rsidRPr="001035BB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, технический специалист КРС ГК «</w:t>
            </w:r>
            <w:r w:rsidR="00F74B79" w:rsidRPr="00F74B79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МЕГАМИКС</w:t>
            </w:r>
            <w:r w:rsidRPr="001035BB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».</w:t>
            </w:r>
          </w:p>
          <w:p w:rsidR="00162655" w:rsidRPr="00D57C6D" w:rsidRDefault="00162655" w:rsidP="00D738A5">
            <w:pPr>
              <w:ind w:left="-2"/>
              <w:jc w:val="center"/>
              <w:rPr>
                <w:rFonts w:eastAsiaTheme="minorHAnsi"/>
                <w:color w:val="44546A" w:themeColor="text2"/>
                <w:sz w:val="26"/>
                <w:szCs w:val="26"/>
                <w:lang w:eastAsia="en-US"/>
              </w:rPr>
            </w:pPr>
          </w:p>
        </w:tc>
      </w:tr>
      <w:tr w:rsidR="00162655" w:rsidRPr="00D57C6D" w:rsidTr="00D738A5">
        <w:trPr>
          <w:trHeight w:val="261"/>
        </w:trPr>
        <w:tc>
          <w:tcPr>
            <w:tcW w:w="1716" w:type="dxa"/>
            <w:shd w:val="clear" w:color="auto" w:fill="9CC2E5" w:themeFill="accent1" w:themeFillTint="99"/>
            <w:vAlign w:val="center"/>
          </w:tcPr>
          <w:p w:rsidR="00162655" w:rsidRPr="00D57C6D" w:rsidRDefault="00162655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11.30 – 12.00</w:t>
            </w:r>
          </w:p>
        </w:tc>
        <w:tc>
          <w:tcPr>
            <w:tcW w:w="9199" w:type="dxa"/>
            <w:gridSpan w:val="3"/>
            <w:shd w:val="clear" w:color="auto" w:fill="9CC2E5" w:themeFill="accent1" w:themeFillTint="99"/>
            <w:vAlign w:val="center"/>
          </w:tcPr>
          <w:p w:rsidR="00162655" w:rsidRPr="00D57C6D" w:rsidRDefault="00162655" w:rsidP="00D738A5">
            <w:pPr>
              <w:jc w:val="center"/>
              <w:rPr>
                <w:rFonts w:ascii="Tahoma" w:eastAsiaTheme="minorHAnsi" w:hAnsi="Tahoma" w:cs="Tahoma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Перерыв. Кофе-брейк.</w:t>
            </w:r>
          </w:p>
        </w:tc>
      </w:tr>
      <w:tr w:rsidR="00162655" w:rsidRPr="00D57C6D" w:rsidTr="00D738A5">
        <w:trPr>
          <w:trHeight w:val="825"/>
        </w:trPr>
        <w:tc>
          <w:tcPr>
            <w:tcW w:w="1716" w:type="dxa"/>
            <w:tcBorders>
              <w:bottom w:val="single" w:sz="4" w:space="0" w:color="44546A" w:themeColor="text2"/>
            </w:tcBorders>
            <w:shd w:val="clear" w:color="auto" w:fill="auto"/>
            <w:vAlign w:val="center"/>
          </w:tcPr>
          <w:p w:rsidR="00162655" w:rsidRPr="00D57C6D" w:rsidRDefault="00162655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12.00 – 13.3</w:t>
            </w:r>
            <w:r w:rsidRPr="00D57C6D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380" w:type="dxa"/>
            <w:tcBorders>
              <w:bottom w:val="single" w:sz="4" w:space="0" w:color="44546A" w:themeColor="text2"/>
            </w:tcBorders>
            <w:shd w:val="clear" w:color="auto" w:fill="auto"/>
            <w:vAlign w:val="center"/>
          </w:tcPr>
          <w:p w:rsidR="00162655" w:rsidRPr="00D57C6D" w:rsidRDefault="00162655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 w:rsidRPr="00E15B91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Организация работы с транзитной группой коров. Содержание. Кормление.</w:t>
            </w:r>
          </w:p>
        </w:tc>
        <w:tc>
          <w:tcPr>
            <w:tcW w:w="4819" w:type="dxa"/>
            <w:gridSpan w:val="2"/>
            <w:tcBorders>
              <w:bottom w:val="single" w:sz="4" w:space="0" w:color="44546A" w:themeColor="text2"/>
            </w:tcBorders>
            <w:shd w:val="clear" w:color="auto" w:fill="auto"/>
            <w:vAlign w:val="center"/>
          </w:tcPr>
          <w:p w:rsidR="00162655" w:rsidRPr="00F74B79" w:rsidRDefault="001035BB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 w:rsidRPr="00F74B79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Исупова Марина Владимировна -</w:t>
            </w:r>
          </w:p>
          <w:p w:rsidR="00162655" w:rsidRPr="00F74B79" w:rsidRDefault="00162655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proofErr w:type="spellStart"/>
            <w:r w:rsidRPr="00F74B79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Зооинженер</w:t>
            </w:r>
            <w:proofErr w:type="spellEnd"/>
            <w:r w:rsidRPr="00F74B79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, преподаватель-исследователь, зам директора направления КРС ГК «</w:t>
            </w:r>
            <w:r w:rsidR="00F74B79" w:rsidRPr="00F74B79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МЕГАМИКС</w:t>
            </w:r>
            <w:r w:rsidRPr="00F74B79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».</w:t>
            </w:r>
          </w:p>
          <w:p w:rsidR="00162655" w:rsidRPr="00D57C6D" w:rsidRDefault="00162655" w:rsidP="00D738A5">
            <w:pPr>
              <w:jc w:val="center"/>
              <w:rPr>
                <w:rFonts w:eastAsiaTheme="minorHAnsi"/>
                <w:color w:val="44546A" w:themeColor="text2"/>
                <w:sz w:val="26"/>
                <w:szCs w:val="26"/>
                <w:lang w:eastAsia="en-US"/>
              </w:rPr>
            </w:pPr>
          </w:p>
        </w:tc>
      </w:tr>
      <w:tr w:rsidR="00162655" w:rsidRPr="00D57C6D" w:rsidTr="00D738A5">
        <w:trPr>
          <w:trHeight w:val="838"/>
        </w:trPr>
        <w:tc>
          <w:tcPr>
            <w:tcW w:w="1716" w:type="dxa"/>
            <w:shd w:val="clear" w:color="auto" w:fill="auto"/>
            <w:vAlign w:val="center"/>
          </w:tcPr>
          <w:p w:rsidR="00162655" w:rsidRPr="00D57C6D" w:rsidRDefault="00162655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13.30 – 14.30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162655" w:rsidRPr="00D57C6D" w:rsidRDefault="001035BB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Управление рентабельностью производства молока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62655" w:rsidRPr="00F74B79" w:rsidRDefault="001035BB" w:rsidP="001035BB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 w:rsidRPr="00F74B79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 xml:space="preserve">Петухова Ольга Владимировна – независимый финансовый советник по молочному животноводству ИП Петухова О.В. г. Владимир </w:t>
            </w:r>
          </w:p>
        </w:tc>
      </w:tr>
      <w:tr w:rsidR="00162655" w:rsidRPr="00D57C6D" w:rsidTr="00D738A5">
        <w:trPr>
          <w:trHeight w:val="261"/>
        </w:trPr>
        <w:tc>
          <w:tcPr>
            <w:tcW w:w="1716" w:type="dxa"/>
            <w:shd w:val="clear" w:color="auto" w:fill="9CC2E5" w:themeFill="accent1" w:themeFillTint="99"/>
            <w:vAlign w:val="center"/>
          </w:tcPr>
          <w:p w:rsidR="00162655" w:rsidRPr="00D57C6D" w:rsidRDefault="00162655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14.30 – 15.00</w:t>
            </w:r>
          </w:p>
        </w:tc>
        <w:tc>
          <w:tcPr>
            <w:tcW w:w="9199" w:type="dxa"/>
            <w:gridSpan w:val="3"/>
            <w:shd w:val="clear" w:color="auto" w:fill="9CC2E5" w:themeFill="accent1" w:themeFillTint="99"/>
            <w:vAlign w:val="center"/>
          </w:tcPr>
          <w:p w:rsidR="00162655" w:rsidRPr="00D57C6D" w:rsidRDefault="00162655" w:rsidP="00D738A5">
            <w:pPr>
              <w:jc w:val="center"/>
              <w:rPr>
                <w:rFonts w:ascii="Tahoma" w:eastAsiaTheme="minorHAnsi" w:hAnsi="Tahoma" w:cs="Tahoma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Перерыв. Кофе-брейк.</w:t>
            </w:r>
          </w:p>
        </w:tc>
      </w:tr>
      <w:tr w:rsidR="00162655" w:rsidRPr="00D57C6D" w:rsidTr="00D738A5">
        <w:trPr>
          <w:trHeight w:val="682"/>
        </w:trPr>
        <w:tc>
          <w:tcPr>
            <w:tcW w:w="1716" w:type="dxa"/>
            <w:shd w:val="clear" w:color="auto" w:fill="auto"/>
            <w:vAlign w:val="center"/>
          </w:tcPr>
          <w:p w:rsidR="00162655" w:rsidRPr="00D57C6D" w:rsidRDefault="00162655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15.00 – 16.00</w:t>
            </w:r>
          </w:p>
        </w:tc>
        <w:tc>
          <w:tcPr>
            <w:tcW w:w="4380" w:type="dxa"/>
            <w:shd w:val="clear" w:color="auto" w:fill="auto"/>
            <w:vAlign w:val="center"/>
          </w:tcPr>
          <w:p w:rsidR="00162655" w:rsidRPr="00D57C6D" w:rsidRDefault="001035BB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Программа интенсивного выращивания ремонтного молодняка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62655" w:rsidRPr="00F74B79" w:rsidRDefault="001035BB" w:rsidP="001035BB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 w:rsidRPr="00F74B79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 xml:space="preserve">Слушков Владимир Петрович </w:t>
            </w:r>
            <w:r w:rsidR="00F74B79" w:rsidRPr="00F74B79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–</w:t>
            </w:r>
            <w:r w:rsidRPr="00F74B79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4B79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зооинженер</w:t>
            </w:r>
            <w:proofErr w:type="spellEnd"/>
            <w:r w:rsidR="00F74B79" w:rsidRPr="00F74B79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, ведущий технический специалист по КРС ГК «МЕГАМИКС».</w:t>
            </w:r>
          </w:p>
        </w:tc>
      </w:tr>
      <w:tr w:rsidR="00162655" w:rsidRPr="00D57C6D" w:rsidTr="00D738A5">
        <w:trPr>
          <w:trHeight w:val="311"/>
        </w:trPr>
        <w:tc>
          <w:tcPr>
            <w:tcW w:w="1716" w:type="dxa"/>
            <w:tcBorders>
              <w:bottom w:val="single" w:sz="4" w:space="0" w:color="44546A" w:themeColor="text2"/>
            </w:tcBorders>
            <w:shd w:val="clear" w:color="auto" w:fill="9CC2E5" w:themeFill="accent1" w:themeFillTint="99"/>
            <w:vAlign w:val="center"/>
          </w:tcPr>
          <w:p w:rsidR="00162655" w:rsidRPr="00D57C6D" w:rsidRDefault="00162655" w:rsidP="00D738A5">
            <w:pPr>
              <w:jc w:val="center"/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16.00 – 16.2</w:t>
            </w:r>
            <w:r w:rsidRPr="00D57C6D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199" w:type="dxa"/>
            <w:gridSpan w:val="3"/>
            <w:tcBorders>
              <w:bottom w:val="single" w:sz="4" w:space="0" w:color="44546A" w:themeColor="text2"/>
            </w:tcBorders>
            <w:shd w:val="clear" w:color="auto" w:fill="9CC2E5" w:themeFill="accent1" w:themeFillTint="99"/>
            <w:vAlign w:val="center"/>
          </w:tcPr>
          <w:p w:rsidR="00162655" w:rsidRPr="00D57C6D" w:rsidRDefault="00162655" w:rsidP="00D738A5">
            <w:pPr>
              <w:ind w:left="34"/>
              <w:jc w:val="center"/>
              <w:rPr>
                <w:rFonts w:ascii="Tahoma" w:eastAsiaTheme="minorHAnsi" w:hAnsi="Tahoma" w:cs="Tahoma"/>
                <w:sz w:val="26"/>
                <w:szCs w:val="26"/>
                <w:lang w:eastAsia="en-US"/>
              </w:rPr>
            </w:pPr>
            <w:r w:rsidRPr="00D57C6D">
              <w:rPr>
                <w:rFonts w:eastAsiaTheme="minorHAnsi"/>
                <w:b/>
                <w:color w:val="44546A" w:themeColor="text2"/>
                <w:sz w:val="26"/>
                <w:szCs w:val="26"/>
                <w:lang w:eastAsia="en-US"/>
              </w:rPr>
              <w:t>ПОДВЕДЕНИЕ ИТОГОВ</w:t>
            </w:r>
          </w:p>
        </w:tc>
      </w:tr>
    </w:tbl>
    <w:p w:rsidR="00162655" w:rsidRPr="00D57C6D" w:rsidRDefault="00162655" w:rsidP="00162655">
      <w:pPr>
        <w:spacing w:line="27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9E29A2" w:rsidRPr="00F74B79" w:rsidRDefault="009E29A2" w:rsidP="00B044B6">
      <w:pPr>
        <w:spacing w:line="276" w:lineRule="auto"/>
        <w:ind w:right="-342"/>
        <w:jc w:val="both"/>
        <w:rPr>
          <w:bCs/>
        </w:rPr>
      </w:pPr>
      <w:bookmarkStart w:id="0" w:name="_GoBack"/>
      <w:bookmarkEnd w:id="0"/>
    </w:p>
    <w:sectPr w:rsidR="009E29A2" w:rsidRPr="00F74B79" w:rsidSect="000664BD">
      <w:pgSz w:w="11906" w:h="16838"/>
      <w:pgMar w:top="425" w:right="1134" w:bottom="567" w:left="119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AE" w:rsidRDefault="00E61AAE" w:rsidP="000E08F1">
      <w:r>
        <w:separator/>
      </w:r>
    </w:p>
  </w:endnote>
  <w:endnote w:type="continuationSeparator" w:id="0">
    <w:p w:rsidR="00E61AAE" w:rsidRDefault="00E61AAE" w:rsidP="000E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AE" w:rsidRDefault="00E61AAE" w:rsidP="000E08F1">
      <w:r>
        <w:separator/>
      </w:r>
    </w:p>
  </w:footnote>
  <w:footnote w:type="continuationSeparator" w:id="0">
    <w:p w:rsidR="00E61AAE" w:rsidRDefault="00E61AAE" w:rsidP="000E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3E"/>
    <w:rsid w:val="0002432A"/>
    <w:rsid w:val="000664BD"/>
    <w:rsid w:val="000E08F1"/>
    <w:rsid w:val="000E4C3B"/>
    <w:rsid w:val="001035BB"/>
    <w:rsid w:val="00162655"/>
    <w:rsid w:val="001A2A71"/>
    <w:rsid w:val="001E2981"/>
    <w:rsid w:val="00294730"/>
    <w:rsid w:val="00382277"/>
    <w:rsid w:val="003A2983"/>
    <w:rsid w:val="00464C9F"/>
    <w:rsid w:val="004A2FA5"/>
    <w:rsid w:val="004C46B7"/>
    <w:rsid w:val="00503153"/>
    <w:rsid w:val="00511A54"/>
    <w:rsid w:val="00585849"/>
    <w:rsid w:val="005877D6"/>
    <w:rsid w:val="005C2A60"/>
    <w:rsid w:val="00624B7C"/>
    <w:rsid w:val="006731F6"/>
    <w:rsid w:val="00681274"/>
    <w:rsid w:val="006F004D"/>
    <w:rsid w:val="0077678F"/>
    <w:rsid w:val="007D232D"/>
    <w:rsid w:val="007F5278"/>
    <w:rsid w:val="00951C98"/>
    <w:rsid w:val="00951D3E"/>
    <w:rsid w:val="009C6852"/>
    <w:rsid w:val="009E29A2"/>
    <w:rsid w:val="00A348A1"/>
    <w:rsid w:val="00B044B6"/>
    <w:rsid w:val="00B62C79"/>
    <w:rsid w:val="00B83EFA"/>
    <w:rsid w:val="00C22A50"/>
    <w:rsid w:val="00C32B3D"/>
    <w:rsid w:val="00C626F5"/>
    <w:rsid w:val="00CB58C3"/>
    <w:rsid w:val="00D27D5D"/>
    <w:rsid w:val="00DB4535"/>
    <w:rsid w:val="00E61AAE"/>
    <w:rsid w:val="00F7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8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8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4C46B7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0E08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0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E08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08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947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8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8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4C46B7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0E08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0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E08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08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947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Нина Степанова</cp:lastModifiedBy>
  <cp:revision>2</cp:revision>
  <cp:lastPrinted>2022-01-28T13:22:00Z</cp:lastPrinted>
  <dcterms:created xsi:type="dcterms:W3CDTF">2022-01-31T08:32:00Z</dcterms:created>
  <dcterms:modified xsi:type="dcterms:W3CDTF">2022-01-31T08:32:00Z</dcterms:modified>
</cp:coreProperties>
</file>