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93B" w:rsidRPr="00E93D7D" w:rsidRDefault="0031693B" w:rsidP="0031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90" w:rsidRPr="00F11E90" w:rsidRDefault="00F11E90" w:rsidP="00F11E90">
      <w:pPr>
        <w:spacing w:after="0" w:line="240" w:lineRule="auto"/>
        <w:ind w:left="741" w:hanging="7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E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</w:t>
      </w:r>
      <w:r w:rsidRPr="00F1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Справка</w:t>
      </w:r>
    </w:p>
    <w:p w:rsidR="00F11E90" w:rsidRPr="00F11E90" w:rsidRDefault="00F11E90" w:rsidP="00F1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источнике и дате официального опубликования (обнародования)</w:t>
      </w:r>
    </w:p>
    <w:p w:rsidR="00F11E90" w:rsidRPr="00F11E90" w:rsidRDefault="00F11E90" w:rsidP="00F11E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1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нормативного правового акта</w:t>
      </w:r>
    </w:p>
    <w:p w:rsidR="00F11E90" w:rsidRPr="00F11E90" w:rsidRDefault="00F11E90" w:rsidP="00F11E90">
      <w:pPr>
        <w:tabs>
          <w:tab w:val="left" w:pos="57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11E90" w:rsidRPr="00F11E90" w:rsidRDefault="00F11E90" w:rsidP="00F11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90">
        <w:rPr>
          <w:rFonts w:ascii="Times New Roman" w:eastAsia="Times New Roman" w:hAnsi="Times New Roman" w:cs="Times New Roman"/>
          <w:sz w:val="24"/>
          <w:szCs w:val="24"/>
        </w:rPr>
        <w:t xml:space="preserve">решение Собрания депутатов  </w:t>
      </w:r>
      <w:proofErr w:type="spellStart"/>
      <w:r w:rsidRPr="00F11E90">
        <w:rPr>
          <w:rFonts w:ascii="Times New Roman" w:eastAsia="Times New Roman" w:hAnsi="Times New Roman" w:cs="Times New Roman"/>
          <w:sz w:val="24"/>
          <w:szCs w:val="24"/>
        </w:rPr>
        <w:t>Шибылгинского</w:t>
      </w:r>
      <w:proofErr w:type="spellEnd"/>
      <w:r w:rsidRPr="00F11E90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Канашского района Чувашской Республики </w:t>
      </w:r>
      <w:r w:rsidRPr="00F11E9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от </w:t>
      </w:r>
      <w:r w:rsidRPr="00F11E90">
        <w:rPr>
          <w:rFonts w:ascii="Times New Roman" w:eastAsia="Times New Roman" w:hAnsi="Times New Roman" w:cs="Times New Roman"/>
          <w:sz w:val="24"/>
          <w:szCs w:val="20"/>
          <w:lang w:eastAsia="x-none"/>
        </w:rPr>
        <w:t>09.12.2021</w:t>
      </w:r>
      <w:r w:rsidRPr="00F11E9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года №</w:t>
      </w:r>
      <w:r w:rsidRPr="00F11E90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>17/2</w:t>
      </w:r>
      <w:r w:rsidRPr="00F11E90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«</w:t>
      </w:r>
      <w:r w:rsidRPr="00F11E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3D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назначении публичных слушаний по вопросу о преобразовании муниципальных образований путем объединения всех поселений, входящих в состав Канашского района Чувашской Республики,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 с административным центром: город Канаш</w:t>
      </w:r>
      <w:r w:rsidRPr="00F11E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F11E90" w:rsidRPr="00F11E90" w:rsidRDefault="00F11E90" w:rsidP="00F11E90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860"/>
        <w:gridCol w:w="4615"/>
      </w:tblGrid>
      <w:tr w:rsidR="00F11E90" w:rsidRPr="00F11E90" w:rsidTr="00F11E90">
        <w:trPr>
          <w:trHeight w:hRule="exact" w:val="2698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90" w:rsidRPr="00F11E90" w:rsidRDefault="00F11E90" w:rsidP="00F11E90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                   источника </w:t>
            </w:r>
            <w:r w:rsidRPr="00F11E9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официального              опубликования </w:t>
            </w:r>
            <w:r w:rsidRPr="00F11E9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муниципального             нормативного </w:t>
            </w:r>
            <w:r w:rsidRPr="00F11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акта*</w:t>
            </w:r>
          </w:p>
          <w:p w:rsidR="00F11E90" w:rsidRPr="00F11E90" w:rsidRDefault="00F11E90" w:rsidP="00F11E90">
            <w:pPr>
              <w:shd w:val="clear" w:color="auto" w:fill="FFFFFF"/>
              <w:spacing w:after="0" w:line="298" w:lineRule="exact"/>
              <w:ind w:firstLine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(сведения            о            размещении </w:t>
            </w:r>
            <w:r w:rsidRPr="00F11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муниципального           нормативного </w:t>
            </w:r>
            <w:r w:rsidRPr="00F11E9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правового         акта         для         его 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1E90" w:rsidRPr="00F11E90" w:rsidRDefault="00F11E90" w:rsidP="00F11E9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1E90" w:rsidRPr="00F11E90" w:rsidRDefault="00F11E90" w:rsidP="00F11E9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Периодическое печатное издание</w:t>
            </w:r>
          </w:p>
          <w:p w:rsidR="00F11E90" w:rsidRPr="00F11E90" w:rsidRDefault="00F11E90" w:rsidP="00F11E9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9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11E90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Официальный  Вестник</w:t>
            </w:r>
            <w:proofErr w:type="gramEnd"/>
            <w:r w:rsidRPr="00F1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11E90">
              <w:rPr>
                <w:rFonts w:ascii="Times New Roman" w:eastAsia="Times New Roman" w:hAnsi="Times New Roman" w:cs="Times New Roman"/>
                <w:sz w:val="24"/>
                <w:szCs w:val="24"/>
              </w:rPr>
              <w:t>Шибылгинского</w:t>
            </w:r>
            <w:proofErr w:type="spellEnd"/>
            <w:r w:rsidRPr="00F1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F11E90" w:rsidRPr="00F11E90" w:rsidTr="00F11E90">
        <w:trPr>
          <w:trHeight w:hRule="exact" w:val="614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90" w:rsidRPr="00F11E90" w:rsidRDefault="00F11E90" w:rsidP="00F11E9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90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Дата издания (обнародования)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90" w:rsidRPr="00F11E90" w:rsidRDefault="00F11E90" w:rsidP="00F11E9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10.12.2021 года </w:t>
            </w:r>
          </w:p>
        </w:tc>
      </w:tr>
      <w:tr w:rsidR="00F11E90" w:rsidRPr="00F11E90" w:rsidTr="00F11E90">
        <w:trPr>
          <w:trHeight w:hRule="exact" w:val="595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90" w:rsidRPr="00F11E90" w:rsidRDefault="00F11E90" w:rsidP="00F11E90">
            <w:pPr>
              <w:shd w:val="clear" w:color="auto" w:fill="FFFFFF"/>
              <w:spacing w:after="0" w:line="276" w:lineRule="auto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9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выпуска* 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90" w:rsidRPr="00F11E90" w:rsidRDefault="00F11E90" w:rsidP="00F11E9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F11E90" w:rsidRPr="00F11E90" w:rsidTr="00F11E90">
        <w:trPr>
          <w:trHeight w:hRule="exact" w:val="1517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90" w:rsidRPr="00F11E90" w:rsidRDefault="00F11E90" w:rsidP="00F11E90">
            <w:pPr>
              <w:shd w:val="clear" w:color="auto" w:fill="FFFFFF"/>
              <w:spacing w:after="0" w:line="298" w:lineRule="exact"/>
              <w:ind w:left="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1E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статьи (номер страницы при отсутствии номера статьи с которой начинается   текст   муниципального </w:t>
            </w:r>
            <w:r w:rsidRPr="00F11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нормативного правового </w:t>
            </w:r>
            <w:proofErr w:type="gramStart"/>
            <w:r w:rsidRPr="00F11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акта)*</w:t>
            </w:r>
            <w:proofErr w:type="gramEnd"/>
            <w:r w:rsidRPr="00F11E9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*</w:t>
            </w:r>
          </w:p>
        </w:tc>
        <w:tc>
          <w:tcPr>
            <w:tcW w:w="4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11E90" w:rsidRPr="00F11E90" w:rsidRDefault="00F11E90" w:rsidP="00F11E90">
            <w:pPr>
              <w:shd w:val="clear" w:color="auto" w:fill="FFFFFF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Стр.1</w:t>
            </w:r>
            <w:bookmarkStart w:id="0" w:name="_GoBack"/>
            <w:bookmarkEnd w:id="0"/>
          </w:p>
        </w:tc>
      </w:tr>
    </w:tbl>
    <w:p w:rsidR="00F11E90" w:rsidRPr="00F11E90" w:rsidRDefault="00F11E90" w:rsidP="00F1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90" w:rsidRPr="00F11E90" w:rsidRDefault="00F11E90" w:rsidP="00F1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90" w:rsidRPr="00F11E90" w:rsidRDefault="00F11E90" w:rsidP="00F1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90" w:rsidRPr="00F11E90" w:rsidRDefault="00F11E90" w:rsidP="00F11E90">
      <w:pPr>
        <w:tabs>
          <w:tab w:val="left" w:pos="1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90" w:rsidRPr="00F11E90" w:rsidRDefault="00F11E90" w:rsidP="00F11E9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F11E90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</w:p>
    <w:p w:rsidR="00F11E90" w:rsidRPr="00F11E90" w:rsidRDefault="00F11E90" w:rsidP="00F11E90">
      <w:pPr>
        <w:spacing w:line="252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  </w:t>
      </w:r>
      <w:proofErr w:type="spellStart"/>
      <w:r w:rsidRPr="00F11E90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  <w:r w:rsidRPr="00F1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F11E90" w:rsidRPr="00F11E90" w:rsidRDefault="00F11E90" w:rsidP="00F1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90" w:rsidRDefault="00F11E90" w:rsidP="00F1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«07» ______01________ 2022 г</w:t>
      </w:r>
    </w:p>
    <w:p w:rsidR="00F11E90" w:rsidRDefault="00F11E90" w:rsidP="00F1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90" w:rsidRDefault="00F11E90" w:rsidP="00F1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E90" w:rsidRDefault="00F11E90" w:rsidP="00F1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E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490" w:type="dxa"/>
        <w:jc w:val="center"/>
        <w:tblLayout w:type="fixed"/>
        <w:tblLook w:val="0000" w:firstRow="0" w:lastRow="0" w:firstColumn="0" w:lastColumn="0" w:noHBand="0" w:noVBand="0"/>
      </w:tblPr>
      <w:tblGrid>
        <w:gridCol w:w="4283"/>
        <w:gridCol w:w="1261"/>
        <w:gridCol w:w="4946"/>
      </w:tblGrid>
      <w:tr w:rsidR="00F11E90" w:rsidRPr="00E93D7D" w:rsidTr="004A62B2">
        <w:trPr>
          <w:trHeight w:val="362"/>
          <w:jc w:val="center"/>
        </w:trPr>
        <w:tc>
          <w:tcPr>
            <w:tcW w:w="4283" w:type="dxa"/>
          </w:tcPr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3D7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4AA5237" wp14:editId="2520E352">
                  <wp:simplePos x="0" y="0"/>
                  <wp:positionH relativeFrom="column">
                    <wp:posOffset>2560320</wp:posOffset>
                  </wp:positionH>
                  <wp:positionV relativeFrom="paragraph">
                    <wp:posOffset>-118745</wp:posOffset>
                  </wp:positionV>
                  <wp:extent cx="720090" cy="720090"/>
                  <wp:effectExtent l="0" t="0" r="3810" b="3810"/>
                  <wp:wrapNone/>
                  <wp:docPr id="2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3D7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</w:t>
            </w:r>
            <w:r w:rsidRPr="00E93D7D">
              <w:rPr>
                <w:rFonts w:ascii="Cambria" w:eastAsia="Times New Roman" w:hAnsi="Cambria" w:cs="Cambria"/>
                <w:b/>
                <w:bCs/>
                <w:lang w:eastAsia="ru-RU"/>
              </w:rPr>
              <w:t>Ă</w:t>
            </w:r>
            <w:proofErr w:type="gramStart"/>
            <w:r w:rsidRPr="00E93D7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ВАШ  РЕСПУБЛИКИ</w:t>
            </w:r>
            <w:proofErr w:type="gramEnd"/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E93D7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КАНАШ  РАЙОН</w:t>
            </w:r>
            <w:proofErr w:type="gramEnd"/>
            <w:r w:rsidRPr="00E93D7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Ě</w:t>
            </w:r>
          </w:p>
        </w:tc>
        <w:tc>
          <w:tcPr>
            <w:tcW w:w="1261" w:type="dxa"/>
            <w:vMerge w:val="restart"/>
          </w:tcPr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</w:tcPr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3D7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ЧУВАШСКАЯ РЕСПУБЛИКА</w:t>
            </w:r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E93D7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КАНАШСКИЙ  РАЙОН</w:t>
            </w:r>
            <w:proofErr w:type="gramEnd"/>
          </w:p>
        </w:tc>
      </w:tr>
      <w:tr w:rsidR="00F11E90" w:rsidRPr="00E93D7D" w:rsidTr="004A62B2">
        <w:trPr>
          <w:trHeight w:val="1725"/>
          <w:jc w:val="center"/>
        </w:trPr>
        <w:tc>
          <w:tcPr>
            <w:tcW w:w="4283" w:type="dxa"/>
          </w:tcPr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3D7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</w:t>
            </w:r>
            <w:proofErr w:type="gramStart"/>
            <w:r w:rsidRPr="00E93D7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ЭНТРИЯЛЬ  ЯЛ</w:t>
            </w:r>
            <w:proofErr w:type="gramEnd"/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3D7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ПОСЕЛЕНИЙĚН</w:t>
            </w:r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3D7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ДЕПУТАТСЕН ПУХĂВĚ</w:t>
            </w:r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192" w:lineRule="auto"/>
              <w:ind w:right="-35"/>
              <w:jc w:val="center"/>
              <w:rPr>
                <w:rFonts w:ascii="Courier New CYR" w:eastAsia="Times New Roman" w:hAnsi="Courier New CYR" w:cs="Courier New CYR"/>
                <w:sz w:val="20"/>
                <w:szCs w:val="20"/>
                <w:lang w:eastAsia="ru-RU"/>
              </w:rPr>
            </w:pPr>
            <w:r w:rsidRPr="00E93D7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>ЙЫШĂНУ</w:t>
            </w:r>
            <w:r w:rsidRPr="00E93D7D">
              <w:rPr>
                <w:rFonts w:ascii="Courier New CYR" w:eastAsia="Times New Roman" w:hAnsi="Courier New CYR" w:cs="Courier New CYR"/>
                <w:b/>
                <w:bCs/>
                <w:sz w:val="20"/>
                <w:szCs w:val="20"/>
                <w:lang w:eastAsia="ru-RU"/>
              </w:rPr>
              <w:t xml:space="preserve">                   </w:t>
            </w:r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3D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«09» декабря 2021    № 17/2</w:t>
            </w:r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spellStart"/>
            <w:r w:rsidRPr="00E93D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Энтрияль</w:t>
            </w:r>
            <w:proofErr w:type="spellEnd"/>
            <w:r w:rsidRPr="00E93D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яле</w:t>
            </w:r>
          </w:p>
        </w:tc>
        <w:tc>
          <w:tcPr>
            <w:tcW w:w="1261" w:type="dxa"/>
            <w:vMerge/>
            <w:vAlign w:val="center"/>
          </w:tcPr>
          <w:p w:rsidR="00F11E90" w:rsidRPr="00E93D7D" w:rsidRDefault="00F11E90" w:rsidP="004A62B2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</w:p>
        </w:tc>
        <w:tc>
          <w:tcPr>
            <w:tcW w:w="4946" w:type="dxa"/>
          </w:tcPr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3D7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СОБРАНИЕ ДЕПУТАТОВ</w:t>
            </w:r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  <w:lang w:eastAsia="ru-RU"/>
              </w:rPr>
            </w:pPr>
            <w:proofErr w:type="gramStart"/>
            <w:r w:rsidRPr="00E93D7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ШИБЫЛГИНСКОГО  СЕЛЬСКОГО</w:t>
            </w:r>
            <w:proofErr w:type="gramEnd"/>
            <w:r w:rsidRPr="00E93D7D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 xml:space="preserve"> ПОСЕЛЕНИЯ</w:t>
            </w:r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E93D7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                    РЕШЕНИЕ</w:t>
            </w:r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3D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«09» декабря 2021   № 17/2</w:t>
            </w:r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E93D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  село </w:t>
            </w:r>
            <w:proofErr w:type="spellStart"/>
            <w:r w:rsidRPr="00E93D7D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Шибылги</w:t>
            </w:r>
            <w:proofErr w:type="spellEnd"/>
          </w:p>
          <w:p w:rsidR="00F11E90" w:rsidRPr="00E93D7D" w:rsidRDefault="00F11E90" w:rsidP="004A6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F11E90" w:rsidRPr="00F11E90" w:rsidRDefault="00F11E90" w:rsidP="00F11E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3B" w:rsidRPr="00E93D7D" w:rsidRDefault="0031693B" w:rsidP="0031693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387" w:type="dxa"/>
        <w:tblInd w:w="108" w:type="dxa"/>
        <w:tblLook w:val="0000" w:firstRow="0" w:lastRow="0" w:firstColumn="0" w:lastColumn="0" w:noHBand="0" w:noVBand="0"/>
      </w:tblPr>
      <w:tblGrid>
        <w:gridCol w:w="5387"/>
      </w:tblGrid>
      <w:tr w:rsidR="0031693B" w:rsidRPr="00E93D7D" w:rsidTr="004817D2">
        <w:trPr>
          <w:trHeight w:val="645"/>
        </w:trPr>
        <w:tc>
          <w:tcPr>
            <w:tcW w:w="5387" w:type="dxa"/>
          </w:tcPr>
          <w:p w:rsidR="00F11E90" w:rsidRDefault="00F11E90" w:rsidP="0048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1E90" w:rsidRDefault="00F11E90" w:rsidP="0048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11E90" w:rsidRDefault="00F11E90" w:rsidP="0048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1693B" w:rsidRPr="00E93D7D" w:rsidRDefault="0031693B" w:rsidP="00481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3D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назначении публичных слушаний                    по вопросу о преобразовании муниципальных образований путем объединения всех поселений, входящих                 в состав Канашского района Чувашской Республики,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 с административным центром: город Канаш</w:t>
            </w:r>
          </w:p>
        </w:tc>
      </w:tr>
    </w:tbl>
    <w:p w:rsidR="0031693B" w:rsidRPr="00E93D7D" w:rsidRDefault="0031693B" w:rsidP="0031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93B" w:rsidRPr="00E93D7D" w:rsidRDefault="0031693B" w:rsidP="0031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93B" w:rsidRPr="00E93D7D" w:rsidRDefault="0031693B" w:rsidP="003169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3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статьей 28 Федерального закона от 6 октября 2003 года  № 131-ФЗ «Об общих принципах организации местного самоуправления в Российской Федерации», Уставом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E93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Канашского района Чувашской Республики,  Положением о публичных слушаниях, утвержденным решением Собрания депутатов </w:t>
      </w:r>
      <w:proofErr w:type="spellStart"/>
      <w:r w:rsidRPr="00E93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Шибылгинского</w:t>
      </w:r>
      <w:proofErr w:type="spellEnd"/>
      <w:r w:rsidRPr="00E93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Канашского района Чувашской Республики от 08.11.2005 года № 1/4,</w:t>
      </w:r>
      <w:r w:rsidRPr="00E9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рассмотрев решение Собрания депутатов Канашского района Чувашской Республики от 7 декабря 2021 года № 16/8 «Об инициативе по преобразованию муниципальных образований путем объединения всех поселений, входящих в состав Канашского района Чувашской Республики,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 с административным центром: город Канаш»</w:t>
      </w:r>
      <w:r w:rsidRPr="00E93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E9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</w:t>
      </w:r>
      <w:proofErr w:type="spellStart"/>
      <w:r w:rsidRPr="00E93D7D">
        <w:rPr>
          <w:rFonts w:ascii="Times New Roman" w:eastAsia="Calibri" w:hAnsi="Times New Roman" w:cs="Times New Roman"/>
          <w:b/>
          <w:sz w:val="24"/>
          <w:szCs w:val="24"/>
        </w:rPr>
        <w:t>Шибылгинского</w:t>
      </w:r>
      <w:proofErr w:type="spellEnd"/>
      <w:r w:rsidRPr="00E93D7D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сельского поселения</w:t>
      </w:r>
      <w:r w:rsidRPr="00E93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 района Чувашской Республики</w:t>
      </w:r>
      <w:r w:rsidRPr="00E9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3D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  <w:r w:rsidRPr="00E93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1693B" w:rsidRPr="00E93D7D" w:rsidRDefault="0031693B" w:rsidP="003169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693B" w:rsidRPr="00E93D7D" w:rsidRDefault="0031693B" w:rsidP="00316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1. Вынести на публичные слушания вопрос о преобразовании муниципальных образований путем объединения всех поселений, входящих в состав Канашского района Чувашской Республики: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Асхвинского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Атнашевского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Ачакасинского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Байгильдинского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Вутабосинского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Караклинского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Кошноруйского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Малобикшихского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Малокибечского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Новоурюмовского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Новочелкасинского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Сеспельского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</w:t>
      </w:r>
      <w:r w:rsidRPr="00E93D7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Среднекибечского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Сугайкасинского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Тобурдановского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Ухманского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Хучельского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Чагасьского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Шакуловского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Шальтямского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Шихазанского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Ямашевского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Янгличского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Канашского района Чувашской Республики,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 с административным центром: город Канаш.</w:t>
      </w:r>
    </w:p>
    <w:p w:rsidR="0031693B" w:rsidRPr="00E93D7D" w:rsidRDefault="0031693B" w:rsidP="00316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7D">
        <w:rPr>
          <w:rFonts w:ascii="Times New Roman" w:eastAsia="Calibri" w:hAnsi="Times New Roman" w:cs="Times New Roman"/>
          <w:sz w:val="24"/>
          <w:szCs w:val="24"/>
        </w:rPr>
        <w:t>2. Назначить проведение публичных слушаний по вопросу о преобразовании муниципальных образований на 1 февраля 2022 года в 17 часов 10 минут.</w:t>
      </w:r>
    </w:p>
    <w:p w:rsidR="0031693B" w:rsidRPr="00E93D7D" w:rsidRDefault="0031693B" w:rsidP="00316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3. Место проведения публичных слушаний: здание администрации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Шибюылгинского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E93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3D7D">
        <w:rPr>
          <w:rFonts w:ascii="Times New Roman" w:eastAsia="Calibri" w:hAnsi="Times New Roman" w:cs="Times New Roman"/>
          <w:sz w:val="24"/>
          <w:szCs w:val="24"/>
        </w:rPr>
        <w:t>Канашского района Чувашской Республики.</w:t>
      </w:r>
    </w:p>
    <w:p w:rsidR="0031693B" w:rsidRPr="00E93D7D" w:rsidRDefault="0031693B" w:rsidP="00316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4. Определить, что внесение и учет предложений, участие граждан в обсуждении вопроса, указанного в пункте 1 настоящего Решения осуществляется в порядке, определенном для внесения и учета предложений, участия граждан в обсуждении проектов муниципальных правовых актов, выносимых на публичные слушания, установленном </w:t>
      </w:r>
      <w:r w:rsidRPr="00E93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Положением о публичных слушаниях, утвержденным решением Собрания депутатов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E93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Канашского района Чувашской Республики от 08.11.2005 года № 1/4</w:t>
      </w:r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1693B" w:rsidRPr="00E93D7D" w:rsidRDefault="0031693B" w:rsidP="00316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5. Возложить подготовку и проведение публичных </w:t>
      </w:r>
      <w:proofErr w:type="gramStart"/>
      <w:r w:rsidRPr="00E93D7D">
        <w:rPr>
          <w:rFonts w:ascii="Times New Roman" w:eastAsia="Calibri" w:hAnsi="Times New Roman" w:cs="Times New Roman"/>
          <w:sz w:val="24"/>
          <w:szCs w:val="24"/>
        </w:rPr>
        <w:t>слушаний  на</w:t>
      </w:r>
      <w:proofErr w:type="gram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постоянную комиссию</w:t>
      </w:r>
      <w:r w:rsidR="00821181">
        <w:rPr>
          <w:rFonts w:ascii="Times New Roman" w:eastAsia="Calibri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821181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E93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Канашского района Чувашской Республики по законности и правопорядку, депутатской этике и развитию местного самоуправления. </w:t>
      </w:r>
    </w:p>
    <w:p w:rsidR="0031693B" w:rsidRPr="00E93D7D" w:rsidRDefault="0031693B" w:rsidP="003169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6. Обеспечить обнародование в соответствии с Уставом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E93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Канашского района Чувашской Республики, опубликование в периодическом печатном издании «Официальный вестник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поселения» и размещение на официальном сайте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E93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Канашского района Чувашской Республики в информационно-телекоммуникационной сети Интернет настоящего решения и проекта решения Собрания депутатов </w:t>
      </w:r>
      <w:proofErr w:type="spellStart"/>
      <w:r w:rsidRPr="00E93D7D">
        <w:rPr>
          <w:rFonts w:ascii="Times New Roman" w:eastAsia="Calibri" w:hAnsi="Times New Roman" w:cs="Times New Roman"/>
          <w:sz w:val="24"/>
          <w:szCs w:val="24"/>
        </w:rPr>
        <w:t>Шибылгинского</w:t>
      </w:r>
      <w:proofErr w:type="spellEnd"/>
      <w:r w:rsidRPr="00E93D7D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E93D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93D7D">
        <w:rPr>
          <w:rFonts w:ascii="Times New Roman" w:eastAsia="Calibri" w:hAnsi="Times New Roman" w:cs="Times New Roman"/>
          <w:sz w:val="24"/>
          <w:szCs w:val="24"/>
        </w:rPr>
        <w:t>Канашского района Чувашской Республики «О согласии на преобразование муниципальных образований путем объединения всех поселений, входящих в состав Канашского района Чувашской Республики, и наделения вновь образованного муниципального образования статусом муниципального округа с наименованием Канашский муниципальный округ Чувашской Республики с административным центром: город Канаш».</w:t>
      </w:r>
    </w:p>
    <w:p w:rsidR="0031693B" w:rsidRPr="00E93D7D" w:rsidRDefault="0031693B" w:rsidP="00316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7D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Настоящее решение вступает в силу после его официального опубликования.</w:t>
      </w:r>
    </w:p>
    <w:p w:rsidR="0031693B" w:rsidRPr="00E93D7D" w:rsidRDefault="0031693B" w:rsidP="0031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3B" w:rsidRPr="00E93D7D" w:rsidRDefault="0031693B" w:rsidP="0031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3B" w:rsidRPr="00E93D7D" w:rsidRDefault="0031693B" w:rsidP="0031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3B" w:rsidRPr="00E93D7D" w:rsidRDefault="0031693B" w:rsidP="003169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3B" w:rsidRPr="00E93D7D" w:rsidRDefault="0031693B" w:rsidP="003169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31693B" w:rsidRPr="00E93D7D" w:rsidRDefault="0031693B" w:rsidP="0031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E93D7D">
        <w:rPr>
          <w:rFonts w:ascii="Times New Roman" w:eastAsia="Times New Roman" w:hAnsi="Times New Roman" w:cs="Times New Roman"/>
          <w:sz w:val="24"/>
          <w:szCs w:val="24"/>
          <w:lang w:eastAsia="ru-RU"/>
        </w:rPr>
        <w:t>Шибылгинского</w:t>
      </w:r>
      <w:proofErr w:type="spellEnd"/>
      <w:r w:rsidRPr="00E9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693B" w:rsidRPr="00E93D7D" w:rsidRDefault="0031693B" w:rsidP="0031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                                                                              </w:t>
      </w:r>
      <w:proofErr w:type="spellStart"/>
      <w:r w:rsidRPr="00E93D7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А.А.Лазарев</w:t>
      </w:r>
      <w:proofErr w:type="spellEnd"/>
    </w:p>
    <w:p w:rsidR="0031693B" w:rsidRPr="00E93D7D" w:rsidRDefault="0031693B" w:rsidP="0031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93B" w:rsidRPr="00E93D7D" w:rsidRDefault="0031693B" w:rsidP="00316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06C" w:rsidRDefault="00FB606C"/>
    <w:sectPr w:rsidR="00FB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3B"/>
    <w:rsid w:val="000B0DE3"/>
    <w:rsid w:val="0031693B"/>
    <w:rsid w:val="00821181"/>
    <w:rsid w:val="00F11E90"/>
    <w:rsid w:val="00FB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8A821-42B3-4343-96B5-2F76779E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4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</dc:creator>
  <cp:keywords/>
  <dc:description/>
  <cp:lastModifiedBy>SAO</cp:lastModifiedBy>
  <cp:revision>4</cp:revision>
  <dcterms:created xsi:type="dcterms:W3CDTF">2021-12-09T11:35:00Z</dcterms:created>
  <dcterms:modified xsi:type="dcterms:W3CDTF">2022-01-07T10:16:00Z</dcterms:modified>
</cp:coreProperties>
</file>