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7"/>
        <w:gridCol w:w="1187"/>
        <w:gridCol w:w="4295"/>
      </w:tblGrid>
      <w:tr w:rsidR="004543C1" w:rsidRPr="00DA761C" w:rsidTr="007B7A3E">
        <w:trPr>
          <w:trHeight w:val="412"/>
        </w:trPr>
        <w:tc>
          <w:tcPr>
            <w:tcW w:w="4267" w:type="dxa"/>
          </w:tcPr>
          <w:p w:rsidR="004543C1" w:rsidRPr="00DA761C" w:rsidRDefault="004543C1" w:rsidP="007B7A3E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9D34EC" wp14:editId="69041F5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140335</wp:posOffset>
                  </wp:positionV>
                  <wp:extent cx="720090" cy="720090"/>
                  <wp:effectExtent l="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7" w:type="dxa"/>
            <w:vAlign w:val="center"/>
          </w:tcPr>
          <w:p w:rsidR="004543C1" w:rsidRPr="00DA761C" w:rsidRDefault="004543C1" w:rsidP="007B7A3E">
            <w:pPr>
              <w:rPr>
                <w:sz w:val="26"/>
                <w:szCs w:val="22"/>
              </w:rPr>
            </w:pPr>
          </w:p>
        </w:tc>
        <w:tc>
          <w:tcPr>
            <w:tcW w:w="4295" w:type="dxa"/>
            <w:vAlign w:val="center"/>
          </w:tcPr>
          <w:p w:rsidR="004543C1" w:rsidRPr="00DA761C" w:rsidRDefault="004543C1" w:rsidP="007B7A3E">
            <w:pPr>
              <w:rPr>
                <w:sz w:val="26"/>
                <w:szCs w:val="26"/>
              </w:rPr>
            </w:pPr>
          </w:p>
        </w:tc>
      </w:tr>
    </w:tbl>
    <w:p w:rsidR="004543C1" w:rsidRPr="00DA761C" w:rsidRDefault="004543C1" w:rsidP="004543C1">
      <w:pPr>
        <w:ind w:right="4677"/>
        <w:jc w:val="both"/>
        <w:rPr>
          <w:bCs/>
          <w:color w:val="000000"/>
          <w:sz w:val="20"/>
          <w:szCs w:val="20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174"/>
        <w:gridCol w:w="754"/>
        <w:gridCol w:w="4536"/>
      </w:tblGrid>
      <w:tr w:rsidR="004543C1" w:rsidRPr="00DA761C" w:rsidTr="007B7A3E">
        <w:trPr>
          <w:cantSplit/>
          <w:trHeight w:val="501"/>
        </w:trPr>
        <w:tc>
          <w:tcPr>
            <w:tcW w:w="4174" w:type="dxa"/>
          </w:tcPr>
          <w:p w:rsidR="004543C1" w:rsidRPr="00DA761C" w:rsidRDefault="004543C1" w:rsidP="007B7A3E">
            <w:pPr>
              <w:spacing w:line="192" w:lineRule="auto"/>
              <w:ind w:left="-253"/>
              <w:rPr>
                <w:b/>
                <w:bCs/>
                <w:noProof/>
                <w:color w:val="000000"/>
              </w:rPr>
            </w:pPr>
          </w:p>
          <w:p w:rsidR="004543C1" w:rsidRPr="00DA761C" w:rsidRDefault="004543C1" w:rsidP="007B7A3E">
            <w:pPr>
              <w:spacing w:line="192" w:lineRule="auto"/>
              <w:ind w:left="-253"/>
              <w:rPr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DA761C">
              <w:rPr>
                <w:noProof/>
                <w:color w:val="000000"/>
              </w:rPr>
              <w:t xml:space="preserve"> </w:t>
            </w:r>
          </w:p>
          <w:p w:rsidR="004543C1" w:rsidRPr="00DA761C" w:rsidRDefault="004543C1" w:rsidP="007B7A3E">
            <w:pPr>
              <w:spacing w:line="192" w:lineRule="auto"/>
              <w:ind w:left="-253"/>
            </w:pPr>
            <w:r w:rsidRPr="00DA761C">
              <w:rPr>
                <w:b/>
                <w:bCs/>
                <w:noProof/>
                <w:color w:val="000000"/>
              </w:rPr>
              <w:t>ЯНТИКОВСКИЙ РАЙОН</w:t>
            </w:r>
            <w:r w:rsidRPr="00DA761C">
              <w:rPr>
                <w:noProof/>
                <w:color w:val="000000"/>
              </w:rPr>
              <w:t xml:space="preserve"> </w:t>
            </w:r>
          </w:p>
        </w:tc>
        <w:tc>
          <w:tcPr>
            <w:tcW w:w="754" w:type="dxa"/>
            <w:vMerge w:val="restart"/>
          </w:tcPr>
          <w:p w:rsidR="004543C1" w:rsidRPr="00DA761C" w:rsidRDefault="004543C1" w:rsidP="007B7A3E"/>
        </w:tc>
        <w:tc>
          <w:tcPr>
            <w:tcW w:w="4536" w:type="dxa"/>
          </w:tcPr>
          <w:p w:rsidR="004543C1" w:rsidRPr="00DA761C" w:rsidRDefault="004543C1" w:rsidP="007B7A3E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4543C1" w:rsidRPr="00DA761C" w:rsidRDefault="004543C1" w:rsidP="007B7A3E">
            <w:pPr>
              <w:spacing w:line="192" w:lineRule="auto"/>
              <w:rPr>
                <w:b/>
                <w:bCs/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4543C1" w:rsidRPr="00DA761C" w:rsidRDefault="004543C1" w:rsidP="007B7A3E">
            <w:pPr>
              <w:spacing w:line="192" w:lineRule="auto"/>
            </w:pPr>
            <w:r w:rsidRPr="00DA761C">
              <w:rPr>
                <w:b/>
                <w:bCs/>
                <w:noProof/>
                <w:color w:val="000000"/>
              </w:rPr>
              <w:t>ТĂВАЙ РАЙОНĚ</w:t>
            </w:r>
            <w:r w:rsidRPr="00DA761C">
              <w:rPr>
                <w:noProof/>
                <w:color w:val="000000"/>
              </w:rPr>
              <w:t xml:space="preserve"> </w:t>
            </w:r>
          </w:p>
        </w:tc>
      </w:tr>
      <w:tr w:rsidR="004543C1" w:rsidRPr="00DA761C" w:rsidTr="007B7A3E">
        <w:trPr>
          <w:cantSplit/>
          <w:trHeight w:val="1791"/>
        </w:trPr>
        <w:tc>
          <w:tcPr>
            <w:tcW w:w="4174" w:type="dxa"/>
          </w:tcPr>
          <w:p w:rsidR="004543C1" w:rsidRPr="00DA761C" w:rsidRDefault="004543C1" w:rsidP="007B7A3E">
            <w:pPr>
              <w:spacing w:before="40" w:line="192" w:lineRule="auto"/>
              <w:ind w:left="-253"/>
              <w:rPr>
                <w:b/>
                <w:bCs/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4543C1" w:rsidRPr="00DA761C" w:rsidRDefault="004543C1" w:rsidP="007B7A3E">
            <w:pPr>
              <w:spacing w:line="192" w:lineRule="auto"/>
              <w:ind w:left="-253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МОЖАРСКОГО </w:t>
            </w:r>
            <w:r w:rsidRPr="00DA761C">
              <w:rPr>
                <w:b/>
                <w:bCs/>
                <w:noProof/>
                <w:color w:val="000000"/>
              </w:rPr>
              <w:t>СЕЛЬСКОГО</w:t>
            </w:r>
          </w:p>
          <w:p w:rsidR="004543C1" w:rsidRPr="00DA761C" w:rsidRDefault="004543C1" w:rsidP="007B7A3E">
            <w:pPr>
              <w:spacing w:line="192" w:lineRule="auto"/>
              <w:ind w:left="-253"/>
              <w:rPr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DA761C">
              <w:rPr>
                <w:noProof/>
                <w:color w:val="000000"/>
              </w:rPr>
              <w:t xml:space="preserve"> </w:t>
            </w:r>
          </w:p>
          <w:p w:rsidR="004543C1" w:rsidRPr="00DA761C" w:rsidRDefault="004543C1" w:rsidP="007B7A3E">
            <w:pPr>
              <w:spacing w:before="240" w:after="60" w:line="192" w:lineRule="auto"/>
              <w:ind w:left="-253"/>
              <w:outlineLvl w:val="1"/>
              <w:rPr>
                <w:b/>
                <w:bCs/>
                <w:iCs/>
              </w:rPr>
            </w:pPr>
            <w:r w:rsidRPr="00DA761C">
              <w:rPr>
                <w:b/>
                <w:bCs/>
                <w:iCs/>
              </w:rPr>
              <w:t>РЕШЕНИЕ</w:t>
            </w:r>
          </w:p>
          <w:p w:rsidR="004543C1" w:rsidRPr="00DA761C" w:rsidRDefault="004543C1" w:rsidP="007B7A3E">
            <w:pPr>
              <w:ind w:left="-253"/>
            </w:pPr>
          </w:p>
          <w:p w:rsidR="004543C1" w:rsidRPr="00DA761C" w:rsidRDefault="004543C1" w:rsidP="007B7A3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t>2</w:t>
            </w:r>
            <w:r w:rsidRPr="00DA761C">
              <w:rPr>
                <w:noProof/>
              </w:rPr>
              <w:t xml:space="preserve">  </w:t>
            </w:r>
            <w:r>
              <w:rPr>
                <w:noProof/>
              </w:rPr>
              <w:t>июля</w:t>
            </w:r>
            <w:r w:rsidRPr="00DA761C">
              <w:rPr>
                <w:noProof/>
              </w:rPr>
              <w:t xml:space="preserve">  202</w:t>
            </w:r>
            <w:r>
              <w:rPr>
                <w:noProof/>
              </w:rPr>
              <w:t>1</w:t>
            </w:r>
            <w:r w:rsidRPr="00DA761C">
              <w:rPr>
                <w:noProof/>
              </w:rPr>
              <w:t xml:space="preserve"> г. № </w:t>
            </w:r>
            <w:r>
              <w:rPr>
                <w:noProof/>
              </w:rPr>
              <w:t>16</w:t>
            </w:r>
            <w:r w:rsidRPr="00DA761C">
              <w:rPr>
                <w:noProof/>
              </w:rPr>
              <w:t>/</w:t>
            </w:r>
            <w:r>
              <w:rPr>
                <w:noProof/>
              </w:rPr>
              <w:t>3</w:t>
            </w:r>
          </w:p>
          <w:p w:rsidR="004543C1" w:rsidRPr="00DA761C" w:rsidRDefault="004543C1" w:rsidP="007B7A3E">
            <w:pPr>
              <w:ind w:left="-253"/>
              <w:rPr>
                <w:noProof/>
                <w:color w:val="000000"/>
              </w:rPr>
            </w:pPr>
            <w:r>
              <w:rPr>
                <w:noProof/>
              </w:rPr>
              <w:t>село Можарки</w:t>
            </w:r>
            <w:r w:rsidRPr="00DA761C">
              <w:rPr>
                <w:noProof/>
              </w:rPr>
              <w:t xml:space="preserve"> </w:t>
            </w:r>
          </w:p>
        </w:tc>
        <w:tc>
          <w:tcPr>
            <w:tcW w:w="754" w:type="dxa"/>
            <w:vMerge/>
          </w:tcPr>
          <w:p w:rsidR="004543C1" w:rsidRPr="00DA761C" w:rsidRDefault="004543C1" w:rsidP="007B7A3E"/>
        </w:tc>
        <w:tc>
          <w:tcPr>
            <w:tcW w:w="4536" w:type="dxa"/>
          </w:tcPr>
          <w:p w:rsidR="004543C1" w:rsidRPr="00DA761C" w:rsidRDefault="004543C1" w:rsidP="007B7A3E">
            <w:pPr>
              <w:tabs>
                <w:tab w:val="left" w:pos="2842"/>
                <w:tab w:val="left" w:pos="4178"/>
              </w:tabs>
              <w:spacing w:before="40" w:line="192" w:lineRule="auto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   МУЧАР</w:t>
            </w:r>
            <w:r w:rsidRPr="00DA761C">
              <w:rPr>
                <w:b/>
                <w:bCs/>
                <w:noProof/>
                <w:color w:val="000000"/>
              </w:rPr>
              <w:t xml:space="preserve"> ЯЛ ПОСЕЛЕНИЙĚН </w:t>
            </w:r>
          </w:p>
          <w:p w:rsidR="004543C1" w:rsidRPr="00DA761C" w:rsidRDefault="004543C1" w:rsidP="007B7A3E">
            <w:pPr>
              <w:spacing w:before="20" w:line="192" w:lineRule="auto"/>
              <w:rPr>
                <w:b/>
                <w:bCs/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 xml:space="preserve">ДЕПУТАТСЕН ПУХĂВĚ </w:t>
            </w:r>
          </w:p>
          <w:p w:rsidR="004543C1" w:rsidRPr="00DA761C" w:rsidRDefault="004543C1" w:rsidP="007B7A3E"/>
          <w:p w:rsidR="004543C1" w:rsidRPr="00DA761C" w:rsidRDefault="004543C1" w:rsidP="007B7A3E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rPr>
                <w:b/>
                <w:bCs/>
                <w:noProof/>
                <w:color w:val="000000"/>
              </w:rPr>
            </w:pPr>
          </w:p>
          <w:p w:rsidR="004543C1" w:rsidRPr="00DA761C" w:rsidRDefault="004543C1" w:rsidP="007B7A3E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rPr>
                <w:b/>
                <w:bCs/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>ЙЫШĂНУ</w:t>
            </w:r>
          </w:p>
          <w:p w:rsidR="004543C1" w:rsidRPr="00DA761C" w:rsidRDefault="004543C1" w:rsidP="007B7A3E"/>
          <w:p w:rsidR="004543C1" w:rsidRPr="00DA761C" w:rsidRDefault="004543C1" w:rsidP="007B7A3E">
            <w:pPr>
              <w:widowControl w:val="0"/>
              <w:autoSpaceDE w:val="0"/>
              <w:autoSpaceDN w:val="0"/>
              <w:adjustRightInd w:val="0"/>
              <w:ind w:right="-35"/>
              <w:rPr>
                <w:noProof/>
                <w:color w:val="000000"/>
              </w:rPr>
            </w:pPr>
            <w:r w:rsidRPr="00DA761C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2</w:t>
            </w:r>
            <w:r w:rsidRPr="00DA761C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июль 2021</w:t>
            </w:r>
            <w:r w:rsidRPr="00DA761C">
              <w:rPr>
                <w:noProof/>
                <w:color w:val="000000"/>
              </w:rPr>
              <w:t xml:space="preserve"> ç. </w:t>
            </w:r>
            <w:r>
              <w:rPr>
                <w:noProof/>
                <w:color w:val="000000"/>
              </w:rPr>
              <w:t>16</w:t>
            </w:r>
            <w:r w:rsidRPr="00DA761C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 xml:space="preserve">3 </w:t>
            </w:r>
            <w:r w:rsidRPr="00DA761C">
              <w:rPr>
                <w:noProof/>
                <w:color w:val="000000"/>
              </w:rPr>
              <w:t xml:space="preserve">№ </w:t>
            </w:r>
          </w:p>
          <w:p w:rsidR="004543C1" w:rsidRPr="00DA761C" w:rsidRDefault="004543C1" w:rsidP="007B7A3E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Мучар</w:t>
            </w:r>
            <w:r w:rsidRPr="00DA761C">
              <w:rPr>
                <w:noProof/>
                <w:color w:val="000000"/>
              </w:rPr>
              <w:t xml:space="preserve"> ялě</w:t>
            </w:r>
          </w:p>
        </w:tc>
      </w:tr>
    </w:tbl>
    <w:p w:rsidR="00B81ABC" w:rsidRDefault="00B81ABC" w:rsidP="00013BCA">
      <w:pPr>
        <w:ind w:left="0"/>
        <w:jc w:val="both"/>
      </w:pPr>
    </w:p>
    <w:p w:rsidR="00B81ABC" w:rsidRPr="00B81ABC" w:rsidRDefault="00B81ABC" w:rsidP="00B81ABC">
      <w:pPr>
        <w:spacing w:line="240" w:lineRule="auto"/>
        <w:ind w:right="4536"/>
        <w:jc w:val="both"/>
        <w:rPr>
          <w:sz w:val="28"/>
          <w:szCs w:val="28"/>
        </w:rPr>
      </w:pPr>
      <w:r w:rsidRPr="00B81ABC">
        <w:rPr>
          <w:sz w:val="28"/>
          <w:szCs w:val="28"/>
        </w:rPr>
        <w:t xml:space="preserve">О внесении изменений в решение Собрания депутатов </w:t>
      </w:r>
      <w:r w:rsidR="00644199">
        <w:rPr>
          <w:sz w:val="28"/>
          <w:szCs w:val="28"/>
        </w:rPr>
        <w:t>Можарского</w:t>
      </w:r>
      <w:r w:rsidRPr="00B81ABC">
        <w:rPr>
          <w:sz w:val="28"/>
          <w:szCs w:val="28"/>
        </w:rPr>
        <w:t xml:space="preserve"> сельского поселения Янтик</w:t>
      </w:r>
      <w:r w:rsidR="00644199">
        <w:rPr>
          <w:sz w:val="28"/>
          <w:szCs w:val="28"/>
        </w:rPr>
        <w:t>овского района от 17.11.2014 №8/4</w:t>
      </w:r>
      <w:r w:rsidRPr="00B81ABC">
        <w:rPr>
          <w:sz w:val="28"/>
          <w:szCs w:val="28"/>
        </w:rPr>
        <w:t xml:space="preserve"> «Об утверждении Положения о регулировании бюджетных правоотношений в </w:t>
      </w:r>
      <w:r w:rsidR="00644199">
        <w:rPr>
          <w:sz w:val="28"/>
          <w:szCs w:val="28"/>
        </w:rPr>
        <w:t>Можарском</w:t>
      </w:r>
      <w:r w:rsidRPr="00B81ABC">
        <w:rPr>
          <w:sz w:val="28"/>
          <w:szCs w:val="28"/>
        </w:rPr>
        <w:t xml:space="preserve"> сельском поселении Янтиковского района»</w:t>
      </w:r>
    </w:p>
    <w:p w:rsidR="00B81ABC" w:rsidRPr="00B81ABC" w:rsidRDefault="00B81ABC" w:rsidP="00B81ABC">
      <w:pPr>
        <w:ind w:right="4535"/>
        <w:jc w:val="both"/>
        <w:rPr>
          <w:sz w:val="28"/>
          <w:szCs w:val="28"/>
        </w:rPr>
      </w:pPr>
    </w:p>
    <w:p w:rsidR="00B81ABC" w:rsidRPr="00B81ABC" w:rsidRDefault="00B81ABC" w:rsidP="00B81ABC">
      <w:pPr>
        <w:ind w:right="4535"/>
        <w:jc w:val="both"/>
        <w:rPr>
          <w:sz w:val="28"/>
          <w:szCs w:val="28"/>
        </w:rPr>
      </w:pPr>
    </w:p>
    <w:p w:rsidR="00B81ABC" w:rsidRPr="00B81ABC" w:rsidRDefault="00B81ABC" w:rsidP="00B81ABC">
      <w:pPr>
        <w:spacing w:line="360" w:lineRule="auto"/>
        <w:ind w:left="0" w:right="-1" w:firstLine="709"/>
        <w:jc w:val="both"/>
        <w:rPr>
          <w:sz w:val="28"/>
          <w:szCs w:val="28"/>
        </w:rPr>
      </w:pPr>
      <w:r w:rsidRPr="00B81ABC">
        <w:rPr>
          <w:sz w:val="28"/>
          <w:szCs w:val="28"/>
        </w:rPr>
        <w:t xml:space="preserve">Собрание депутатов </w:t>
      </w:r>
      <w:r w:rsidR="00644199">
        <w:rPr>
          <w:sz w:val="28"/>
          <w:szCs w:val="28"/>
        </w:rPr>
        <w:t>Можарского</w:t>
      </w:r>
      <w:r w:rsidRPr="00B81ABC">
        <w:rPr>
          <w:sz w:val="28"/>
          <w:szCs w:val="28"/>
        </w:rPr>
        <w:t xml:space="preserve"> сельского поселения Янтиковского района </w:t>
      </w:r>
      <w:r w:rsidRPr="00B81ABC">
        <w:rPr>
          <w:b/>
          <w:sz w:val="28"/>
          <w:szCs w:val="28"/>
        </w:rPr>
        <w:t>решило</w:t>
      </w:r>
      <w:r w:rsidRPr="00B81ABC">
        <w:rPr>
          <w:sz w:val="28"/>
          <w:szCs w:val="28"/>
        </w:rPr>
        <w:t>:</w:t>
      </w:r>
    </w:p>
    <w:p w:rsidR="00B81ABC" w:rsidRPr="00F6122A" w:rsidRDefault="00B81ABC" w:rsidP="00F6122A">
      <w:pPr>
        <w:pStyle w:val="a3"/>
        <w:numPr>
          <w:ilvl w:val="0"/>
          <w:numId w:val="2"/>
        </w:numPr>
        <w:spacing w:line="360" w:lineRule="auto"/>
        <w:ind w:left="0" w:right="0" w:firstLine="632"/>
        <w:jc w:val="both"/>
        <w:rPr>
          <w:sz w:val="28"/>
          <w:szCs w:val="28"/>
        </w:rPr>
      </w:pPr>
      <w:r w:rsidRPr="00F6122A">
        <w:rPr>
          <w:sz w:val="28"/>
          <w:szCs w:val="28"/>
        </w:rPr>
        <w:t xml:space="preserve">Внести в Положение о регулировании бюджетных правоотношений в </w:t>
      </w:r>
      <w:r w:rsidR="00644199">
        <w:rPr>
          <w:sz w:val="28"/>
          <w:szCs w:val="28"/>
        </w:rPr>
        <w:t>Можарском</w:t>
      </w:r>
      <w:r w:rsidRPr="00F6122A">
        <w:rPr>
          <w:sz w:val="28"/>
          <w:szCs w:val="28"/>
        </w:rPr>
        <w:t xml:space="preserve"> сельском поселении Янтиковского района, утвержденное решением Собрания депутатов </w:t>
      </w:r>
      <w:r w:rsidR="00644199">
        <w:rPr>
          <w:sz w:val="28"/>
          <w:szCs w:val="28"/>
        </w:rPr>
        <w:t>Можарского</w:t>
      </w:r>
      <w:r w:rsidRPr="00F6122A">
        <w:rPr>
          <w:sz w:val="28"/>
          <w:szCs w:val="28"/>
        </w:rPr>
        <w:t xml:space="preserve"> сельского поселения Янтиковского района от 17.11.2014 </w:t>
      </w:r>
      <w:r w:rsidR="00644199">
        <w:rPr>
          <w:sz w:val="28"/>
          <w:szCs w:val="28"/>
        </w:rPr>
        <w:t>№8/4</w:t>
      </w:r>
      <w:r w:rsidR="00644199" w:rsidRPr="00F6122A">
        <w:rPr>
          <w:sz w:val="28"/>
          <w:szCs w:val="28"/>
        </w:rPr>
        <w:t xml:space="preserve"> </w:t>
      </w:r>
      <w:r w:rsidRPr="00F6122A">
        <w:rPr>
          <w:sz w:val="28"/>
          <w:szCs w:val="28"/>
        </w:rPr>
        <w:t xml:space="preserve">«Об утверждении Положения о регулировании бюджетных правоотношений в </w:t>
      </w:r>
      <w:r w:rsidR="00644199">
        <w:rPr>
          <w:sz w:val="28"/>
          <w:szCs w:val="28"/>
        </w:rPr>
        <w:t>Можарском</w:t>
      </w:r>
      <w:r w:rsidRPr="00F6122A">
        <w:rPr>
          <w:sz w:val="28"/>
          <w:szCs w:val="28"/>
        </w:rPr>
        <w:t xml:space="preserve"> сельском поселении Янтиковского района» (далее – Положение) следующие изменения:</w:t>
      </w:r>
    </w:p>
    <w:p w:rsidR="00B81ABC" w:rsidRDefault="00AF702B" w:rsidP="00715865">
      <w:pPr>
        <w:pStyle w:val="a3"/>
        <w:numPr>
          <w:ilvl w:val="0"/>
          <w:numId w:val="1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дополнить статьей 7.1 следующего содержания</w:t>
      </w:r>
      <w:r w:rsidRPr="00AF702B">
        <w:rPr>
          <w:sz w:val="28"/>
          <w:szCs w:val="28"/>
        </w:rPr>
        <w:t>:</w:t>
      </w:r>
    </w:p>
    <w:p w:rsidR="00AF702B" w:rsidRPr="00715865" w:rsidRDefault="00715865" w:rsidP="00715865">
      <w:pPr>
        <w:pStyle w:val="a3"/>
        <w:spacing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77D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7.1</w:t>
      </w:r>
      <w:r w:rsidR="00E977D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15865">
        <w:rPr>
          <w:bCs/>
          <w:color w:val="22272F"/>
          <w:sz w:val="28"/>
          <w:szCs w:val="28"/>
          <w:shd w:val="clear" w:color="auto" w:fill="FFFFFF"/>
        </w:rPr>
        <w:t>Прекращение муниципальных долговых обязательств, выраженных в валюте Российской Федерации, и их списание с муниципального долга</w:t>
      </w:r>
    </w:p>
    <w:p w:rsidR="00715865" w:rsidRPr="00715865" w:rsidRDefault="00715865" w:rsidP="00715865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lastRenderedPageBreak/>
        <w:t xml:space="preserve">1. В случае,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решениями Собрания депутатов </w:t>
      </w:r>
      <w:r w:rsidR="00644199">
        <w:rPr>
          <w:sz w:val="28"/>
          <w:szCs w:val="28"/>
        </w:rPr>
        <w:t>Можарского</w:t>
      </w:r>
      <w:r w:rsidRPr="00715865">
        <w:rPr>
          <w:sz w:val="28"/>
          <w:szCs w:val="28"/>
        </w:rPr>
        <w:t xml:space="preserve"> сельского поселения Янтиковского района.</w:t>
      </w:r>
    </w:p>
    <w:p w:rsidR="00715865" w:rsidRPr="00715865" w:rsidRDefault="00715865" w:rsidP="00715865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 xml:space="preserve">Долговые обязательства </w:t>
      </w:r>
      <w:r w:rsidR="00644199">
        <w:rPr>
          <w:sz w:val="28"/>
          <w:szCs w:val="28"/>
        </w:rPr>
        <w:t>Можарского</w:t>
      </w:r>
      <w:r w:rsidRPr="00715865">
        <w:rPr>
          <w:sz w:val="28"/>
          <w:szCs w:val="28"/>
        </w:rPr>
        <w:t xml:space="preserve"> сельского поселения Янтиковского района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715865" w:rsidRPr="00715865" w:rsidRDefault="00715865" w:rsidP="00715865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 xml:space="preserve">2. Администрация </w:t>
      </w:r>
      <w:r w:rsidR="00644199">
        <w:rPr>
          <w:sz w:val="28"/>
          <w:szCs w:val="28"/>
        </w:rPr>
        <w:t>Можарского</w:t>
      </w:r>
      <w:r w:rsidRPr="00715865">
        <w:rPr>
          <w:sz w:val="28"/>
          <w:szCs w:val="28"/>
        </w:rPr>
        <w:t xml:space="preserve"> сельского поселения Янтиковского района по истечении сроков, указанных в </w:t>
      </w:r>
      <w:hyperlink r:id="rId7" w:anchor="/document/12112604/entry/10011" w:history="1">
        <w:r w:rsidRPr="00715865">
          <w:rPr>
            <w:rStyle w:val="a4"/>
            <w:color w:val="auto"/>
            <w:sz w:val="28"/>
            <w:szCs w:val="28"/>
            <w:u w:val="none"/>
          </w:rPr>
          <w:t>абзаце первом пункта 1</w:t>
        </w:r>
      </w:hyperlink>
      <w:r w:rsidRPr="00715865">
        <w:rPr>
          <w:sz w:val="28"/>
          <w:szCs w:val="28"/>
        </w:rPr>
        <w:t> 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715865" w:rsidRPr="00715865" w:rsidRDefault="00715865" w:rsidP="00715865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>3.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:rsidR="00715865" w:rsidRPr="00715865" w:rsidRDefault="00715865" w:rsidP="00715865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>4. Действие </w:t>
      </w:r>
      <w:hyperlink r:id="rId8" w:anchor="/document/12112604/entry/10011" w:history="1">
        <w:r w:rsidRPr="00715865">
          <w:rPr>
            <w:rStyle w:val="a4"/>
            <w:color w:val="auto"/>
            <w:sz w:val="28"/>
            <w:szCs w:val="28"/>
            <w:u w:val="none"/>
          </w:rPr>
          <w:t>абзаца первого пункта 1</w:t>
        </w:r>
      </w:hyperlink>
      <w:r w:rsidRPr="00715865">
        <w:rPr>
          <w:sz w:val="28"/>
          <w:szCs w:val="28"/>
        </w:rPr>
        <w:t>, </w:t>
      </w:r>
      <w:hyperlink r:id="rId9" w:anchor="/document/12112604/entry/100102" w:history="1">
        <w:r w:rsidRPr="00715865">
          <w:rPr>
            <w:rStyle w:val="a4"/>
            <w:color w:val="auto"/>
            <w:sz w:val="28"/>
            <w:szCs w:val="28"/>
            <w:u w:val="none"/>
          </w:rPr>
          <w:t>пунктов 2</w:t>
        </w:r>
      </w:hyperlink>
      <w:r w:rsidRPr="00715865">
        <w:rPr>
          <w:sz w:val="28"/>
          <w:szCs w:val="28"/>
        </w:rPr>
        <w:t> и </w:t>
      </w:r>
      <w:hyperlink r:id="rId10" w:anchor="/document/12112604/entry/100103" w:history="1">
        <w:r w:rsidRPr="00715865">
          <w:rPr>
            <w:rStyle w:val="a4"/>
            <w:color w:val="auto"/>
            <w:sz w:val="28"/>
            <w:szCs w:val="28"/>
            <w:u w:val="none"/>
          </w:rPr>
          <w:t>3</w:t>
        </w:r>
      </w:hyperlink>
      <w:r w:rsidRPr="00715865">
        <w:rPr>
          <w:sz w:val="28"/>
          <w:szCs w:val="28"/>
        </w:rPr>
        <w:t> 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Чувашской Республикой и другими муниципальными образованиями.</w:t>
      </w:r>
    </w:p>
    <w:p w:rsidR="00715865" w:rsidRPr="00715865" w:rsidRDefault="00715865" w:rsidP="00715865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lastRenderedPageBreak/>
        <w:t>5.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 </w:t>
      </w:r>
      <w:hyperlink r:id="rId11" w:anchor="/document/12112604/entry/105" w:history="1">
        <w:r w:rsidRPr="00715865">
          <w:rPr>
            <w:rStyle w:val="a4"/>
            <w:color w:val="auto"/>
            <w:sz w:val="28"/>
            <w:szCs w:val="28"/>
            <w:u w:val="none"/>
          </w:rPr>
          <w:t>статей 105</w:t>
        </w:r>
      </w:hyperlink>
      <w:r w:rsidRPr="00715865">
        <w:rPr>
          <w:sz w:val="28"/>
          <w:szCs w:val="28"/>
        </w:rPr>
        <w:t> и </w:t>
      </w:r>
      <w:hyperlink r:id="rId12" w:anchor="/document/12112604/entry/113" w:history="1">
        <w:r w:rsidRPr="00715865">
          <w:rPr>
            <w:rStyle w:val="a4"/>
            <w:color w:val="auto"/>
            <w:sz w:val="28"/>
            <w:szCs w:val="28"/>
            <w:u w:val="none"/>
          </w:rPr>
          <w:t>113</w:t>
        </w:r>
      </w:hyperlink>
      <w:r w:rsidRPr="00715865">
        <w:rPr>
          <w:sz w:val="28"/>
          <w:szCs w:val="28"/>
        </w:rPr>
        <w:t> Бюджетного  Кодекса Российской Федерации.</w:t>
      </w:r>
    </w:p>
    <w:p w:rsidR="00715865" w:rsidRPr="00715865" w:rsidRDefault="00715865" w:rsidP="00715865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>6. Выпуски муниципальных ценных бумаг,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</w:t>
      </w:r>
    </w:p>
    <w:p w:rsidR="00715865" w:rsidRPr="00E977D3" w:rsidRDefault="00715865" w:rsidP="00715865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погашения.</w:t>
      </w:r>
      <w:r w:rsidR="00E977D3">
        <w:rPr>
          <w:sz w:val="28"/>
          <w:szCs w:val="28"/>
        </w:rPr>
        <w:t>»</w:t>
      </w:r>
      <w:r w:rsidR="00E977D3" w:rsidRPr="00E977D3">
        <w:rPr>
          <w:sz w:val="28"/>
          <w:szCs w:val="28"/>
        </w:rPr>
        <w:t>;</w:t>
      </w:r>
    </w:p>
    <w:p w:rsidR="00E977D3" w:rsidRPr="00E977D3" w:rsidRDefault="00E977D3" w:rsidP="00E977D3">
      <w:pPr>
        <w:pStyle w:val="a3"/>
        <w:numPr>
          <w:ilvl w:val="0"/>
          <w:numId w:val="1"/>
        </w:numPr>
        <w:spacing w:line="360" w:lineRule="auto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>Главу 5 Положения дополнить статьей 17.1 следующего содержания</w:t>
      </w:r>
      <w:r w:rsidRPr="00E977D3">
        <w:rPr>
          <w:sz w:val="28"/>
          <w:szCs w:val="28"/>
        </w:rPr>
        <w:t>:</w:t>
      </w:r>
    </w:p>
    <w:p w:rsidR="00E977D3" w:rsidRDefault="00E977D3" w:rsidP="00E977D3">
      <w:pPr>
        <w:pStyle w:val="a3"/>
        <w:spacing w:line="360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>«Статья 17.1.  Долгосрочное бюджетное планирование</w:t>
      </w:r>
    </w:p>
    <w:p w:rsidR="00E977D3" w:rsidRPr="00E977D3" w:rsidRDefault="00E977D3" w:rsidP="00E977D3">
      <w:pPr>
        <w:spacing w:line="360" w:lineRule="auto"/>
        <w:ind w:left="0" w:firstLine="709"/>
        <w:jc w:val="both"/>
        <w:rPr>
          <w:sz w:val="28"/>
          <w:szCs w:val="28"/>
        </w:rPr>
      </w:pPr>
      <w:r w:rsidRPr="00E977D3">
        <w:rPr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</w:t>
      </w:r>
      <w:r w:rsidR="00644199">
        <w:rPr>
          <w:sz w:val="28"/>
          <w:szCs w:val="28"/>
        </w:rPr>
        <w:t>Можарского</w:t>
      </w:r>
      <w:r>
        <w:rPr>
          <w:sz w:val="28"/>
          <w:szCs w:val="28"/>
        </w:rPr>
        <w:t xml:space="preserve"> сельского поселения Янтиковского района</w:t>
      </w:r>
      <w:r w:rsidRPr="00E977D3">
        <w:rPr>
          <w:sz w:val="28"/>
          <w:szCs w:val="28"/>
        </w:rPr>
        <w:t xml:space="preserve"> на долгосрочный период в случае, если </w:t>
      </w:r>
      <w:r>
        <w:rPr>
          <w:sz w:val="28"/>
          <w:szCs w:val="28"/>
        </w:rPr>
        <w:t xml:space="preserve">Собрание депутатов </w:t>
      </w:r>
      <w:r w:rsidR="00644199">
        <w:rPr>
          <w:sz w:val="28"/>
          <w:szCs w:val="28"/>
        </w:rPr>
        <w:t>Можарского</w:t>
      </w:r>
      <w:r>
        <w:rPr>
          <w:sz w:val="28"/>
          <w:szCs w:val="28"/>
        </w:rPr>
        <w:t xml:space="preserve"> сельского поселения Янтиковского района </w:t>
      </w:r>
      <w:r w:rsidRPr="00E977D3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>о</w:t>
      </w:r>
      <w:r w:rsidRPr="00E977D3">
        <w:rPr>
          <w:sz w:val="28"/>
          <w:szCs w:val="28"/>
        </w:rPr>
        <w:t xml:space="preserve"> решение о его формировании в соответствии с требованиями настоящего Кодекса.</w:t>
      </w:r>
    </w:p>
    <w:p w:rsidR="00E977D3" w:rsidRPr="00E977D3" w:rsidRDefault="00E977D3" w:rsidP="00E977D3">
      <w:pPr>
        <w:spacing w:line="360" w:lineRule="auto"/>
        <w:ind w:left="0" w:firstLine="709"/>
        <w:jc w:val="both"/>
        <w:rPr>
          <w:sz w:val="28"/>
          <w:szCs w:val="28"/>
        </w:rPr>
      </w:pPr>
      <w:r w:rsidRPr="00E977D3">
        <w:rPr>
          <w:sz w:val="28"/>
          <w:szCs w:val="28"/>
        </w:rPr>
        <w:t>2. Под бюджетным прогнозом на долгосрочный период понимается документ, содержащий прогноз основных характеристик</w:t>
      </w:r>
      <w:r>
        <w:rPr>
          <w:sz w:val="28"/>
          <w:szCs w:val="28"/>
        </w:rPr>
        <w:t xml:space="preserve"> бюджета </w:t>
      </w:r>
      <w:r w:rsidR="00644199">
        <w:rPr>
          <w:sz w:val="28"/>
          <w:szCs w:val="28"/>
        </w:rPr>
        <w:t>Можарского</w:t>
      </w:r>
      <w:r>
        <w:rPr>
          <w:sz w:val="28"/>
          <w:szCs w:val="28"/>
        </w:rPr>
        <w:t xml:space="preserve"> сельского поселения Янтиковского района</w:t>
      </w:r>
      <w:r w:rsidRPr="00E977D3">
        <w:rPr>
          <w:sz w:val="28"/>
          <w:szCs w:val="28"/>
        </w:rPr>
        <w:t xml:space="preserve">, показатели финансового обеспечения </w:t>
      </w:r>
      <w:r>
        <w:rPr>
          <w:sz w:val="28"/>
          <w:szCs w:val="28"/>
        </w:rPr>
        <w:t>муниципальных</w:t>
      </w:r>
      <w:r w:rsidRPr="00E977D3">
        <w:rPr>
          <w:sz w:val="28"/>
          <w:szCs w:val="28"/>
        </w:rPr>
        <w:t xml:space="preserve"> программ на период их действия, иные показатели, характеризующие</w:t>
      </w:r>
      <w:r>
        <w:rPr>
          <w:sz w:val="28"/>
          <w:szCs w:val="28"/>
        </w:rPr>
        <w:t xml:space="preserve"> бюджет </w:t>
      </w:r>
      <w:r w:rsidR="00644199">
        <w:rPr>
          <w:sz w:val="28"/>
          <w:szCs w:val="28"/>
        </w:rPr>
        <w:t>Можарского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 Янтиковского района</w:t>
      </w:r>
      <w:r w:rsidRPr="00E977D3">
        <w:rPr>
          <w:sz w:val="28"/>
          <w:szCs w:val="28"/>
        </w:rPr>
        <w:t>, а также содержащий основные подходы к формированию бюджетной политики на долгосрочный период.</w:t>
      </w:r>
    </w:p>
    <w:p w:rsidR="00E977D3" w:rsidRPr="00E977D3" w:rsidRDefault="00E977D3" w:rsidP="00F6122A">
      <w:pPr>
        <w:spacing w:line="360" w:lineRule="auto"/>
        <w:ind w:left="0" w:firstLine="709"/>
        <w:jc w:val="both"/>
        <w:rPr>
          <w:sz w:val="28"/>
          <w:szCs w:val="28"/>
        </w:rPr>
      </w:pPr>
      <w:r w:rsidRPr="00E977D3">
        <w:rPr>
          <w:sz w:val="28"/>
          <w:szCs w:val="28"/>
        </w:rPr>
        <w:t xml:space="preserve">3. Бюджетный прогноз </w:t>
      </w:r>
      <w:r w:rsidR="00644199">
        <w:rPr>
          <w:sz w:val="28"/>
          <w:szCs w:val="28"/>
        </w:rPr>
        <w:t>Можарского</w:t>
      </w:r>
      <w:r w:rsidR="00F6122A">
        <w:rPr>
          <w:sz w:val="28"/>
          <w:szCs w:val="28"/>
        </w:rPr>
        <w:t xml:space="preserve"> сельского поселения Янтиковского района </w:t>
      </w:r>
      <w:r w:rsidRPr="00E977D3">
        <w:rPr>
          <w:sz w:val="28"/>
          <w:szCs w:val="28"/>
        </w:rPr>
        <w:t xml:space="preserve">разрабатывается каждые три года на шесть и более лет на основе прогноза социально-экономического развития </w:t>
      </w:r>
      <w:r w:rsidR="00644199">
        <w:rPr>
          <w:sz w:val="28"/>
          <w:szCs w:val="28"/>
        </w:rPr>
        <w:t>Можарского</w:t>
      </w:r>
      <w:r w:rsidR="00F6122A">
        <w:rPr>
          <w:sz w:val="28"/>
          <w:szCs w:val="28"/>
        </w:rPr>
        <w:t xml:space="preserve"> сельского поселения Янтиковского района</w:t>
      </w:r>
      <w:r w:rsidRPr="00E977D3">
        <w:rPr>
          <w:sz w:val="28"/>
          <w:szCs w:val="28"/>
        </w:rPr>
        <w:t xml:space="preserve"> на соответствующий период.</w:t>
      </w:r>
    </w:p>
    <w:p w:rsidR="00E977D3" w:rsidRPr="00E977D3" w:rsidRDefault="00E977D3" w:rsidP="00E977D3">
      <w:pPr>
        <w:spacing w:line="360" w:lineRule="auto"/>
        <w:ind w:left="0" w:firstLine="709"/>
        <w:jc w:val="both"/>
        <w:rPr>
          <w:sz w:val="28"/>
          <w:szCs w:val="28"/>
        </w:rPr>
      </w:pPr>
      <w:r w:rsidRPr="00E977D3">
        <w:rPr>
          <w:sz w:val="28"/>
          <w:szCs w:val="28"/>
        </w:rPr>
        <w:t xml:space="preserve">Бюджетный прогноз </w:t>
      </w:r>
      <w:r w:rsidR="00644199">
        <w:rPr>
          <w:sz w:val="28"/>
          <w:szCs w:val="28"/>
        </w:rPr>
        <w:t>Можарского</w:t>
      </w:r>
      <w:r w:rsidR="00F6122A">
        <w:rPr>
          <w:sz w:val="28"/>
          <w:szCs w:val="28"/>
        </w:rPr>
        <w:t xml:space="preserve"> сельского поселения Янтиковского района</w:t>
      </w:r>
      <w:r w:rsidRPr="00E977D3">
        <w:rPr>
          <w:sz w:val="28"/>
          <w:szCs w:val="28"/>
        </w:rPr>
        <w:t xml:space="preserve"> на долгосрочный период может быть изменен с учетом изменения прогноза социально-экономического развития </w:t>
      </w:r>
      <w:r w:rsidR="00F6122A">
        <w:rPr>
          <w:sz w:val="28"/>
          <w:szCs w:val="28"/>
        </w:rPr>
        <w:t>сельского поселения</w:t>
      </w:r>
      <w:r w:rsidRPr="00E977D3">
        <w:rPr>
          <w:sz w:val="28"/>
          <w:szCs w:val="28"/>
        </w:rPr>
        <w:t xml:space="preserve"> на соответству</w:t>
      </w:r>
      <w:r w:rsidR="00F6122A">
        <w:rPr>
          <w:sz w:val="28"/>
          <w:szCs w:val="28"/>
        </w:rPr>
        <w:t>ющий период и принятого решения</w:t>
      </w:r>
      <w:r w:rsidRPr="00E977D3">
        <w:rPr>
          <w:sz w:val="28"/>
          <w:szCs w:val="28"/>
        </w:rPr>
        <w:t xml:space="preserve"> о соответствующем бюджете без продления периода его действия.</w:t>
      </w:r>
    </w:p>
    <w:p w:rsidR="00E977D3" w:rsidRDefault="00E977D3" w:rsidP="00E977D3">
      <w:pPr>
        <w:spacing w:line="360" w:lineRule="auto"/>
        <w:ind w:left="0" w:firstLine="709"/>
        <w:jc w:val="both"/>
        <w:rPr>
          <w:sz w:val="28"/>
          <w:szCs w:val="28"/>
        </w:rPr>
      </w:pPr>
      <w:r w:rsidRPr="00F6122A">
        <w:rPr>
          <w:sz w:val="28"/>
          <w:szCs w:val="28"/>
        </w:rPr>
        <w:t>4. </w:t>
      </w:r>
      <w:hyperlink r:id="rId13" w:anchor="/document/71179722/entry/100" w:history="1">
        <w:r w:rsidRPr="00F6122A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Pr="00F6122A">
        <w:rPr>
          <w:sz w:val="28"/>
          <w:szCs w:val="28"/>
        </w:rPr>
        <w:t> разработки и утверждения, </w:t>
      </w:r>
      <w:hyperlink r:id="rId14" w:anchor="/document/71179722/entry/2" w:history="1">
        <w:r w:rsidRPr="00F6122A">
          <w:rPr>
            <w:rStyle w:val="a4"/>
            <w:color w:val="auto"/>
            <w:sz w:val="28"/>
            <w:szCs w:val="28"/>
            <w:u w:val="none"/>
          </w:rPr>
          <w:t>период</w:t>
        </w:r>
      </w:hyperlink>
      <w:r w:rsidR="00F6122A">
        <w:rPr>
          <w:sz w:val="28"/>
          <w:szCs w:val="28"/>
        </w:rPr>
        <w:t xml:space="preserve"> действия, а </w:t>
      </w:r>
      <w:r w:rsidRPr="00F6122A">
        <w:rPr>
          <w:sz w:val="28"/>
          <w:szCs w:val="28"/>
        </w:rPr>
        <w:t>также </w:t>
      </w:r>
      <w:hyperlink r:id="rId15" w:anchor="/document/71179722/entry/1000" w:history="1">
        <w:r w:rsidRPr="00F6122A">
          <w:rPr>
            <w:rStyle w:val="a4"/>
            <w:color w:val="auto"/>
            <w:sz w:val="28"/>
            <w:szCs w:val="28"/>
            <w:u w:val="none"/>
          </w:rPr>
          <w:t>требования</w:t>
        </w:r>
      </w:hyperlink>
      <w:r w:rsidRPr="00F6122A">
        <w:rPr>
          <w:sz w:val="28"/>
          <w:szCs w:val="28"/>
        </w:rPr>
        <w:t xml:space="preserve"> к составу и содержанию бюджетного прогноза </w:t>
      </w:r>
      <w:r w:rsidR="00644199">
        <w:rPr>
          <w:sz w:val="28"/>
          <w:szCs w:val="28"/>
        </w:rPr>
        <w:t>Можарского</w:t>
      </w:r>
      <w:r w:rsidR="00F6122A">
        <w:rPr>
          <w:sz w:val="28"/>
          <w:szCs w:val="28"/>
        </w:rPr>
        <w:t xml:space="preserve"> сельского поселения Янтиковского района</w:t>
      </w:r>
      <w:r w:rsidRPr="00F6122A">
        <w:rPr>
          <w:sz w:val="28"/>
          <w:szCs w:val="28"/>
        </w:rPr>
        <w:t xml:space="preserve"> на долгосрочный период устанавливаются администрацией</w:t>
      </w:r>
      <w:r w:rsidR="00F6122A">
        <w:rPr>
          <w:sz w:val="28"/>
          <w:szCs w:val="28"/>
        </w:rPr>
        <w:t xml:space="preserve"> </w:t>
      </w:r>
      <w:r w:rsidR="00644199">
        <w:rPr>
          <w:sz w:val="28"/>
          <w:szCs w:val="28"/>
        </w:rPr>
        <w:t>Можарского</w:t>
      </w:r>
      <w:r w:rsidR="00F6122A">
        <w:rPr>
          <w:sz w:val="28"/>
          <w:szCs w:val="28"/>
        </w:rPr>
        <w:t xml:space="preserve"> сельского поселения Янтиковского района</w:t>
      </w:r>
      <w:r w:rsidRPr="00F6122A">
        <w:rPr>
          <w:sz w:val="28"/>
          <w:szCs w:val="28"/>
        </w:rPr>
        <w:t xml:space="preserve"> с соблюдением требований настоящего Кодекса.</w:t>
      </w:r>
      <w:r w:rsidR="00F6122A">
        <w:rPr>
          <w:sz w:val="28"/>
          <w:szCs w:val="28"/>
        </w:rPr>
        <w:t>».</w:t>
      </w:r>
    </w:p>
    <w:p w:rsidR="00F6122A" w:rsidRDefault="00F6122A" w:rsidP="00E977D3">
      <w:p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решения вступает в силе в течение 10 дней со дня его официального опубликования.</w:t>
      </w:r>
    </w:p>
    <w:p w:rsidR="00F6122A" w:rsidRDefault="00F6122A" w:rsidP="00F6122A">
      <w:pPr>
        <w:spacing w:line="360" w:lineRule="auto"/>
        <w:jc w:val="both"/>
        <w:rPr>
          <w:sz w:val="28"/>
          <w:szCs w:val="28"/>
        </w:rPr>
      </w:pPr>
    </w:p>
    <w:p w:rsidR="004543C1" w:rsidRPr="004543C1" w:rsidRDefault="004543C1" w:rsidP="004543C1">
      <w:pPr>
        <w:ind w:left="-180"/>
        <w:jc w:val="both"/>
        <w:rPr>
          <w:sz w:val="28"/>
          <w:szCs w:val="28"/>
        </w:rPr>
      </w:pPr>
      <w:r w:rsidRPr="004543C1">
        <w:rPr>
          <w:sz w:val="28"/>
          <w:szCs w:val="28"/>
        </w:rPr>
        <w:t>Председатель Собрания депутатов</w:t>
      </w:r>
    </w:p>
    <w:p w:rsidR="004543C1" w:rsidRPr="004543C1" w:rsidRDefault="004543C1" w:rsidP="004543C1">
      <w:pPr>
        <w:ind w:left="-180"/>
        <w:jc w:val="both"/>
        <w:rPr>
          <w:sz w:val="28"/>
          <w:szCs w:val="28"/>
        </w:rPr>
      </w:pPr>
      <w:r w:rsidRPr="004543C1">
        <w:rPr>
          <w:spacing w:val="2"/>
          <w:sz w:val="28"/>
          <w:szCs w:val="28"/>
        </w:rPr>
        <w:t>Можарского</w:t>
      </w:r>
      <w:r w:rsidRPr="004543C1">
        <w:rPr>
          <w:sz w:val="28"/>
          <w:szCs w:val="28"/>
        </w:rPr>
        <w:t xml:space="preserve"> сельского поселения                                               </w:t>
      </w:r>
      <w:r>
        <w:rPr>
          <w:sz w:val="28"/>
          <w:szCs w:val="28"/>
        </w:rPr>
        <w:t xml:space="preserve"> </w:t>
      </w:r>
      <w:r w:rsidRPr="004543C1">
        <w:rPr>
          <w:sz w:val="28"/>
          <w:szCs w:val="28"/>
        </w:rPr>
        <w:t>Е.В. Ситулина</w:t>
      </w:r>
    </w:p>
    <w:p w:rsidR="004543C1" w:rsidRPr="004543C1" w:rsidRDefault="004543C1" w:rsidP="004543C1">
      <w:pPr>
        <w:ind w:left="-180"/>
        <w:rPr>
          <w:sz w:val="28"/>
          <w:szCs w:val="28"/>
        </w:rPr>
      </w:pPr>
    </w:p>
    <w:p w:rsidR="004543C1" w:rsidRPr="004543C1" w:rsidRDefault="004543C1" w:rsidP="004543C1">
      <w:pPr>
        <w:ind w:left="-180"/>
        <w:jc w:val="both"/>
        <w:rPr>
          <w:sz w:val="28"/>
          <w:szCs w:val="28"/>
        </w:rPr>
      </w:pPr>
      <w:r w:rsidRPr="004543C1">
        <w:rPr>
          <w:sz w:val="28"/>
          <w:szCs w:val="28"/>
        </w:rPr>
        <w:t xml:space="preserve">Глава Можарского </w:t>
      </w:r>
    </w:p>
    <w:p w:rsidR="004543C1" w:rsidRPr="004543C1" w:rsidRDefault="004543C1" w:rsidP="004543C1">
      <w:pPr>
        <w:ind w:left="-180"/>
        <w:jc w:val="both"/>
        <w:rPr>
          <w:sz w:val="28"/>
          <w:szCs w:val="28"/>
        </w:rPr>
      </w:pPr>
      <w:r w:rsidRPr="004543C1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        </w:t>
      </w:r>
      <w:r w:rsidRPr="004543C1">
        <w:rPr>
          <w:sz w:val="28"/>
          <w:szCs w:val="28"/>
        </w:rPr>
        <w:t>А.В. Егоров</w:t>
      </w:r>
    </w:p>
    <w:p w:rsidR="00F6122A" w:rsidRPr="00F6122A" w:rsidRDefault="00F6122A" w:rsidP="00F6122A">
      <w:pPr>
        <w:spacing w:line="360" w:lineRule="auto"/>
        <w:ind w:left="0"/>
        <w:jc w:val="both"/>
        <w:rPr>
          <w:sz w:val="28"/>
          <w:szCs w:val="28"/>
        </w:rPr>
      </w:pPr>
    </w:p>
    <w:p w:rsidR="00E977D3" w:rsidRPr="00E977D3" w:rsidRDefault="00E977D3" w:rsidP="00E977D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E977D3" w:rsidRPr="00E977D3" w:rsidRDefault="00E977D3" w:rsidP="00E977D3">
      <w:pPr>
        <w:pStyle w:val="a3"/>
        <w:spacing w:line="360" w:lineRule="auto"/>
        <w:ind w:left="1069"/>
        <w:jc w:val="both"/>
        <w:rPr>
          <w:sz w:val="28"/>
          <w:szCs w:val="28"/>
        </w:rPr>
      </w:pPr>
    </w:p>
    <w:p w:rsidR="00715865" w:rsidRPr="00715865" w:rsidRDefault="00715865" w:rsidP="00715865">
      <w:pPr>
        <w:pStyle w:val="s1"/>
        <w:shd w:val="clear" w:color="auto" w:fill="FFFFFF"/>
        <w:spacing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</w:p>
    <w:p w:rsidR="00B81ABC" w:rsidRDefault="00B81ABC" w:rsidP="001240D5">
      <w:pPr>
        <w:ind w:left="0" w:right="4535"/>
        <w:jc w:val="both"/>
      </w:pPr>
      <w:bookmarkStart w:id="0" w:name="_GoBack"/>
      <w:bookmarkEnd w:id="0"/>
    </w:p>
    <w:p w:rsidR="00B81ABC" w:rsidRDefault="00B81ABC" w:rsidP="00B81ABC">
      <w:pPr>
        <w:ind w:right="4535"/>
        <w:jc w:val="both"/>
      </w:pPr>
    </w:p>
    <w:sectPr w:rsidR="00B81ABC" w:rsidSect="00715865">
      <w:pgSz w:w="11907" w:h="16840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1E"/>
    <w:multiLevelType w:val="hybridMultilevel"/>
    <w:tmpl w:val="F0BC24B6"/>
    <w:lvl w:ilvl="0" w:tplc="A24A8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A72E8"/>
    <w:multiLevelType w:val="hybridMultilevel"/>
    <w:tmpl w:val="C36EC612"/>
    <w:lvl w:ilvl="0" w:tplc="43962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1ABC"/>
    <w:rsid w:val="00013BCA"/>
    <w:rsid w:val="001240D5"/>
    <w:rsid w:val="00135359"/>
    <w:rsid w:val="00214D6A"/>
    <w:rsid w:val="003E3059"/>
    <w:rsid w:val="004543C1"/>
    <w:rsid w:val="0049284F"/>
    <w:rsid w:val="006030F2"/>
    <w:rsid w:val="00644199"/>
    <w:rsid w:val="00715865"/>
    <w:rsid w:val="00900E8F"/>
    <w:rsid w:val="009B133D"/>
    <w:rsid w:val="00AF702B"/>
    <w:rsid w:val="00B005BE"/>
    <w:rsid w:val="00B76B82"/>
    <w:rsid w:val="00B81ABC"/>
    <w:rsid w:val="00C22B2E"/>
    <w:rsid w:val="00E14CF4"/>
    <w:rsid w:val="00E15587"/>
    <w:rsid w:val="00E977D3"/>
    <w:rsid w:val="00F6122A"/>
    <w:rsid w:val="00F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360" w:lineRule="atLeast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BC"/>
    <w:pPr>
      <w:ind w:left="720"/>
      <w:contextualSpacing/>
    </w:pPr>
  </w:style>
  <w:style w:type="paragraph" w:customStyle="1" w:styleId="s1">
    <w:name w:val="s_1"/>
    <w:basedOn w:val="a"/>
    <w:rsid w:val="00715865"/>
    <w:pPr>
      <w:spacing w:before="100" w:beforeAutospacing="1" w:after="100" w:afterAutospacing="1" w:line="240" w:lineRule="auto"/>
      <w:ind w:left="0" w:right="0"/>
      <w:jc w:val="left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7158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0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yantik_finance</dc:creator>
  <cp:lastModifiedBy>фыв</cp:lastModifiedBy>
  <cp:revision>7</cp:revision>
  <cp:lastPrinted>2021-07-02T11:55:00Z</cp:lastPrinted>
  <dcterms:created xsi:type="dcterms:W3CDTF">2021-06-17T07:38:00Z</dcterms:created>
  <dcterms:modified xsi:type="dcterms:W3CDTF">2021-07-02T11:56:00Z</dcterms:modified>
</cp:coreProperties>
</file>